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7AED" w14:textId="77777777" w:rsidR="001E246F" w:rsidRPr="00B266C9" w:rsidRDefault="001E246F" w:rsidP="00A4148D">
      <w:pPr>
        <w:spacing w:after="60"/>
        <w:ind w:firstLine="709"/>
        <w:rPr>
          <w:b/>
          <w:szCs w:val="24"/>
        </w:rPr>
      </w:pPr>
      <w:r w:rsidRPr="00B266C9">
        <w:rPr>
          <w:b/>
          <w:szCs w:val="24"/>
        </w:rPr>
        <w:t>Amaç</w:t>
      </w:r>
    </w:p>
    <w:p w14:paraId="5F957CDA" w14:textId="05D05801" w:rsidR="001E246F" w:rsidRPr="00B266C9" w:rsidRDefault="001E246F" w:rsidP="00A4148D">
      <w:pPr>
        <w:spacing w:after="60"/>
        <w:ind w:firstLine="709"/>
        <w:rPr>
          <w:szCs w:val="24"/>
        </w:rPr>
      </w:pPr>
      <w:r w:rsidRPr="00B266C9">
        <w:rPr>
          <w:b/>
          <w:szCs w:val="24"/>
        </w:rPr>
        <w:t xml:space="preserve">MADDE-1 </w:t>
      </w:r>
      <w:r w:rsidRPr="00B266C9">
        <w:rPr>
          <w:szCs w:val="24"/>
        </w:rPr>
        <w:t>(1) Türkçeyi korumak, zenginleştirmek ve gelecek nesillere güçlü bir şekilde aktarmak; Türk dilini yerinde, doğru, dil kurallarına uygun, açık ve anlaşılır olarak konuşma ve yazma becerilerini geliştirmek amacıyla Karamanoğlu Mehmetbey Üniversitesi (KMÜ) Sağlık, Kültür ve Spor Daire Başkanlığı ile Helal Finans Araştırmaları Derneği (HEFİAD) tarafından Türkiye’deki tüm örgün öğretim üniversite (ön lisans, lisans, yüksek lisans) öğrencileri arasında “En Kıymetli Hazinemiz: Aile” konulu bir deneme yarışması düzenlenecektir.</w:t>
      </w:r>
    </w:p>
    <w:p w14:paraId="04E3B1C8" w14:textId="77777777" w:rsidR="001E246F" w:rsidRPr="00B266C9" w:rsidRDefault="001E246F" w:rsidP="00A4148D">
      <w:pPr>
        <w:spacing w:after="60"/>
        <w:ind w:firstLine="709"/>
        <w:rPr>
          <w:b/>
          <w:szCs w:val="24"/>
        </w:rPr>
      </w:pPr>
      <w:r w:rsidRPr="00B266C9">
        <w:rPr>
          <w:b/>
          <w:szCs w:val="24"/>
        </w:rPr>
        <w:t>Dayanak</w:t>
      </w:r>
    </w:p>
    <w:p w14:paraId="4F7ED429" w14:textId="152AF258" w:rsidR="001E246F" w:rsidRPr="00B266C9" w:rsidRDefault="001E246F" w:rsidP="00A4148D">
      <w:pPr>
        <w:spacing w:after="60"/>
        <w:ind w:firstLine="709"/>
        <w:rPr>
          <w:szCs w:val="24"/>
        </w:rPr>
      </w:pPr>
      <w:r w:rsidRPr="00B266C9">
        <w:rPr>
          <w:b/>
          <w:szCs w:val="24"/>
        </w:rPr>
        <w:t>MADDE-2</w:t>
      </w:r>
      <w:r w:rsidR="004544BF" w:rsidRPr="00B266C9">
        <w:rPr>
          <w:b/>
          <w:szCs w:val="24"/>
        </w:rPr>
        <w:t xml:space="preserve"> </w:t>
      </w:r>
      <w:r w:rsidRPr="00B266C9">
        <w:rPr>
          <w:szCs w:val="24"/>
        </w:rPr>
        <w:t>(1) “En Kıymetli Hazinemiz: Aile” konulu deneme yarışması; Yükseköğretim Kurumları, Mediko-Sosyal Sağlık, Kültür ve Spor İşleri Dairesi Uygulama Yönetmeliği’nin “Kültür Hizmetleri” başlıklı 16</w:t>
      </w:r>
      <w:r w:rsidR="004544BF" w:rsidRPr="00B266C9">
        <w:rPr>
          <w:szCs w:val="24"/>
        </w:rPr>
        <w:t xml:space="preserve"> ncı</w:t>
      </w:r>
      <w:r w:rsidRPr="00B266C9">
        <w:rPr>
          <w:szCs w:val="24"/>
        </w:rPr>
        <w:t xml:space="preserve"> maddesinin (b) bendine dayanmaktadır.</w:t>
      </w:r>
    </w:p>
    <w:p w14:paraId="4F9E0162" w14:textId="77777777" w:rsidR="001E246F" w:rsidRPr="00B266C9" w:rsidRDefault="001E246F" w:rsidP="00A4148D">
      <w:pPr>
        <w:spacing w:after="60"/>
        <w:ind w:firstLine="709"/>
        <w:rPr>
          <w:b/>
          <w:szCs w:val="24"/>
        </w:rPr>
      </w:pPr>
      <w:r w:rsidRPr="00B266C9">
        <w:rPr>
          <w:b/>
          <w:szCs w:val="24"/>
        </w:rPr>
        <w:t>Kapsam</w:t>
      </w:r>
    </w:p>
    <w:p w14:paraId="763A0C73" w14:textId="2FEC39CF" w:rsidR="001E246F" w:rsidRPr="00B266C9" w:rsidRDefault="001E246F" w:rsidP="00A4148D">
      <w:pPr>
        <w:spacing w:after="60"/>
        <w:ind w:firstLine="709"/>
        <w:rPr>
          <w:szCs w:val="24"/>
        </w:rPr>
      </w:pPr>
      <w:r w:rsidRPr="00B266C9">
        <w:rPr>
          <w:b/>
          <w:szCs w:val="24"/>
        </w:rPr>
        <w:t>MADDE-3</w:t>
      </w:r>
      <w:r w:rsidR="004544BF" w:rsidRPr="00B266C9">
        <w:rPr>
          <w:b/>
          <w:szCs w:val="24"/>
        </w:rPr>
        <w:t xml:space="preserve"> </w:t>
      </w:r>
      <w:r w:rsidRPr="00B266C9">
        <w:rPr>
          <w:szCs w:val="24"/>
        </w:rPr>
        <w:t>(1) Yukarıda amacı ve dayanağı belirtilen yarışmanın konu başlıkları, kimlerin katılabileceği, yazılarda aranacak şartlar, başvuru şekli, metinlerin değerlendirilme aşamaları, ödüllendirme ve yarışma takvimine ilişkin usul ve esaslar şartnamenin devamında açık olarak belirtilmiştir.</w:t>
      </w:r>
    </w:p>
    <w:p w14:paraId="2BFC85B3" w14:textId="77777777" w:rsidR="001E246F" w:rsidRPr="00B266C9" w:rsidRDefault="001E246F" w:rsidP="00A4148D">
      <w:pPr>
        <w:spacing w:after="60"/>
        <w:ind w:firstLine="709"/>
        <w:rPr>
          <w:b/>
          <w:szCs w:val="24"/>
        </w:rPr>
      </w:pPr>
      <w:r w:rsidRPr="00B266C9">
        <w:rPr>
          <w:b/>
          <w:szCs w:val="24"/>
        </w:rPr>
        <w:t>Yarışmanın Konusu</w:t>
      </w:r>
    </w:p>
    <w:p w14:paraId="0B872280" w14:textId="06000AD9" w:rsidR="001E246F" w:rsidRPr="00B266C9" w:rsidRDefault="001E246F" w:rsidP="00A4148D">
      <w:pPr>
        <w:spacing w:after="60"/>
        <w:ind w:firstLine="709"/>
        <w:rPr>
          <w:szCs w:val="24"/>
        </w:rPr>
      </w:pPr>
      <w:r w:rsidRPr="00B266C9">
        <w:rPr>
          <w:b/>
          <w:szCs w:val="24"/>
        </w:rPr>
        <w:t>MADDE-4</w:t>
      </w:r>
      <w:r w:rsidR="004544BF" w:rsidRPr="00B266C9">
        <w:rPr>
          <w:b/>
          <w:szCs w:val="24"/>
        </w:rPr>
        <w:t xml:space="preserve"> </w:t>
      </w:r>
      <w:r w:rsidRPr="00B266C9">
        <w:rPr>
          <w:szCs w:val="24"/>
        </w:rPr>
        <w:t xml:space="preserve">(1) “En Kıymetli Hazinemiz: Aile” ana başlığından hareketle aşağıdaki konu başlıkları belirlenmiştir: </w:t>
      </w:r>
    </w:p>
    <w:p w14:paraId="5A4343EB" w14:textId="4AACEBFE" w:rsidR="001E246F" w:rsidRPr="00B266C9" w:rsidRDefault="001E246F" w:rsidP="00A4148D">
      <w:pPr>
        <w:spacing w:after="60"/>
        <w:ind w:firstLine="709"/>
        <w:rPr>
          <w:szCs w:val="24"/>
        </w:rPr>
      </w:pPr>
      <w:r w:rsidRPr="00B266C9">
        <w:rPr>
          <w:szCs w:val="24"/>
        </w:rPr>
        <w:t>a) Karakterin Şekillendiği İlk Mektep: Aile</w:t>
      </w:r>
    </w:p>
    <w:p w14:paraId="619169C8" w14:textId="66E63BD9" w:rsidR="001E246F" w:rsidRPr="00B266C9" w:rsidRDefault="001E246F" w:rsidP="00A4148D">
      <w:pPr>
        <w:spacing w:after="60"/>
        <w:ind w:firstLine="709"/>
        <w:rPr>
          <w:szCs w:val="24"/>
        </w:rPr>
      </w:pPr>
      <w:r w:rsidRPr="00B266C9">
        <w:rPr>
          <w:szCs w:val="24"/>
        </w:rPr>
        <w:t>b) Manevi Değerlerimizi Yaşatan Yer: Aile</w:t>
      </w:r>
    </w:p>
    <w:p w14:paraId="22940E93" w14:textId="2992E619" w:rsidR="001E246F" w:rsidRPr="00B266C9" w:rsidRDefault="001E246F" w:rsidP="00A4148D">
      <w:pPr>
        <w:spacing w:after="60"/>
        <w:ind w:firstLine="709"/>
        <w:rPr>
          <w:szCs w:val="24"/>
        </w:rPr>
      </w:pPr>
      <w:r w:rsidRPr="00B266C9">
        <w:rPr>
          <w:szCs w:val="24"/>
        </w:rPr>
        <w:t>c) Sevginin İlk Yuvası: Aile</w:t>
      </w:r>
    </w:p>
    <w:p w14:paraId="24FFECFA" w14:textId="03922700" w:rsidR="001E246F" w:rsidRPr="00B266C9" w:rsidRDefault="001E246F" w:rsidP="00A4148D">
      <w:pPr>
        <w:spacing w:after="60"/>
        <w:ind w:firstLine="709"/>
        <w:rPr>
          <w:szCs w:val="24"/>
        </w:rPr>
      </w:pPr>
      <w:r w:rsidRPr="00B266C9">
        <w:rPr>
          <w:szCs w:val="24"/>
        </w:rPr>
        <w:t>ç) Birlikte Güçlüyüz: Aile Olmak</w:t>
      </w:r>
    </w:p>
    <w:p w14:paraId="093308EB" w14:textId="18EEDD48" w:rsidR="001E246F" w:rsidRPr="00B266C9" w:rsidRDefault="001E246F" w:rsidP="00A4148D">
      <w:pPr>
        <w:spacing w:after="60"/>
        <w:ind w:firstLine="709"/>
        <w:rPr>
          <w:szCs w:val="24"/>
        </w:rPr>
      </w:pPr>
      <w:r w:rsidRPr="00B266C9">
        <w:rPr>
          <w:szCs w:val="24"/>
        </w:rPr>
        <w:t>d) Köklerim ve Kanatlarım: Aile</w:t>
      </w:r>
    </w:p>
    <w:p w14:paraId="05E9C789" w14:textId="1EABC210" w:rsidR="001E246F" w:rsidRPr="00B266C9" w:rsidRDefault="001E246F" w:rsidP="00A4148D">
      <w:pPr>
        <w:spacing w:after="60"/>
        <w:ind w:firstLine="709"/>
        <w:rPr>
          <w:szCs w:val="24"/>
        </w:rPr>
      </w:pPr>
      <w:r w:rsidRPr="00B266C9">
        <w:rPr>
          <w:szCs w:val="24"/>
        </w:rPr>
        <w:t>e) Anne Kokusu-Baba Gölgesi: Ailede Güven</w:t>
      </w:r>
    </w:p>
    <w:p w14:paraId="74989407" w14:textId="3E40AE6A" w:rsidR="001E246F" w:rsidRPr="00B266C9" w:rsidRDefault="001E246F" w:rsidP="00A4148D">
      <w:pPr>
        <w:spacing w:after="60"/>
        <w:ind w:firstLine="709"/>
        <w:rPr>
          <w:szCs w:val="24"/>
        </w:rPr>
      </w:pPr>
      <w:r w:rsidRPr="00B266C9">
        <w:rPr>
          <w:szCs w:val="24"/>
        </w:rPr>
        <w:t>f) Bir Tabakta Bin Hatıra: Aile Sofrası</w:t>
      </w:r>
    </w:p>
    <w:p w14:paraId="1C73D8C4" w14:textId="526FE0BD" w:rsidR="001E246F" w:rsidRPr="00B266C9" w:rsidRDefault="001E246F" w:rsidP="00A4148D">
      <w:pPr>
        <w:spacing w:after="60"/>
        <w:ind w:firstLine="709"/>
        <w:rPr>
          <w:szCs w:val="24"/>
        </w:rPr>
      </w:pPr>
      <w:r w:rsidRPr="00B266C9">
        <w:rPr>
          <w:szCs w:val="24"/>
        </w:rPr>
        <w:t>g) Teknoloji Çağında Aile İlişkileri</w:t>
      </w:r>
    </w:p>
    <w:p w14:paraId="234F935F" w14:textId="290D9066" w:rsidR="001E246F" w:rsidRPr="00B266C9" w:rsidRDefault="001E246F" w:rsidP="00A4148D">
      <w:pPr>
        <w:spacing w:after="60"/>
        <w:ind w:firstLine="709"/>
        <w:rPr>
          <w:szCs w:val="24"/>
        </w:rPr>
      </w:pPr>
      <w:r w:rsidRPr="00B266C9">
        <w:rPr>
          <w:szCs w:val="24"/>
        </w:rPr>
        <w:t>ğ) Aile İçi İletişimin Gücü</w:t>
      </w:r>
    </w:p>
    <w:p w14:paraId="3ED577E2" w14:textId="08695573" w:rsidR="001E246F" w:rsidRPr="00B266C9" w:rsidRDefault="001E246F" w:rsidP="00A4148D">
      <w:pPr>
        <w:spacing w:after="60"/>
        <w:ind w:firstLine="709"/>
        <w:rPr>
          <w:szCs w:val="24"/>
        </w:rPr>
      </w:pPr>
      <w:r w:rsidRPr="00B266C9">
        <w:rPr>
          <w:szCs w:val="24"/>
        </w:rPr>
        <w:t>h) Ailede Sevgi Dili: Konuşmak, Dinlemek, Anlamak</w:t>
      </w:r>
    </w:p>
    <w:p w14:paraId="1E64E0CF" w14:textId="4BFFDFB0" w:rsidR="001E246F" w:rsidRPr="00B266C9" w:rsidRDefault="001E246F" w:rsidP="00A4148D">
      <w:pPr>
        <w:spacing w:after="60"/>
        <w:ind w:firstLine="709"/>
        <w:rPr>
          <w:szCs w:val="24"/>
        </w:rPr>
      </w:pPr>
      <w:r w:rsidRPr="00B266C9">
        <w:rPr>
          <w:szCs w:val="24"/>
        </w:rPr>
        <w:t>ı) Aileyi Ayakta Tutan Değerler</w:t>
      </w:r>
    </w:p>
    <w:p w14:paraId="1F113886" w14:textId="323544A5" w:rsidR="001E246F" w:rsidRPr="00B266C9" w:rsidRDefault="001E246F" w:rsidP="00A4148D">
      <w:pPr>
        <w:spacing w:after="60"/>
        <w:ind w:firstLine="709"/>
        <w:rPr>
          <w:szCs w:val="24"/>
        </w:rPr>
      </w:pPr>
      <w:r w:rsidRPr="00B266C9">
        <w:rPr>
          <w:szCs w:val="24"/>
        </w:rPr>
        <w:t>i) Zor Zamanlarda Aile Desteği</w:t>
      </w:r>
    </w:p>
    <w:p w14:paraId="72B21F8E" w14:textId="77777777" w:rsidR="001E246F" w:rsidRPr="00B266C9" w:rsidRDefault="001E246F" w:rsidP="00A4148D">
      <w:pPr>
        <w:spacing w:after="60"/>
        <w:ind w:firstLine="709"/>
        <w:rPr>
          <w:b/>
          <w:szCs w:val="24"/>
        </w:rPr>
      </w:pPr>
      <w:r w:rsidRPr="00B266C9">
        <w:rPr>
          <w:b/>
          <w:szCs w:val="24"/>
        </w:rPr>
        <w:lastRenderedPageBreak/>
        <w:t>Genel Esaslar</w:t>
      </w:r>
    </w:p>
    <w:p w14:paraId="3912054E" w14:textId="05DA9EA5" w:rsidR="001E246F" w:rsidRPr="00B266C9" w:rsidRDefault="001E246F" w:rsidP="00A4148D">
      <w:pPr>
        <w:spacing w:after="60"/>
        <w:ind w:firstLine="709"/>
        <w:rPr>
          <w:szCs w:val="24"/>
        </w:rPr>
      </w:pPr>
      <w:r w:rsidRPr="00B266C9">
        <w:rPr>
          <w:b/>
          <w:szCs w:val="24"/>
        </w:rPr>
        <w:t>MADDE-5</w:t>
      </w:r>
      <w:r w:rsidR="004544BF" w:rsidRPr="00B266C9">
        <w:rPr>
          <w:b/>
          <w:szCs w:val="24"/>
        </w:rPr>
        <w:t xml:space="preserve"> </w:t>
      </w:r>
      <w:r w:rsidRPr="00B266C9">
        <w:rPr>
          <w:szCs w:val="24"/>
        </w:rPr>
        <w:t>(1) “En Kıymetli Hazinemiz: Aile” konulu deneme yarışmasına Türkiye’deki tüm örgün öğretim üniversite (ön lisans, lisans, yüksek lisans) öğrencileri başvurabilecektir.</w:t>
      </w:r>
    </w:p>
    <w:p w14:paraId="03625A81" w14:textId="77777777" w:rsidR="001E246F" w:rsidRPr="00B266C9" w:rsidRDefault="001E246F" w:rsidP="00A4148D">
      <w:pPr>
        <w:spacing w:after="60"/>
        <w:ind w:firstLine="709"/>
        <w:rPr>
          <w:szCs w:val="24"/>
        </w:rPr>
      </w:pPr>
      <w:r w:rsidRPr="00B266C9">
        <w:rPr>
          <w:szCs w:val="24"/>
        </w:rPr>
        <w:t xml:space="preserve">(2) Yarışmanın bütün sekreterya işlemleri, öğrencilerin metinlerini e-posta gönderecekleri </w:t>
      </w:r>
      <w:hyperlink r:id="rId6" w:history="1">
        <w:r w:rsidRPr="00B266C9">
          <w:rPr>
            <w:rStyle w:val="Kpr"/>
            <w:color w:val="auto"/>
            <w:szCs w:val="24"/>
          </w:rPr>
          <w:t>yarisma@kmu.edu.tr</w:t>
        </w:r>
      </w:hyperlink>
      <w:r w:rsidRPr="00B266C9">
        <w:rPr>
          <w:szCs w:val="24"/>
        </w:rPr>
        <w:t xml:space="preserve"> adresinin oluşturulması ve yönetilmesi, şahsen veya posta yoluyla gelecek olan metin çıktılarının teslim alınması Karamanoğlu Mehmetbey Üniversitesi Sağlık, Kültür ve Spor Daire Başkanlığının sorumluluğundadır.</w:t>
      </w:r>
    </w:p>
    <w:p w14:paraId="6F36C02E" w14:textId="1E7ACD9A" w:rsidR="001E246F" w:rsidRPr="00B266C9" w:rsidRDefault="001E246F" w:rsidP="00A4148D">
      <w:pPr>
        <w:spacing w:after="60"/>
        <w:ind w:firstLine="709"/>
        <w:rPr>
          <w:szCs w:val="24"/>
        </w:rPr>
      </w:pPr>
      <w:r w:rsidRPr="00B266C9">
        <w:rPr>
          <w:szCs w:val="24"/>
        </w:rPr>
        <w:t>(3) Yarışma Seçici Kurulu, Karamanoğlu Mehmetbey Üniversitesi Edebiyat Fakültesi öğretim elemanları arasından seçile</w:t>
      </w:r>
      <w:r w:rsidR="004544BF" w:rsidRPr="00B266C9">
        <w:rPr>
          <w:szCs w:val="24"/>
        </w:rPr>
        <w:t>n</w:t>
      </w:r>
      <w:r w:rsidR="0034198E">
        <w:rPr>
          <w:szCs w:val="24"/>
        </w:rPr>
        <w:t xml:space="preserve"> 5 (beş)</w:t>
      </w:r>
      <w:r w:rsidR="004544BF" w:rsidRPr="00B266C9">
        <w:t xml:space="preserve"> kişiden oluşur.</w:t>
      </w:r>
    </w:p>
    <w:p w14:paraId="2277A331" w14:textId="77777777" w:rsidR="001E246F" w:rsidRPr="00B266C9" w:rsidRDefault="001E246F" w:rsidP="00A4148D">
      <w:pPr>
        <w:spacing w:after="60"/>
        <w:ind w:firstLine="709"/>
        <w:rPr>
          <w:szCs w:val="24"/>
        </w:rPr>
      </w:pPr>
      <w:r w:rsidRPr="00B266C9">
        <w:rPr>
          <w:szCs w:val="24"/>
        </w:rPr>
        <w:t>(4) Karamanoğlu Mehmetbey Üniversitesi Sağlık, Kültür ve Spor Daire Başkanlığı tarafından yarışmayı takip etmekle görevlendirilen personelin ve Yarışma Seçici Kurulunu oluşturacak olan Karamanoğlu Mehmetbey Üniversitesi Edebiyat Fakültesi öğretim elemanlarının birinci derecede yakını olan kişiler yarışmaya katılamayacaktır.</w:t>
      </w:r>
    </w:p>
    <w:p w14:paraId="62BC59A7" w14:textId="77777777" w:rsidR="001E246F" w:rsidRPr="00B266C9" w:rsidRDefault="001E246F" w:rsidP="00A4148D">
      <w:pPr>
        <w:spacing w:after="60"/>
        <w:ind w:firstLine="709"/>
        <w:rPr>
          <w:szCs w:val="24"/>
        </w:rPr>
      </w:pPr>
      <w:r w:rsidRPr="00B266C9">
        <w:rPr>
          <w:szCs w:val="24"/>
        </w:rPr>
        <w:t>(5) Her öğrenci, yarışmaya tek bir deneme metniyle katılabilecektir. Birden fazla metin gönderen öğrencilerin başvuruları reddedilecektir.</w:t>
      </w:r>
    </w:p>
    <w:p w14:paraId="6EC8471D" w14:textId="77777777" w:rsidR="001E246F" w:rsidRPr="00B266C9" w:rsidRDefault="001E246F" w:rsidP="00A4148D">
      <w:pPr>
        <w:spacing w:after="60"/>
        <w:ind w:firstLine="709"/>
        <w:rPr>
          <w:szCs w:val="24"/>
        </w:rPr>
      </w:pPr>
      <w:r w:rsidRPr="00B266C9">
        <w:rPr>
          <w:szCs w:val="24"/>
        </w:rPr>
        <w:t xml:space="preserve">(6) Yarışmaya katılmak isteyen öğrenciler, yarışma takviminde belirtilen başvuru tarihleri arasında iki aşamalı bir başvuru yolunu takip edeceklerdir. İlk olarak, bilgisayar ortamında yazdıkları metinleri </w:t>
      </w:r>
      <w:hyperlink r:id="rId7" w:history="1">
        <w:r w:rsidRPr="00B266C9">
          <w:rPr>
            <w:rStyle w:val="Kpr"/>
            <w:color w:val="auto"/>
            <w:szCs w:val="24"/>
          </w:rPr>
          <w:t>yarisma@kmu.edu.tr</w:t>
        </w:r>
      </w:hyperlink>
      <w:r w:rsidRPr="00B266C9">
        <w:rPr>
          <w:szCs w:val="24"/>
        </w:rPr>
        <w:t xml:space="preserve"> adresine göndereceklerdir. Metinde öğrencilerin gerçek isimleri geçmeyecek olup ilk sayfanın sağ üst köşesine sadece bir rumuz ekleyeceklerdir. İkinci aşamada öğrenciler, metnin çıktısını bir dosya içinde Karamanoğlu Mehmetbey Üniversitesi Sağlık, Kültür ve Spor Daire Başkanlığına şahsen veya posta yoluyla ileteceklerdir. Ekte yer alan “Taahhütname”nin de doldurulup kapalı bir zarfa konularak bahsi geçen dosyanın içine yerleştirilmesi unutulmamalıdır.</w:t>
      </w:r>
    </w:p>
    <w:p w14:paraId="145D0F83" w14:textId="77777777" w:rsidR="001E246F" w:rsidRPr="00B266C9" w:rsidRDefault="001E246F" w:rsidP="00A4148D">
      <w:pPr>
        <w:spacing w:after="60"/>
        <w:ind w:firstLine="709"/>
        <w:rPr>
          <w:szCs w:val="24"/>
        </w:rPr>
      </w:pPr>
      <w:r w:rsidRPr="00B266C9">
        <w:rPr>
          <w:szCs w:val="24"/>
        </w:rPr>
        <w:t>(7) Yarışma şartnamesine uygun olmayan veya zamanında ulaşmayan metinler, değerlendirmeye alınmayacak ve iade edilmeyecektir. Posta yoluyla yapılacak başvurularda yaşanacak aksaklıklarda sorumluluk öğrenciye aittir. Ayrıca kargo ücretini öğrenciler ödeyecek olup “karşı ödemeli gönderiler” kabul edilmeyecektir.</w:t>
      </w:r>
    </w:p>
    <w:p w14:paraId="5128BE53" w14:textId="77777777" w:rsidR="001E246F" w:rsidRPr="00B266C9" w:rsidRDefault="001E246F" w:rsidP="00A4148D">
      <w:pPr>
        <w:spacing w:after="60"/>
        <w:ind w:firstLine="709"/>
        <w:rPr>
          <w:szCs w:val="24"/>
        </w:rPr>
      </w:pPr>
      <w:r w:rsidRPr="00B266C9">
        <w:rPr>
          <w:szCs w:val="24"/>
        </w:rPr>
        <w:t>(8) Yarışmaya katılan öğrencilerin kişisel bilgileri sadece yarışma süresince kullanılacak ve söz konusu bilgiler, yarışma sonuçlarına itiraz süresinin bitimiyle birlikte silinecektir.</w:t>
      </w:r>
    </w:p>
    <w:p w14:paraId="231A56A9" w14:textId="77777777" w:rsidR="001E246F" w:rsidRPr="00B266C9" w:rsidRDefault="001E246F" w:rsidP="00A4148D">
      <w:pPr>
        <w:spacing w:after="60"/>
        <w:ind w:firstLine="709"/>
        <w:rPr>
          <w:szCs w:val="24"/>
        </w:rPr>
      </w:pPr>
      <w:r w:rsidRPr="00B266C9">
        <w:rPr>
          <w:szCs w:val="24"/>
        </w:rPr>
        <w:t>(9) Dereceye giren isimler, yarışma takviminde belirtilen tarihte Karamanoğlu Mehmetbey Üniversitesinin ve HEFİAD’ın resmî internet adreslerinden ilan edilecektir.</w:t>
      </w:r>
    </w:p>
    <w:p w14:paraId="0BE51A52" w14:textId="4A0EAA27" w:rsidR="004544BF" w:rsidRPr="00B266C9" w:rsidRDefault="001E246F" w:rsidP="00A4148D">
      <w:pPr>
        <w:spacing w:after="60"/>
        <w:ind w:firstLine="709"/>
        <w:rPr>
          <w:szCs w:val="24"/>
        </w:rPr>
      </w:pPr>
      <w:r w:rsidRPr="00B266C9">
        <w:rPr>
          <w:szCs w:val="24"/>
        </w:rPr>
        <w:t xml:space="preserve">(10) Yarışmada en yüksek puanı alan ilk </w:t>
      </w:r>
      <w:r w:rsidR="004544BF" w:rsidRPr="00B266C9">
        <w:t xml:space="preserve">3 (üç) </w:t>
      </w:r>
      <w:r w:rsidRPr="00B266C9">
        <w:rPr>
          <w:szCs w:val="24"/>
        </w:rPr>
        <w:t xml:space="preserve">metin ile teşvik ödülüne layık görülen </w:t>
      </w:r>
      <w:r w:rsidR="00E9260C">
        <w:rPr>
          <w:szCs w:val="24"/>
        </w:rPr>
        <w:t>5</w:t>
      </w:r>
      <w:r w:rsidR="004544BF" w:rsidRPr="00B266C9">
        <w:rPr>
          <w:szCs w:val="24"/>
        </w:rPr>
        <w:t xml:space="preserve"> </w:t>
      </w:r>
      <w:r w:rsidR="004544BF" w:rsidRPr="00B266C9">
        <w:t>(b</w:t>
      </w:r>
      <w:r w:rsidR="00E9260C">
        <w:t>eş</w:t>
      </w:r>
      <w:r w:rsidR="004544BF" w:rsidRPr="00B266C9">
        <w:t xml:space="preserve">) </w:t>
      </w:r>
      <w:r w:rsidRPr="00B266C9">
        <w:rPr>
          <w:szCs w:val="24"/>
        </w:rPr>
        <w:t xml:space="preserve">metnin sahipleri veya onlar adına velileri/danışman öğretmenleri, ödüllerini ileride duyurulacak bir tarih ve yerde </w:t>
      </w:r>
      <w:r w:rsidRPr="00B266C9">
        <w:rPr>
          <w:szCs w:val="24"/>
        </w:rPr>
        <w:lastRenderedPageBreak/>
        <w:t xml:space="preserve">gerçekleştirilecek törenle alacaklardır. Dereceye giren engelli öğrencilerin ödül törenine katılabilmesi için her türlü </w:t>
      </w:r>
      <w:r w:rsidR="004544BF" w:rsidRPr="00B266C9">
        <w:t>imkân sağlanacaktır.</w:t>
      </w:r>
      <w:r w:rsidR="004544BF" w:rsidRPr="00B266C9">
        <w:rPr>
          <w:szCs w:val="24"/>
        </w:rPr>
        <w:t xml:space="preserve"> </w:t>
      </w:r>
    </w:p>
    <w:p w14:paraId="4D88B192" w14:textId="5C74E795" w:rsidR="001E246F" w:rsidRPr="00B266C9" w:rsidRDefault="001E246F" w:rsidP="00A4148D">
      <w:pPr>
        <w:spacing w:after="60"/>
        <w:ind w:firstLine="709"/>
        <w:rPr>
          <w:szCs w:val="24"/>
        </w:rPr>
      </w:pPr>
      <w:r w:rsidRPr="00B266C9">
        <w:rPr>
          <w:szCs w:val="24"/>
        </w:rPr>
        <w:t>(11) Yarışmaya gönderilen bütün metinlerin telif hakları, Karamanoğlu Mehmetbey Üniversitesi Sağlık, Kültür ve Spor Daire Başkanlığına aittir. Adı geçen Daire Başkanlığı, uygun gördüğü metinlerin basılı hâlde veya internet ortamında yayınlaması hakkını saklı tutar. Ayrıca, dereceye giren metinlerin kısmen veya tamamen yayımlanması hâlinde yarışmacılara özel bir ödemede bulunulmayacaktır.</w:t>
      </w:r>
    </w:p>
    <w:p w14:paraId="10111D9C" w14:textId="77777777" w:rsidR="001E246F" w:rsidRPr="00B266C9" w:rsidRDefault="001E246F" w:rsidP="00A4148D">
      <w:pPr>
        <w:spacing w:after="60"/>
        <w:ind w:firstLine="709"/>
        <w:rPr>
          <w:b/>
          <w:szCs w:val="24"/>
        </w:rPr>
      </w:pPr>
      <w:r w:rsidRPr="00B266C9">
        <w:rPr>
          <w:b/>
          <w:szCs w:val="24"/>
        </w:rPr>
        <w:t>Özel Şartlar ve Değerlendirme Ölçütleri</w:t>
      </w:r>
    </w:p>
    <w:p w14:paraId="37A7CDD4" w14:textId="55BB7DAE" w:rsidR="001E246F" w:rsidRPr="00B266C9" w:rsidRDefault="001E246F" w:rsidP="00A4148D">
      <w:pPr>
        <w:spacing w:after="60"/>
        <w:ind w:firstLine="709"/>
        <w:rPr>
          <w:szCs w:val="24"/>
        </w:rPr>
      </w:pPr>
      <w:r w:rsidRPr="00B266C9">
        <w:rPr>
          <w:b/>
          <w:szCs w:val="24"/>
        </w:rPr>
        <w:t>MADDE-6</w:t>
      </w:r>
      <w:r w:rsidR="004544BF" w:rsidRPr="00B266C9">
        <w:rPr>
          <w:b/>
          <w:szCs w:val="24"/>
        </w:rPr>
        <w:t xml:space="preserve"> </w:t>
      </w:r>
      <w:r w:rsidRPr="00B266C9">
        <w:rPr>
          <w:szCs w:val="24"/>
        </w:rPr>
        <w:t>(1) Yarışmaya katılacak metinlerde aranacak şartlar şunlardır:</w:t>
      </w:r>
    </w:p>
    <w:p w14:paraId="3B9005DF" w14:textId="77777777" w:rsidR="001E246F" w:rsidRPr="00B266C9" w:rsidRDefault="001E246F" w:rsidP="00A4148D">
      <w:pPr>
        <w:spacing w:after="60"/>
        <w:ind w:firstLine="709"/>
        <w:rPr>
          <w:szCs w:val="24"/>
        </w:rPr>
      </w:pPr>
      <w:r w:rsidRPr="00B266C9">
        <w:rPr>
          <w:szCs w:val="24"/>
        </w:rPr>
        <w:t>a) “Deneme” türünün özelliklerini taşımayan metinler yarışma dışı bırakılacaktır.</w:t>
      </w:r>
    </w:p>
    <w:p w14:paraId="1F3E1D45" w14:textId="77777777" w:rsidR="001E246F" w:rsidRPr="00B266C9" w:rsidRDefault="001E246F" w:rsidP="00A4148D">
      <w:pPr>
        <w:spacing w:after="60"/>
        <w:ind w:firstLine="709"/>
        <w:rPr>
          <w:szCs w:val="24"/>
        </w:rPr>
      </w:pPr>
      <w:r w:rsidRPr="00B266C9">
        <w:rPr>
          <w:szCs w:val="24"/>
        </w:rPr>
        <w:t>b) Metin dili, Türkiye Türkçesidir.</w:t>
      </w:r>
    </w:p>
    <w:p w14:paraId="2CF5B111" w14:textId="77777777" w:rsidR="001E246F" w:rsidRPr="00B266C9" w:rsidRDefault="001E246F" w:rsidP="00A4148D">
      <w:pPr>
        <w:spacing w:after="60"/>
        <w:ind w:firstLine="709"/>
        <w:rPr>
          <w:szCs w:val="24"/>
        </w:rPr>
      </w:pPr>
      <w:r w:rsidRPr="00B266C9">
        <w:rPr>
          <w:szCs w:val="24"/>
        </w:rPr>
        <w:t>c) Deneme metinleri; Times New Roman yazı karakteriyle iki yana yaslı, 12 punto ve 1,5 satır aralığında yazılacaktır. Paragraf girintisi 1,25 cm olacak; her satırın önünde ve arkasında 3nk boşluk bırakılacaktır. Kenar boşlukları ise her yönden 3 cm olarak ayarlanacaktır.</w:t>
      </w:r>
    </w:p>
    <w:p w14:paraId="68969A36" w14:textId="77777777" w:rsidR="001E246F" w:rsidRPr="00B266C9" w:rsidRDefault="001E246F" w:rsidP="00A4148D">
      <w:pPr>
        <w:spacing w:after="60"/>
        <w:ind w:firstLine="709"/>
        <w:rPr>
          <w:szCs w:val="24"/>
        </w:rPr>
      </w:pPr>
      <w:r w:rsidRPr="00B266C9">
        <w:rPr>
          <w:szCs w:val="24"/>
        </w:rPr>
        <w:t>ç) İlk sayfanın sağ üst köşesinde metin sahibinin rumuzu yer alacaktır. Rumuzun hemen alt satırında ise ortalı hâlde metnin başlığı bulunacaktır. Rumuzun ve başlığın tamamı kalın/bold olacak ve sadece ilk harfi/harfleri büyük yazılacaktır.</w:t>
      </w:r>
    </w:p>
    <w:p w14:paraId="74A6FCEE" w14:textId="77777777" w:rsidR="001E246F" w:rsidRPr="00B266C9" w:rsidRDefault="001E246F" w:rsidP="00A4148D">
      <w:pPr>
        <w:spacing w:after="60"/>
        <w:ind w:firstLine="709"/>
        <w:rPr>
          <w:szCs w:val="24"/>
        </w:rPr>
      </w:pPr>
      <w:r w:rsidRPr="00B266C9">
        <w:rPr>
          <w:szCs w:val="24"/>
        </w:rPr>
        <w:t>d) Metinler, 500-1500 kelime arasında olacaktır.</w:t>
      </w:r>
    </w:p>
    <w:p w14:paraId="45422534" w14:textId="77777777" w:rsidR="001E246F" w:rsidRPr="00B266C9" w:rsidRDefault="001E246F" w:rsidP="00A4148D">
      <w:pPr>
        <w:spacing w:after="60"/>
        <w:ind w:firstLine="709"/>
        <w:rPr>
          <w:szCs w:val="24"/>
        </w:rPr>
      </w:pPr>
      <w:r w:rsidRPr="00B266C9">
        <w:rPr>
          <w:szCs w:val="24"/>
        </w:rPr>
        <w:t xml:space="preserve">e) Metinlerin yazımında </w:t>
      </w:r>
      <w:r w:rsidRPr="00B266C9">
        <w:rPr>
          <w:i/>
          <w:szCs w:val="24"/>
        </w:rPr>
        <w:t>Türk Dil Kurumu Yazım Kılavuzu</w:t>
      </w:r>
      <w:r w:rsidRPr="00B266C9">
        <w:rPr>
          <w:szCs w:val="24"/>
        </w:rPr>
        <w:t xml:space="preserve"> (2023 basımı) esas alınacaktır.</w:t>
      </w:r>
    </w:p>
    <w:p w14:paraId="159A27B7" w14:textId="77777777" w:rsidR="001E246F" w:rsidRPr="00B266C9" w:rsidRDefault="001E246F" w:rsidP="00A4148D">
      <w:pPr>
        <w:spacing w:after="60"/>
        <w:ind w:firstLine="709"/>
        <w:rPr>
          <w:szCs w:val="24"/>
        </w:rPr>
      </w:pPr>
      <w:r w:rsidRPr="00B266C9">
        <w:rPr>
          <w:szCs w:val="24"/>
        </w:rPr>
        <w:t>f) Metinler özgün nitelikte olacaktır. Yayımlanmış, herhangi bir yarışmaya katılmış ve ödül kazanmış/kazanamamış, dereceye girmiş/girememiş metinler bu yarışmaya katılamayacaktır. Tespiti hâlinde yarışmacı, tüm haklarından feragat etmiş kabul edilecek ve yarışma dışı bırakılacaktır. Ayrıca intihal yaptığı veya yapay zekâ programlarından destek aldığı tespit edilen kişiler hakkında yasal takip başlatılacaktır. Bu sebeple öğrenciler, metinlerini özgün bir şekilde hazırlamalıdır.</w:t>
      </w:r>
    </w:p>
    <w:p w14:paraId="55F25991" w14:textId="77777777" w:rsidR="001E246F" w:rsidRPr="00B266C9" w:rsidRDefault="001E246F" w:rsidP="00A4148D">
      <w:pPr>
        <w:spacing w:after="60"/>
        <w:ind w:firstLine="709"/>
        <w:rPr>
          <w:szCs w:val="24"/>
        </w:rPr>
      </w:pPr>
      <w:r w:rsidRPr="00B266C9">
        <w:rPr>
          <w:szCs w:val="24"/>
        </w:rPr>
        <w:t>g) Yarışmaya katılan metinler sahiplerine iade edilmeyecektir.</w:t>
      </w:r>
    </w:p>
    <w:p w14:paraId="4D62F175" w14:textId="77777777" w:rsidR="001E246F" w:rsidRPr="00B266C9" w:rsidRDefault="001E246F" w:rsidP="00A4148D">
      <w:pPr>
        <w:spacing w:after="60"/>
        <w:ind w:firstLine="709"/>
        <w:rPr>
          <w:szCs w:val="24"/>
        </w:rPr>
      </w:pPr>
      <w:r w:rsidRPr="00B266C9">
        <w:rPr>
          <w:szCs w:val="24"/>
        </w:rPr>
        <w:t>(2) Yarışmaya gönderilen denemeler aşağıda yer alan ölçütlere göre değerlendirilecektir:</w:t>
      </w:r>
    </w:p>
    <w:p w14:paraId="67D5F0EA" w14:textId="77777777" w:rsidR="001E246F" w:rsidRPr="00B266C9" w:rsidRDefault="001E246F" w:rsidP="00A4148D">
      <w:pPr>
        <w:spacing w:after="60"/>
        <w:ind w:firstLine="709"/>
        <w:rPr>
          <w:szCs w:val="24"/>
        </w:rPr>
      </w:pPr>
      <w:r w:rsidRPr="00B266C9">
        <w:rPr>
          <w:szCs w:val="24"/>
        </w:rPr>
        <w:t>a) Yarışma türünün ve amacının özümsenmesi (</w:t>
      </w:r>
      <w:r w:rsidRPr="00B266C9">
        <w:rPr>
          <w:szCs w:val="24"/>
          <w:u w:val="single"/>
        </w:rPr>
        <w:t>20 puan</w:t>
      </w:r>
      <w:r w:rsidRPr="00B266C9">
        <w:rPr>
          <w:szCs w:val="24"/>
        </w:rPr>
        <w:t>): Gönderinin, yarışmanın düzenlenme amacına uygun olup olmadığı.</w:t>
      </w:r>
    </w:p>
    <w:p w14:paraId="158831ED" w14:textId="77777777" w:rsidR="001E246F" w:rsidRPr="00B266C9" w:rsidRDefault="001E246F" w:rsidP="00A4148D">
      <w:pPr>
        <w:spacing w:after="60"/>
        <w:ind w:firstLine="709"/>
        <w:rPr>
          <w:szCs w:val="24"/>
        </w:rPr>
      </w:pPr>
      <w:r w:rsidRPr="00B266C9">
        <w:rPr>
          <w:szCs w:val="24"/>
        </w:rPr>
        <w:t>b) Öğrencinin anlatım gücü (</w:t>
      </w:r>
      <w:r w:rsidRPr="00B266C9">
        <w:rPr>
          <w:szCs w:val="24"/>
          <w:u w:val="single"/>
        </w:rPr>
        <w:t>50 puan</w:t>
      </w:r>
      <w:r w:rsidRPr="00B266C9">
        <w:rPr>
          <w:szCs w:val="24"/>
        </w:rPr>
        <w:t>): Yarışmacının duygu ve düşüncelerini özgün, akıcı ve etkili bir şekilde ortaya koyup koymadığı; metin bütünlüğünü sağlayıp sağlayamadığı.</w:t>
      </w:r>
    </w:p>
    <w:p w14:paraId="24F020AC" w14:textId="3D1B8B30" w:rsidR="001E246F" w:rsidRPr="00B266C9" w:rsidRDefault="001E246F" w:rsidP="00A4148D">
      <w:pPr>
        <w:spacing w:after="60"/>
        <w:ind w:firstLine="709"/>
        <w:rPr>
          <w:szCs w:val="24"/>
        </w:rPr>
      </w:pPr>
      <w:r w:rsidRPr="00B266C9">
        <w:rPr>
          <w:szCs w:val="24"/>
        </w:rPr>
        <w:t>c) Öğrencinin dili doğru kullanma becerisi (</w:t>
      </w:r>
      <w:r w:rsidRPr="00B266C9">
        <w:rPr>
          <w:szCs w:val="24"/>
          <w:u w:val="single"/>
        </w:rPr>
        <w:t>30 puan</w:t>
      </w:r>
      <w:r w:rsidRPr="00B266C9">
        <w:rPr>
          <w:szCs w:val="24"/>
        </w:rPr>
        <w:t xml:space="preserve">): Yarışmacının yazım ve noktalama kurallarına uyup uymadığı; anlatım bozukluğu yapıp </w:t>
      </w:r>
      <w:r w:rsidR="004544BF" w:rsidRPr="00B266C9">
        <w:rPr>
          <w:szCs w:val="24"/>
        </w:rPr>
        <w:t>yapmadığı,</w:t>
      </w:r>
      <w:r w:rsidRPr="00B266C9">
        <w:rPr>
          <w:szCs w:val="24"/>
        </w:rPr>
        <w:t xml:space="preserve"> uygunsuz benzetme ve ifadelere yer verip vermediği.</w:t>
      </w:r>
    </w:p>
    <w:p w14:paraId="2B223C94" w14:textId="77777777" w:rsidR="001E246F" w:rsidRPr="00B266C9" w:rsidRDefault="001E246F" w:rsidP="00A4148D">
      <w:pPr>
        <w:spacing w:after="60"/>
        <w:ind w:firstLine="709"/>
        <w:rPr>
          <w:b/>
          <w:szCs w:val="24"/>
        </w:rPr>
      </w:pPr>
      <w:r w:rsidRPr="00B266C9">
        <w:rPr>
          <w:b/>
          <w:szCs w:val="24"/>
        </w:rPr>
        <w:lastRenderedPageBreak/>
        <w:t>Ödüllendirme</w:t>
      </w:r>
    </w:p>
    <w:p w14:paraId="1062A683" w14:textId="127467C3" w:rsidR="001E246F" w:rsidRPr="00B266C9" w:rsidRDefault="001E246F" w:rsidP="00A4148D">
      <w:pPr>
        <w:spacing w:after="60"/>
        <w:ind w:firstLine="709"/>
        <w:rPr>
          <w:szCs w:val="24"/>
        </w:rPr>
      </w:pPr>
      <w:r w:rsidRPr="00B266C9">
        <w:rPr>
          <w:b/>
          <w:szCs w:val="24"/>
        </w:rPr>
        <w:t>MADDE-7</w:t>
      </w:r>
      <w:r w:rsidR="004544BF" w:rsidRPr="00B266C9">
        <w:rPr>
          <w:b/>
          <w:szCs w:val="24"/>
        </w:rPr>
        <w:t xml:space="preserve"> </w:t>
      </w:r>
      <w:r w:rsidRPr="00B266C9">
        <w:rPr>
          <w:szCs w:val="24"/>
        </w:rPr>
        <w:t>(1) Toplam ödül</w:t>
      </w:r>
      <w:r w:rsidR="00585881">
        <w:rPr>
          <w:szCs w:val="24"/>
        </w:rPr>
        <w:t xml:space="preserve"> 110.000</w:t>
      </w:r>
      <w:r w:rsidRPr="00B266C9">
        <w:rPr>
          <w:szCs w:val="24"/>
        </w:rPr>
        <w:t xml:space="preserve"> TL</w:t>
      </w:r>
      <w:r w:rsidR="00E64D7E">
        <w:rPr>
          <w:szCs w:val="24"/>
        </w:rPr>
        <w:t>,</w:t>
      </w:r>
      <w:r w:rsidRPr="00B266C9">
        <w:rPr>
          <w:szCs w:val="24"/>
        </w:rPr>
        <w:t xml:space="preserve"> </w:t>
      </w:r>
      <w:r w:rsidR="00D42FCC">
        <w:rPr>
          <w:szCs w:val="24"/>
        </w:rPr>
        <w:t>97.500</w:t>
      </w:r>
      <w:r w:rsidRPr="00B266C9">
        <w:rPr>
          <w:szCs w:val="24"/>
        </w:rPr>
        <w:t xml:space="preserve"> TL öğrenciler için,</w:t>
      </w:r>
      <w:r w:rsidR="00585881">
        <w:rPr>
          <w:szCs w:val="24"/>
        </w:rPr>
        <w:t xml:space="preserve"> 12.500</w:t>
      </w:r>
      <w:r w:rsidRPr="00B266C9">
        <w:rPr>
          <w:szCs w:val="24"/>
        </w:rPr>
        <w:t xml:space="preserve"> TL ise Seçici Kurul Üyeleri için ayrılmıştır. Yarışmada dereceye giren öğrenciler, derecelerine göre aşağıda belirtilen ödüllerden birini almaya hak kazanacaklardır:</w:t>
      </w:r>
    </w:p>
    <w:p w14:paraId="339AAB16" w14:textId="220FE005" w:rsidR="001E246F" w:rsidRPr="00B266C9" w:rsidRDefault="001E246F" w:rsidP="00A4148D">
      <w:pPr>
        <w:spacing w:after="60"/>
        <w:ind w:firstLine="709"/>
        <w:rPr>
          <w:szCs w:val="24"/>
        </w:rPr>
      </w:pPr>
      <w:r w:rsidRPr="00B266C9">
        <w:rPr>
          <w:b/>
          <w:szCs w:val="24"/>
        </w:rPr>
        <w:t>Birincilik Ödülü</w:t>
      </w:r>
      <w:r w:rsidRPr="00B266C9">
        <w:rPr>
          <w:b/>
          <w:szCs w:val="24"/>
        </w:rPr>
        <w:tab/>
      </w:r>
      <w:r w:rsidRPr="00B266C9">
        <w:rPr>
          <w:b/>
          <w:szCs w:val="24"/>
        </w:rPr>
        <w:tab/>
        <w:t>:</w:t>
      </w:r>
      <w:r w:rsidRPr="00B266C9">
        <w:rPr>
          <w:szCs w:val="24"/>
        </w:rPr>
        <w:t xml:space="preserve"> </w:t>
      </w:r>
      <w:r w:rsidR="00C57F06">
        <w:rPr>
          <w:szCs w:val="24"/>
        </w:rPr>
        <w:t xml:space="preserve"> 25.000</w:t>
      </w:r>
      <w:r w:rsidRPr="00B266C9">
        <w:rPr>
          <w:szCs w:val="24"/>
        </w:rPr>
        <w:t xml:space="preserve"> TL</w:t>
      </w:r>
    </w:p>
    <w:p w14:paraId="4FA22702" w14:textId="347570CD" w:rsidR="001E246F" w:rsidRPr="00B266C9" w:rsidRDefault="001E246F" w:rsidP="00A4148D">
      <w:pPr>
        <w:spacing w:after="60"/>
        <w:ind w:firstLine="709"/>
        <w:rPr>
          <w:szCs w:val="24"/>
        </w:rPr>
      </w:pPr>
      <w:r w:rsidRPr="00B266C9">
        <w:rPr>
          <w:b/>
          <w:szCs w:val="24"/>
        </w:rPr>
        <w:t>İkincilik Ödülü</w:t>
      </w:r>
      <w:r w:rsidRPr="00B266C9">
        <w:rPr>
          <w:b/>
          <w:szCs w:val="24"/>
        </w:rPr>
        <w:tab/>
      </w:r>
      <w:r w:rsidRPr="00B266C9">
        <w:rPr>
          <w:b/>
          <w:szCs w:val="24"/>
        </w:rPr>
        <w:tab/>
        <w:t>:</w:t>
      </w:r>
      <w:r w:rsidRPr="00B266C9">
        <w:rPr>
          <w:szCs w:val="24"/>
        </w:rPr>
        <w:t xml:space="preserve"> </w:t>
      </w:r>
      <w:r w:rsidR="00C57F06">
        <w:rPr>
          <w:szCs w:val="24"/>
        </w:rPr>
        <w:t xml:space="preserve"> 20.000</w:t>
      </w:r>
      <w:r w:rsidRPr="00B266C9">
        <w:rPr>
          <w:szCs w:val="24"/>
        </w:rPr>
        <w:t xml:space="preserve"> TL</w:t>
      </w:r>
    </w:p>
    <w:p w14:paraId="1ABF6486" w14:textId="5D4F80EC" w:rsidR="001E246F" w:rsidRPr="00B266C9" w:rsidRDefault="001E246F" w:rsidP="00A4148D">
      <w:pPr>
        <w:spacing w:after="60"/>
        <w:ind w:firstLine="709"/>
        <w:rPr>
          <w:szCs w:val="24"/>
        </w:rPr>
      </w:pPr>
      <w:r w:rsidRPr="00B266C9">
        <w:rPr>
          <w:b/>
          <w:szCs w:val="24"/>
        </w:rPr>
        <w:t>Üçüncülük Ödülü</w:t>
      </w:r>
      <w:r w:rsidRPr="00B266C9">
        <w:rPr>
          <w:b/>
          <w:szCs w:val="24"/>
        </w:rPr>
        <w:tab/>
      </w:r>
      <w:r w:rsidRPr="00B266C9">
        <w:rPr>
          <w:b/>
          <w:szCs w:val="24"/>
        </w:rPr>
        <w:tab/>
        <w:t>:</w:t>
      </w:r>
      <w:r w:rsidRPr="00B266C9">
        <w:rPr>
          <w:szCs w:val="24"/>
        </w:rPr>
        <w:t xml:space="preserve"> </w:t>
      </w:r>
      <w:r w:rsidR="00C57F06">
        <w:rPr>
          <w:szCs w:val="24"/>
        </w:rPr>
        <w:t xml:space="preserve"> 15.000</w:t>
      </w:r>
      <w:r w:rsidRPr="00B266C9">
        <w:rPr>
          <w:szCs w:val="24"/>
        </w:rPr>
        <w:t xml:space="preserve"> TL</w:t>
      </w:r>
    </w:p>
    <w:p w14:paraId="3B8038A1" w14:textId="0688E142" w:rsidR="001E246F" w:rsidRPr="00B266C9" w:rsidRDefault="001E246F" w:rsidP="00A4148D">
      <w:pPr>
        <w:spacing w:after="60"/>
        <w:ind w:firstLine="709"/>
        <w:rPr>
          <w:szCs w:val="24"/>
        </w:rPr>
      </w:pPr>
      <w:r w:rsidRPr="00B266C9">
        <w:rPr>
          <w:b/>
          <w:szCs w:val="24"/>
        </w:rPr>
        <w:t>Teşvik Ödülü (5 Kişi)</w:t>
      </w:r>
      <w:r w:rsidRPr="00B266C9">
        <w:rPr>
          <w:b/>
          <w:szCs w:val="24"/>
        </w:rPr>
        <w:tab/>
        <w:t>:</w:t>
      </w:r>
      <w:r w:rsidRPr="00B266C9">
        <w:rPr>
          <w:szCs w:val="24"/>
        </w:rPr>
        <w:t xml:space="preserve"> </w:t>
      </w:r>
      <w:r w:rsidR="00C57F06">
        <w:rPr>
          <w:szCs w:val="24"/>
        </w:rPr>
        <w:t xml:space="preserve"> 7.500</w:t>
      </w:r>
      <w:r w:rsidRPr="00B266C9">
        <w:rPr>
          <w:szCs w:val="24"/>
        </w:rPr>
        <w:t xml:space="preserve"> TL (kişi başı)</w:t>
      </w:r>
    </w:p>
    <w:p w14:paraId="41094B0F" w14:textId="5CE137CE" w:rsidR="001E246F" w:rsidRPr="00B266C9" w:rsidRDefault="001E246F" w:rsidP="00A4148D">
      <w:pPr>
        <w:spacing w:after="60"/>
        <w:ind w:firstLine="709"/>
        <w:rPr>
          <w:szCs w:val="24"/>
        </w:rPr>
      </w:pPr>
      <w:r w:rsidRPr="00B266C9">
        <w:rPr>
          <w:b/>
          <w:szCs w:val="24"/>
        </w:rPr>
        <w:t>Seçici Kurul Ücreti</w:t>
      </w:r>
      <w:r w:rsidRPr="00B266C9">
        <w:rPr>
          <w:b/>
          <w:szCs w:val="24"/>
        </w:rPr>
        <w:tab/>
      </w:r>
      <w:r w:rsidRPr="00B266C9">
        <w:rPr>
          <w:b/>
          <w:szCs w:val="24"/>
        </w:rPr>
        <w:tab/>
        <w:t>:</w:t>
      </w:r>
      <w:r w:rsidR="00585881">
        <w:rPr>
          <w:szCs w:val="24"/>
        </w:rPr>
        <w:t xml:space="preserve">  12.500</w:t>
      </w:r>
      <w:r w:rsidRPr="00B266C9">
        <w:rPr>
          <w:szCs w:val="24"/>
        </w:rPr>
        <w:t xml:space="preserve"> TL (Seçici Kurul Üyelerine pay edilecektir.)</w:t>
      </w:r>
    </w:p>
    <w:p w14:paraId="1C915EBC" w14:textId="77777777" w:rsidR="001E246F" w:rsidRPr="00B266C9" w:rsidRDefault="001E246F" w:rsidP="00A4148D">
      <w:pPr>
        <w:spacing w:after="60"/>
        <w:ind w:firstLine="709"/>
        <w:rPr>
          <w:szCs w:val="24"/>
        </w:rPr>
      </w:pPr>
      <w:r w:rsidRPr="00B266C9">
        <w:rPr>
          <w:szCs w:val="24"/>
        </w:rPr>
        <w:t>(2) Yarışmanın ödülleri, HEFİAD tarafından karşılanacaktır.</w:t>
      </w:r>
    </w:p>
    <w:p w14:paraId="0FEC1570" w14:textId="77777777" w:rsidR="001E246F" w:rsidRPr="00B266C9" w:rsidRDefault="001E246F" w:rsidP="00A4148D">
      <w:pPr>
        <w:spacing w:after="60"/>
        <w:ind w:firstLine="709"/>
        <w:rPr>
          <w:szCs w:val="24"/>
        </w:rPr>
      </w:pPr>
      <w:r w:rsidRPr="00B266C9">
        <w:rPr>
          <w:szCs w:val="24"/>
        </w:rPr>
        <w:t>(3) Yarışmada en yüksek puanı alan ilk 3 (üç) metin ile teşvik ödülüne layık görülen 5 (beş) metnin sahipleri, ödüllerini Karamanoğlu Mehmetbey Üniversitesinde düzenlenecek olan bir törenle alacaklardır.</w:t>
      </w:r>
    </w:p>
    <w:p w14:paraId="6EFF1392" w14:textId="77777777" w:rsidR="001E246F" w:rsidRPr="00B266C9" w:rsidRDefault="001E246F" w:rsidP="00A4148D">
      <w:pPr>
        <w:spacing w:after="60"/>
        <w:ind w:firstLine="709"/>
        <w:rPr>
          <w:szCs w:val="24"/>
        </w:rPr>
      </w:pPr>
      <w:r w:rsidRPr="00B266C9">
        <w:rPr>
          <w:szCs w:val="24"/>
        </w:rPr>
        <w:t>(4) Yarışmacılar, belirlenen ödüller dışında herhangi bir hak talep edemeyeceklerdir.</w:t>
      </w:r>
    </w:p>
    <w:p w14:paraId="45CB82FF" w14:textId="77777777" w:rsidR="001E246F" w:rsidRPr="00B266C9" w:rsidRDefault="001E246F" w:rsidP="00A4148D">
      <w:pPr>
        <w:spacing w:after="60"/>
        <w:ind w:firstLine="709"/>
        <w:rPr>
          <w:b/>
          <w:szCs w:val="24"/>
        </w:rPr>
      </w:pPr>
      <w:r w:rsidRPr="00B266C9">
        <w:rPr>
          <w:b/>
          <w:szCs w:val="24"/>
        </w:rPr>
        <w:t>Yarışma Takvimi</w:t>
      </w:r>
    </w:p>
    <w:p w14:paraId="2B6D4336" w14:textId="77777777" w:rsidR="001E246F" w:rsidRPr="00B266C9" w:rsidRDefault="001E246F" w:rsidP="00A4148D">
      <w:pPr>
        <w:spacing w:after="60"/>
        <w:ind w:firstLine="709"/>
        <w:rPr>
          <w:b/>
          <w:szCs w:val="24"/>
        </w:rPr>
      </w:pPr>
      <w:r w:rsidRPr="00B266C9">
        <w:rPr>
          <w:b/>
          <w:szCs w:val="24"/>
        </w:rPr>
        <w:t>MADDE-8</w:t>
      </w:r>
    </w:p>
    <w:p w14:paraId="19B8288A" w14:textId="77777777" w:rsidR="001E246F" w:rsidRPr="00B266C9" w:rsidRDefault="001E246F" w:rsidP="00A4148D">
      <w:pPr>
        <w:spacing w:after="60"/>
        <w:ind w:firstLine="709"/>
        <w:rPr>
          <w:szCs w:val="24"/>
        </w:rPr>
      </w:pPr>
      <w:r w:rsidRPr="00B266C9">
        <w:rPr>
          <w:szCs w:val="24"/>
        </w:rPr>
        <w:t>(1) Yarışma takvimi aşağıdaki gibi belirlenmiştir: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766"/>
      </w:tblGrid>
      <w:tr w:rsidR="00B266C9" w:rsidRPr="00B266C9" w14:paraId="06D39783" w14:textId="77777777" w:rsidTr="00A4148D">
        <w:trPr>
          <w:trHeight w:val="227"/>
          <w:jc w:val="center"/>
        </w:trPr>
        <w:tc>
          <w:tcPr>
            <w:tcW w:w="4777" w:type="dxa"/>
            <w:vAlign w:val="center"/>
          </w:tcPr>
          <w:p w14:paraId="48F7F945" w14:textId="77777777" w:rsidR="001E246F" w:rsidRPr="00B266C9" w:rsidRDefault="001E246F" w:rsidP="00A4148D">
            <w:pPr>
              <w:spacing w:after="60"/>
              <w:rPr>
                <w:szCs w:val="24"/>
              </w:rPr>
            </w:pPr>
            <w:r w:rsidRPr="00B266C9">
              <w:rPr>
                <w:szCs w:val="24"/>
              </w:rPr>
              <w:t>Başvuruların Başlama Tarihi</w:t>
            </w:r>
          </w:p>
        </w:tc>
        <w:tc>
          <w:tcPr>
            <w:tcW w:w="4766" w:type="dxa"/>
            <w:vAlign w:val="center"/>
          </w:tcPr>
          <w:p w14:paraId="6C229C50" w14:textId="608AAB39" w:rsidR="001E246F" w:rsidRPr="00B266C9" w:rsidRDefault="0034198E" w:rsidP="00A4148D">
            <w:pPr>
              <w:spacing w:after="60"/>
              <w:rPr>
                <w:szCs w:val="24"/>
              </w:rPr>
            </w:pPr>
            <w:r>
              <w:rPr>
                <w:szCs w:val="24"/>
              </w:rPr>
              <w:t>24 Ekim 2025</w:t>
            </w:r>
          </w:p>
        </w:tc>
      </w:tr>
      <w:tr w:rsidR="00B266C9" w:rsidRPr="00B266C9" w14:paraId="567F3DCE" w14:textId="77777777" w:rsidTr="00A4148D">
        <w:trPr>
          <w:trHeight w:val="227"/>
          <w:jc w:val="center"/>
        </w:trPr>
        <w:tc>
          <w:tcPr>
            <w:tcW w:w="4777" w:type="dxa"/>
            <w:vAlign w:val="center"/>
          </w:tcPr>
          <w:p w14:paraId="7E68262C" w14:textId="77777777" w:rsidR="001E246F" w:rsidRPr="00B266C9" w:rsidRDefault="001E246F" w:rsidP="00A4148D">
            <w:pPr>
              <w:spacing w:after="60"/>
              <w:rPr>
                <w:szCs w:val="24"/>
              </w:rPr>
            </w:pPr>
            <w:r w:rsidRPr="00B266C9">
              <w:rPr>
                <w:szCs w:val="24"/>
              </w:rPr>
              <w:t>Son Başvuru Tarihi</w:t>
            </w:r>
          </w:p>
        </w:tc>
        <w:tc>
          <w:tcPr>
            <w:tcW w:w="4766" w:type="dxa"/>
            <w:vAlign w:val="center"/>
          </w:tcPr>
          <w:p w14:paraId="7C8D5EEA" w14:textId="313C4003" w:rsidR="001E246F" w:rsidRPr="00B266C9" w:rsidRDefault="0034198E" w:rsidP="00A4148D">
            <w:pPr>
              <w:spacing w:after="60"/>
              <w:rPr>
                <w:szCs w:val="24"/>
              </w:rPr>
            </w:pPr>
            <w:r>
              <w:rPr>
                <w:szCs w:val="24"/>
              </w:rPr>
              <w:t>14 Kasım 2025</w:t>
            </w:r>
          </w:p>
        </w:tc>
      </w:tr>
      <w:tr w:rsidR="00B266C9" w:rsidRPr="00B266C9" w14:paraId="03CF7B65" w14:textId="77777777" w:rsidTr="00A4148D">
        <w:trPr>
          <w:trHeight w:val="227"/>
          <w:jc w:val="center"/>
        </w:trPr>
        <w:tc>
          <w:tcPr>
            <w:tcW w:w="4777" w:type="dxa"/>
            <w:vAlign w:val="center"/>
          </w:tcPr>
          <w:p w14:paraId="6A72D8FB" w14:textId="77777777" w:rsidR="001E246F" w:rsidRPr="00B266C9" w:rsidRDefault="001E246F" w:rsidP="00A4148D">
            <w:pPr>
              <w:spacing w:after="60"/>
              <w:rPr>
                <w:szCs w:val="24"/>
              </w:rPr>
            </w:pPr>
            <w:r w:rsidRPr="00B266C9">
              <w:rPr>
                <w:szCs w:val="24"/>
              </w:rPr>
              <w:t>Değerlendirme Sonuçlarının Yayınlanması</w:t>
            </w:r>
          </w:p>
        </w:tc>
        <w:tc>
          <w:tcPr>
            <w:tcW w:w="4766" w:type="dxa"/>
            <w:vAlign w:val="center"/>
          </w:tcPr>
          <w:p w14:paraId="52FB0A85" w14:textId="2D6B623A" w:rsidR="001E246F" w:rsidRPr="00B266C9" w:rsidRDefault="0034198E" w:rsidP="00A4148D">
            <w:pPr>
              <w:spacing w:after="60"/>
              <w:rPr>
                <w:szCs w:val="24"/>
              </w:rPr>
            </w:pPr>
            <w:r>
              <w:rPr>
                <w:szCs w:val="24"/>
              </w:rPr>
              <w:t>28 Kasım 2025</w:t>
            </w:r>
          </w:p>
        </w:tc>
      </w:tr>
      <w:tr w:rsidR="00B266C9" w:rsidRPr="00B266C9" w14:paraId="49B19D04" w14:textId="77777777" w:rsidTr="00A4148D">
        <w:trPr>
          <w:trHeight w:val="227"/>
          <w:jc w:val="center"/>
        </w:trPr>
        <w:tc>
          <w:tcPr>
            <w:tcW w:w="4777" w:type="dxa"/>
            <w:vAlign w:val="center"/>
          </w:tcPr>
          <w:p w14:paraId="49BD7475" w14:textId="77777777" w:rsidR="001E246F" w:rsidRPr="00B266C9" w:rsidRDefault="001E246F" w:rsidP="00A4148D">
            <w:pPr>
              <w:spacing w:after="60"/>
              <w:rPr>
                <w:szCs w:val="24"/>
              </w:rPr>
            </w:pPr>
            <w:r w:rsidRPr="00B266C9">
              <w:rPr>
                <w:szCs w:val="24"/>
              </w:rPr>
              <w:t>Ödül Töreni</w:t>
            </w:r>
          </w:p>
        </w:tc>
        <w:tc>
          <w:tcPr>
            <w:tcW w:w="4766" w:type="dxa"/>
            <w:vAlign w:val="center"/>
          </w:tcPr>
          <w:p w14:paraId="04299123" w14:textId="77777777" w:rsidR="001E246F" w:rsidRPr="00B266C9" w:rsidRDefault="001E246F" w:rsidP="00A4148D">
            <w:pPr>
              <w:spacing w:after="60"/>
              <w:rPr>
                <w:szCs w:val="24"/>
              </w:rPr>
            </w:pPr>
            <w:r w:rsidRPr="00B266C9">
              <w:rPr>
                <w:szCs w:val="24"/>
              </w:rPr>
              <w:t>KMÜ’de ileride duyurulacak bir tarih ve saatte düzenlenecektir.</w:t>
            </w:r>
          </w:p>
        </w:tc>
      </w:tr>
    </w:tbl>
    <w:p w14:paraId="3DE19039" w14:textId="77777777" w:rsidR="001E246F" w:rsidRPr="00B266C9" w:rsidRDefault="001E246F" w:rsidP="00A4148D">
      <w:pPr>
        <w:spacing w:after="60"/>
        <w:rPr>
          <w:szCs w:val="24"/>
        </w:rPr>
      </w:pPr>
      <w:r w:rsidRPr="00B266C9">
        <w:rPr>
          <w:b/>
          <w:szCs w:val="24"/>
        </w:rPr>
        <w:t>*</w:t>
      </w:r>
      <w:r w:rsidRPr="00B266C9">
        <w:rPr>
          <w:szCs w:val="24"/>
        </w:rPr>
        <w:t xml:space="preserve"> Söz konusu tarihte yapılacak başvuru ve gönderiler, belirtilen tarihin mesai bitimine kadardır.</w:t>
      </w:r>
    </w:p>
    <w:p w14:paraId="1166B885" w14:textId="77777777" w:rsidR="001E246F" w:rsidRPr="00B266C9" w:rsidRDefault="001E246F" w:rsidP="00A4148D">
      <w:pPr>
        <w:spacing w:after="60"/>
        <w:ind w:firstLine="709"/>
        <w:rPr>
          <w:b/>
          <w:szCs w:val="24"/>
        </w:rPr>
      </w:pPr>
      <w:r w:rsidRPr="00B266C9">
        <w:rPr>
          <w:b/>
          <w:szCs w:val="24"/>
        </w:rPr>
        <w:t>İrtibat Bilgileri</w:t>
      </w:r>
    </w:p>
    <w:p w14:paraId="2CC189AE" w14:textId="77777777" w:rsidR="001E246F" w:rsidRPr="00B266C9" w:rsidRDefault="001E246F" w:rsidP="00A4148D">
      <w:pPr>
        <w:spacing w:after="60"/>
        <w:ind w:firstLine="709"/>
        <w:rPr>
          <w:b/>
          <w:szCs w:val="24"/>
        </w:rPr>
      </w:pPr>
      <w:r w:rsidRPr="00B266C9">
        <w:rPr>
          <w:b/>
          <w:szCs w:val="24"/>
        </w:rPr>
        <w:t>MADDE-9</w:t>
      </w:r>
    </w:p>
    <w:p w14:paraId="17CB9701" w14:textId="77777777" w:rsidR="001E246F" w:rsidRPr="00B266C9" w:rsidRDefault="001E246F" w:rsidP="00A4148D">
      <w:pPr>
        <w:spacing w:after="60"/>
        <w:ind w:firstLine="709"/>
        <w:rPr>
          <w:szCs w:val="24"/>
        </w:rPr>
      </w:pPr>
      <w:r w:rsidRPr="00B266C9">
        <w:rPr>
          <w:szCs w:val="24"/>
        </w:rPr>
        <w:t>(1) Yarışma metin çıktılarının şahsen veya posta yoluyla iletileceği adres bilgisi aşağıda yer almaktadır:</w:t>
      </w:r>
    </w:p>
    <w:p w14:paraId="786CBD14" w14:textId="77777777" w:rsidR="001E246F" w:rsidRPr="00B266C9" w:rsidRDefault="001E246F" w:rsidP="00A4148D">
      <w:pPr>
        <w:spacing w:after="60"/>
        <w:ind w:firstLine="709"/>
        <w:rPr>
          <w:szCs w:val="24"/>
        </w:rPr>
      </w:pPr>
      <w:r w:rsidRPr="00B266C9">
        <w:rPr>
          <w:szCs w:val="24"/>
        </w:rPr>
        <w:t>Karamanoğlu Mehmetbey Üniversitesi</w:t>
      </w:r>
    </w:p>
    <w:p w14:paraId="7E9E9F8C" w14:textId="77777777" w:rsidR="001E246F" w:rsidRPr="00B266C9" w:rsidRDefault="001E246F" w:rsidP="00A4148D">
      <w:pPr>
        <w:spacing w:after="60"/>
        <w:ind w:firstLine="709"/>
        <w:rPr>
          <w:szCs w:val="24"/>
        </w:rPr>
      </w:pPr>
      <w:r w:rsidRPr="00B266C9">
        <w:rPr>
          <w:szCs w:val="24"/>
        </w:rPr>
        <w:t>Sağlık Kültür ve Spor Daire Başkanlığı</w:t>
      </w:r>
    </w:p>
    <w:p w14:paraId="265BC4A8" w14:textId="77777777" w:rsidR="001E246F" w:rsidRPr="00B266C9" w:rsidRDefault="001E246F" w:rsidP="00A4148D">
      <w:pPr>
        <w:spacing w:after="60"/>
        <w:ind w:firstLine="709"/>
        <w:rPr>
          <w:szCs w:val="24"/>
        </w:rPr>
      </w:pPr>
      <w:r w:rsidRPr="00B266C9">
        <w:rPr>
          <w:szCs w:val="24"/>
        </w:rPr>
        <w:t>Yunus Emre Yerleşkesi 70100/KARAMAN</w:t>
      </w:r>
    </w:p>
    <w:p w14:paraId="2994322E" w14:textId="77777777" w:rsidR="001E246F" w:rsidRPr="00B266C9" w:rsidRDefault="001E246F" w:rsidP="00A4148D">
      <w:pPr>
        <w:spacing w:after="60"/>
        <w:ind w:firstLine="709"/>
        <w:rPr>
          <w:szCs w:val="24"/>
        </w:rPr>
      </w:pPr>
      <w:r w:rsidRPr="00B266C9">
        <w:rPr>
          <w:szCs w:val="24"/>
        </w:rPr>
        <w:lastRenderedPageBreak/>
        <w:t>Telefon</w:t>
      </w:r>
      <w:r w:rsidRPr="00B266C9">
        <w:rPr>
          <w:szCs w:val="24"/>
        </w:rPr>
        <w:tab/>
        <w:t>: 0338 226 20 00</w:t>
      </w:r>
    </w:p>
    <w:p w14:paraId="3555DDB0" w14:textId="77777777" w:rsidR="001E246F" w:rsidRPr="00B266C9" w:rsidRDefault="001E246F" w:rsidP="00A4148D">
      <w:pPr>
        <w:spacing w:after="60"/>
        <w:ind w:firstLine="709"/>
        <w:rPr>
          <w:szCs w:val="24"/>
        </w:rPr>
      </w:pPr>
      <w:r w:rsidRPr="00B266C9">
        <w:rPr>
          <w:szCs w:val="24"/>
        </w:rPr>
        <w:t>Belgegeçer</w:t>
      </w:r>
      <w:r w:rsidRPr="00B266C9">
        <w:rPr>
          <w:szCs w:val="24"/>
        </w:rPr>
        <w:tab/>
        <w:t>: 0338 226 34 52</w:t>
      </w:r>
    </w:p>
    <w:p w14:paraId="3A266DA6" w14:textId="77777777" w:rsidR="001E246F" w:rsidRPr="00B266C9" w:rsidRDefault="001E246F" w:rsidP="00A4148D">
      <w:pPr>
        <w:spacing w:after="60"/>
        <w:ind w:firstLine="709"/>
        <w:rPr>
          <w:szCs w:val="24"/>
        </w:rPr>
      </w:pPr>
      <w:r w:rsidRPr="00B266C9">
        <w:rPr>
          <w:szCs w:val="24"/>
        </w:rPr>
        <w:t xml:space="preserve">(2) Öğrenciler, yarışmaya dair her türlü soru ve sorunları için </w:t>
      </w:r>
      <w:hyperlink r:id="rId8" w:history="1">
        <w:r w:rsidRPr="00B266C9">
          <w:rPr>
            <w:rStyle w:val="Kpr"/>
            <w:color w:val="auto"/>
            <w:szCs w:val="24"/>
          </w:rPr>
          <w:t>yarisma@kmu.edu.tr</w:t>
        </w:r>
      </w:hyperlink>
      <w:r w:rsidRPr="00B266C9">
        <w:rPr>
          <w:szCs w:val="24"/>
        </w:rPr>
        <w:t xml:space="preserve"> adresinden sekreteryaya ulaşabileceklerdir.</w:t>
      </w:r>
    </w:p>
    <w:p w14:paraId="6F49426F" w14:textId="77777777" w:rsidR="001E246F" w:rsidRPr="00B266C9" w:rsidRDefault="001E246F" w:rsidP="00A4148D">
      <w:pPr>
        <w:spacing w:after="60"/>
        <w:ind w:firstLine="709"/>
        <w:rPr>
          <w:b/>
          <w:szCs w:val="24"/>
        </w:rPr>
      </w:pPr>
      <w:r w:rsidRPr="00B266C9">
        <w:rPr>
          <w:b/>
          <w:szCs w:val="24"/>
        </w:rPr>
        <w:t>Diğer Hususlar</w:t>
      </w:r>
    </w:p>
    <w:p w14:paraId="688680F3" w14:textId="77777777" w:rsidR="001E246F" w:rsidRPr="00B266C9" w:rsidRDefault="001E246F" w:rsidP="00A4148D">
      <w:pPr>
        <w:spacing w:after="60"/>
        <w:ind w:firstLine="709"/>
        <w:rPr>
          <w:b/>
          <w:szCs w:val="24"/>
        </w:rPr>
      </w:pPr>
      <w:r w:rsidRPr="00B266C9">
        <w:rPr>
          <w:b/>
          <w:szCs w:val="24"/>
        </w:rPr>
        <w:t>MADDE-10</w:t>
      </w:r>
    </w:p>
    <w:p w14:paraId="0B0DE863" w14:textId="77777777" w:rsidR="001E246F" w:rsidRPr="00B266C9" w:rsidRDefault="001E246F" w:rsidP="00A4148D">
      <w:pPr>
        <w:spacing w:after="60"/>
        <w:ind w:firstLine="709"/>
        <w:rPr>
          <w:szCs w:val="24"/>
        </w:rPr>
      </w:pPr>
      <w:r w:rsidRPr="00B266C9">
        <w:rPr>
          <w:szCs w:val="24"/>
        </w:rPr>
        <w:t>(1) Yarışma sonuçlarına itiraz etmek isteyen öğrenciler, ilanı takip eden 1 (bir) hafta içerisinde Karamanoğlu Mehmetbey Üniversitesi Sağlık, Kültür ve Spor Daire Başkanlığına dilekçeyle başvuracaklardır.</w:t>
      </w:r>
    </w:p>
    <w:p w14:paraId="2F98C5FA" w14:textId="3E47A1D5" w:rsidR="001E246F" w:rsidRPr="00B266C9" w:rsidRDefault="001E246F" w:rsidP="00A4148D">
      <w:pPr>
        <w:spacing w:after="60"/>
        <w:ind w:firstLine="709"/>
        <w:rPr>
          <w:szCs w:val="24"/>
        </w:rPr>
      </w:pPr>
      <w:r w:rsidRPr="00B266C9">
        <w:rPr>
          <w:szCs w:val="24"/>
        </w:rPr>
        <w:t xml:space="preserve">(2) Yarışmaya katılan engelli öğrencilerimize yönelik </w:t>
      </w:r>
      <w:r w:rsidR="0005683D" w:rsidRPr="00B266C9">
        <w:t>imkân</w:t>
      </w:r>
      <w:r w:rsidRPr="00B266C9">
        <w:rPr>
          <w:szCs w:val="24"/>
        </w:rPr>
        <w:t xml:space="preserve">, Karamanoğlu Mehmetbey Üniversitesi Sağlık, Kültür ve Spor Daire Başkanlığı tarafından </w:t>
      </w:r>
      <w:r w:rsidR="004544BF" w:rsidRPr="00B266C9">
        <w:t>sağlanacaktır.</w:t>
      </w:r>
    </w:p>
    <w:p w14:paraId="12EFE183" w14:textId="77777777" w:rsidR="001E246F" w:rsidRPr="00B266C9" w:rsidRDefault="001E246F" w:rsidP="00A4148D">
      <w:pPr>
        <w:spacing w:after="60"/>
        <w:ind w:firstLine="709"/>
        <w:rPr>
          <w:szCs w:val="24"/>
        </w:rPr>
      </w:pPr>
      <w:r w:rsidRPr="00B266C9">
        <w:rPr>
          <w:szCs w:val="24"/>
        </w:rPr>
        <w:t>(3) Yarışmaya katılan tüm öğrenciler, bu şartname esaslarını kabul etmiş sayılacaktır.</w:t>
      </w:r>
    </w:p>
    <w:p w14:paraId="2D13A043" w14:textId="77777777" w:rsidR="004544BF" w:rsidRPr="00B266C9" w:rsidRDefault="004544BF" w:rsidP="00A4148D">
      <w:pPr>
        <w:spacing w:after="60"/>
        <w:ind w:firstLine="709"/>
        <w:rPr>
          <w:szCs w:val="24"/>
        </w:rPr>
      </w:pPr>
    </w:p>
    <w:p w14:paraId="17AB2254" w14:textId="77777777" w:rsidR="001E246F" w:rsidRPr="00B266C9" w:rsidRDefault="001E246F" w:rsidP="001E246F">
      <w:pPr>
        <w:spacing w:before="60" w:after="60" w:line="276" w:lineRule="auto"/>
        <w:ind w:firstLine="709"/>
        <w:rPr>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B266C9" w:rsidRPr="00B266C9" w14:paraId="66A1A5E9" w14:textId="77777777" w:rsidTr="00DF0113">
        <w:trPr>
          <w:jc w:val="center"/>
        </w:trPr>
        <w:tc>
          <w:tcPr>
            <w:tcW w:w="4603" w:type="dxa"/>
            <w:vAlign w:val="center"/>
          </w:tcPr>
          <w:p w14:paraId="24C2C2E7" w14:textId="77777777" w:rsidR="004544BF" w:rsidRPr="00B266C9" w:rsidRDefault="004544BF" w:rsidP="00DF0113">
            <w:pPr>
              <w:jc w:val="center"/>
              <w:rPr>
                <w:szCs w:val="24"/>
              </w:rPr>
            </w:pPr>
            <w:r w:rsidRPr="00B266C9">
              <w:rPr>
                <w:b/>
                <w:szCs w:val="24"/>
              </w:rPr>
              <w:t>Mehmet GÜRDAŞ</w:t>
            </w:r>
          </w:p>
        </w:tc>
        <w:tc>
          <w:tcPr>
            <w:tcW w:w="4603" w:type="dxa"/>
            <w:vAlign w:val="center"/>
          </w:tcPr>
          <w:p w14:paraId="5EBBD32F" w14:textId="77777777" w:rsidR="004544BF" w:rsidRPr="00B266C9" w:rsidRDefault="004544BF" w:rsidP="00DF0113">
            <w:pPr>
              <w:jc w:val="center"/>
              <w:rPr>
                <w:szCs w:val="24"/>
              </w:rPr>
            </w:pPr>
            <w:r w:rsidRPr="00B266C9">
              <w:rPr>
                <w:b/>
                <w:szCs w:val="24"/>
              </w:rPr>
              <w:t>Prof. Dr. Mehmet GAVGALI</w:t>
            </w:r>
          </w:p>
        </w:tc>
      </w:tr>
      <w:tr w:rsidR="00B266C9" w:rsidRPr="00B266C9" w14:paraId="4EF27D88" w14:textId="77777777" w:rsidTr="00DF0113">
        <w:trPr>
          <w:jc w:val="center"/>
        </w:trPr>
        <w:tc>
          <w:tcPr>
            <w:tcW w:w="4603" w:type="dxa"/>
            <w:vAlign w:val="center"/>
          </w:tcPr>
          <w:p w14:paraId="6266D4CD" w14:textId="77777777" w:rsidR="004544BF" w:rsidRPr="00B266C9" w:rsidRDefault="004544BF" w:rsidP="00DF0113">
            <w:pPr>
              <w:jc w:val="center"/>
              <w:rPr>
                <w:szCs w:val="24"/>
              </w:rPr>
            </w:pPr>
            <w:r w:rsidRPr="00B266C9">
              <w:rPr>
                <w:b/>
                <w:szCs w:val="24"/>
              </w:rPr>
              <w:t>Helal Finans Araştırma Derneği</w:t>
            </w:r>
          </w:p>
        </w:tc>
        <w:tc>
          <w:tcPr>
            <w:tcW w:w="4603" w:type="dxa"/>
            <w:vAlign w:val="center"/>
          </w:tcPr>
          <w:p w14:paraId="1DFEB1AA" w14:textId="77777777" w:rsidR="004544BF" w:rsidRPr="00B266C9" w:rsidRDefault="004544BF" w:rsidP="00DF0113">
            <w:pPr>
              <w:jc w:val="center"/>
              <w:rPr>
                <w:szCs w:val="24"/>
              </w:rPr>
            </w:pPr>
            <w:r w:rsidRPr="00B266C9">
              <w:rPr>
                <w:b/>
                <w:szCs w:val="24"/>
              </w:rPr>
              <w:t>Karamanoğlu Mehmetbey   Üniversitesi</w:t>
            </w:r>
          </w:p>
        </w:tc>
      </w:tr>
      <w:tr w:rsidR="004544BF" w:rsidRPr="00B266C9" w14:paraId="70FA47B1" w14:textId="77777777" w:rsidTr="00DF0113">
        <w:trPr>
          <w:jc w:val="center"/>
        </w:trPr>
        <w:tc>
          <w:tcPr>
            <w:tcW w:w="4603" w:type="dxa"/>
            <w:vAlign w:val="center"/>
          </w:tcPr>
          <w:p w14:paraId="47C69BC7" w14:textId="3309EBC5" w:rsidR="004544BF" w:rsidRPr="00E260AA" w:rsidRDefault="00E260AA" w:rsidP="00DF0113">
            <w:pPr>
              <w:jc w:val="center"/>
              <w:rPr>
                <w:b/>
                <w:bCs/>
                <w:szCs w:val="24"/>
              </w:rPr>
            </w:pPr>
            <w:r w:rsidRPr="00E260AA">
              <w:rPr>
                <w:b/>
                <w:bCs/>
                <w:szCs w:val="24"/>
              </w:rPr>
              <w:t>Başkanı</w:t>
            </w:r>
          </w:p>
        </w:tc>
        <w:tc>
          <w:tcPr>
            <w:tcW w:w="4603" w:type="dxa"/>
            <w:vAlign w:val="center"/>
          </w:tcPr>
          <w:p w14:paraId="2953052D" w14:textId="77777777" w:rsidR="004544BF" w:rsidRPr="00B266C9" w:rsidRDefault="004544BF" w:rsidP="00DF0113">
            <w:pPr>
              <w:jc w:val="center"/>
              <w:rPr>
                <w:szCs w:val="24"/>
              </w:rPr>
            </w:pPr>
            <w:r w:rsidRPr="00B266C9">
              <w:rPr>
                <w:b/>
                <w:szCs w:val="24"/>
              </w:rPr>
              <w:t>Rektör</w:t>
            </w:r>
          </w:p>
        </w:tc>
      </w:tr>
    </w:tbl>
    <w:p w14:paraId="1B50ABC9" w14:textId="77777777" w:rsidR="001E246F" w:rsidRPr="00B266C9" w:rsidRDefault="001E246F" w:rsidP="001E246F">
      <w:pPr>
        <w:spacing w:before="60" w:after="60" w:line="276" w:lineRule="auto"/>
        <w:ind w:firstLine="709"/>
        <w:rPr>
          <w:szCs w:val="24"/>
        </w:rPr>
      </w:pPr>
    </w:p>
    <w:p w14:paraId="64F7F09F" w14:textId="77777777" w:rsidR="004544BF" w:rsidRPr="00B266C9" w:rsidRDefault="004544BF" w:rsidP="001E246F">
      <w:pPr>
        <w:spacing w:before="60" w:after="60" w:line="276" w:lineRule="auto"/>
        <w:rPr>
          <w:szCs w:val="24"/>
        </w:rPr>
        <w:sectPr w:rsidR="004544BF" w:rsidRPr="00B266C9" w:rsidSect="001E246F">
          <w:headerReference w:type="default" r:id="rId9"/>
          <w:footerReference w:type="default" r:id="rId10"/>
          <w:pgSz w:w="11906" w:h="16838"/>
          <w:pgMar w:top="851" w:right="851" w:bottom="851" w:left="851" w:header="709" w:footer="408" w:gutter="0"/>
          <w:cols w:space="708"/>
          <w:docGrid w:linePitch="360"/>
        </w:sectPr>
      </w:pPr>
    </w:p>
    <w:p w14:paraId="3F5C2982" w14:textId="77777777" w:rsidR="001E246F" w:rsidRPr="00B266C9" w:rsidRDefault="001E246F" w:rsidP="001E246F">
      <w:pPr>
        <w:spacing w:before="60" w:after="60" w:line="276" w:lineRule="auto"/>
        <w:ind w:right="902"/>
        <w:jc w:val="left"/>
        <w:rPr>
          <w:b/>
          <w:szCs w:val="24"/>
        </w:rPr>
      </w:pPr>
      <w:r w:rsidRPr="00B266C9">
        <w:rPr>
          <w:b/>
          <w:szCs w:val="24"/>
        </w:rPr>
        <w:lastRenderedPageBreak/>
        <w:t>EK:</w:t>
      </w:r>
    </w:p>
    <w:p w14:paraId="7313EADF" w14:textId="77777777" w:rsidR="001E246F" w:rsidRPr="00B266C9" w:rsidRDefault="001E246F" w:rsidP="001E246F">
      <w:pPr>
        <w:keepNext/>
        <w:keepLines/>
        <w:spacing w:before="60" w:after="60" w:line="276" w:lineRule="auto"/>
        <w:ind w:right="900"/>
        <w:jc w:val="center"/>
        <w:rPr>
          <w:szCs w:val="24"/>
        </w:rPr>
      </w:pPr>
      <w:r w:rsidRPr="00B266C9">
        <w:rPr>
          <w:rStyle w:val="Balk10"/>
          <w:rFonts w:eastAsia="Arial Unicode MS"/>
          <w:color w:val="auto"/>
          <w:sz w:val="24"/>
          <w:szCs w:val="24"/>
        </w:rPr>
        <w:t>TAAHHÜTNAME</w:t>
      </w:r>
    </w:p>
    <w:p w14:paraId="5E266C9D" w14:textId="77777777" w:rsidR="001E246F" w:rsidRPr="00B266C9" w:rsidRDefault="001E246F" w:rsidP="001E246F">
      <w:pPr>
        <w:spacing w:before="60" w:after="60" w:line="276" w:lineRule="auto"/>
        <w:ind w:firstLine="1083"/>
        <w:rPr>
          <w:szCs w:val="24"/>
        </w:rPr>
      </w:pPr>
      <w:r w:rsidRPr="00B266C9">
        <w:rPr>
          <w:szCs w:val="24"/>
        </w:rPr>
        <w:t>Karamanoğlu Mehmetbey Üniversitesi Sağlık, Kültür ve Spor Daire Başkanlığı ile Helal Finans Araştırmaları Derneği (HEFİAD) tarafından Türkiye’deki tüm örgün öğretim üniversite (ön lisans, lisans, yüksek lisans) öğrencileri arasında düzenlenecek olan “En Kıymetli Hazinemiz: Aile” konulu deneme yarışması için yazdığım metinden telif ücreti talebimin olmadığını, metnimle ilgili tüm yasal sorumluluğun bana ait olduğunu, yazımla ilgili tüm tasarruf hakkını Karamanoğlu Mehmetbey Üniversitesi Sağlık, Kültür ve Spor Daire Başkanlığına devrettiğimi beyan ve taahhüt ederim.</w:t>
      </w:r>
    </w:p>
    <w:p w14:paraId="0321A9C4" w14:textId="77777777" w:rsidR="001E246F" w:rsidRPr="00B266C9" w:rsidRDefault="001E246F" w:rsidP="001E246F">
      <w:pPr>
        <w:spacing w:before="60" w:after="60" w:line="276" w:lineRule="auto"/>
        <w:rPr>
          <w:szCs w:val="24"/>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979"/>
        <w:gridCol w:w="5563"/>
      </w:tblGrid>
      <w:tr w:rsidR="00B266C9" w:rsidRPr="00B266C9" w14:paraId="1E793DF3" w14:textId="77777777" w:rsidTr="00DF0113">
        <w:trPr>
          <w:trHeight w:hRule="exact" w:val="427"/>
          <w:jc w:val="right"/>
        </w:trPr>
        <w:tc>
          <w:tcPr>
            <w:tcW w:w="9542" w:type="dxa"/>
            <w:gridSpan w:val="2"/>
            <w:tcBorders>
              <w:top w:val="single" w:sz="4" w:space="0" w:color="auto"/>
              <w:left w:val="single" w:sz="4" w:space="0" w:color="auto"/>
              <w:right w:val="single" w:sz="4" w:space="0" w:color="auto"/>
            </w:tcBorders>
            <w:shd w:val="clear" w:color="auto" w:fill="FFFFFF"/>
            <w:vAlign w:val="center"/>
          </w:tcPr>
          <w:p w14:paraId="3D7A78CE" w14:textId="77777777" w:rsidR="001E246F" w:rsidRPr="00B266C9" w:rsidRDefault="001E246F" w:rsidP="001E246F">
            <w:pPr>
              <w:framePr w:w="9542" w:wrap="notBeside" w:vAnchor="text" w:hAnchor="text" w:xAlign="right" w:y="1"/>
              <w:spacing w:line="276" w:lineRule="auto"/>
              <w:jc w:val="center"/>
              <w:rPr>
                <w:b/>
                <w:szCs w:val="24"/>
              </w:rPr>
            </w:pPr>
            <w:r w:rsidRPr="00B266C9">
              <w:rPr>
                <w:rStyle w:val="Gvdemetni2"/>
                <w:rFonts w:eastAsia="Arial Unicode MS"/>
                <w:b/>
                <w:color w:val="auto"/>
              </w:rPr>
              <w:t>ÖĞRENCİNİN</w:t>
            </w:r>
            <w:r w:rsidRPr="00B266C9">
              <w:rPr>
                <w:rStyle w:val="DipnotBavurusu"/>
                <w:b/>
                <w:szCs w:val="24"/>
              </w:rPr>
              <w:footnoteReference w:customMarkFollows="1" w:id="1"/>
              <w:t>*</w:t>
            </w:r>
          </w:p>
        </w:tc>
      </w:tr>
      <w:tr w:rsidR="00B266C9" w:rsidRPr="00B266C9" w14:paraId="5614A0B8" w14:textId="77777777" w:rsidTr="00DF0113">
        <w:trPr>
          <w:trHeight w:hRule="exact" w:val="562"/>
          <w:jc w:val="right"/>
        </w:trPr>
        <w:tc>
          <w:tcPr>
            <w:tcW w:w="3979" w:type="dxa"/>
            <w:tcBorders>
              <w:top w:val="single" w:sz="4" w:space="0" w:color="auto"/>
              <w:left w:val="single" w:sz="4" w:space="0" w:color="auto"/>
            </w:tcBorders>
            <w:shd w:val="clear" w:color="auto" w:fill="FFFFFF"/>
            <w:vAlign w:val="center"/>
          </w:tcPr>
          <w:p w14:paraId="2C4A45DB" w14:textId="77777777" w:rsidR="001E246F" w:rsidRPr="00B266C9" w:rsidRDefault="001E246F" w:rsidP="001E246F">
            <w:pPr>
              <w:framePr w:w="9542" w:wrap="notBeside" w:vAnchor="text" w:hAnchor="text" w:xAlign="right" w:y="1"/>
              <w:spacing w:line="276" w:lineRule="auto"/>
              <w:rPr>
                <w:szCs w:val="24"/>
              </w:rPr>
            </w:pPr>
            <w:r w:rsidRPr="00B266C9">
              <w:rPr>
                <w:rStyle w:val="Gvdemetni2"/>
                <w:rFonts w:eastAsia="Arial Unicode MS"/>
                <w:color w:val="auto"/>
              </w:rPr>
              <w:t xml:space="preserve"> Yarışmada Kullandığı Rumuzu</w:t>
            </w:r>
          </w:p>
        </w:tc>
        <w:tc>
          <w:tcPr>
            <w:tcW w:w="5563" w:type="dxa"/>
            <w:tcBorders>
              <w:top w:val="single" w:sz="4" w:space="0" w:color="auto"/>
              <w:left w:val="single" w:sz="4" w:space="0" w:color="auto"/>
              <w:right w:val="single" w:sz="4" w:space="0" w:color="auto"/>
            </w:tcBorders>
            <w:shd w:val="clear" w:color="auto" w:fill="FFFFFF"/>
            <w:vAlign w:val="center"/>
          </w:tcPr>
          <w:p w14:paraId="3866AD56" w14:textId="77777777" w:rsidR="001E246F" w:rsidRPr="00B266C9" w:rsidRDefault="001E246F" w:rsidP="001E246F">
            <w:pPr>
              <w:framePr w:w="9542" w:wrap="notBeside" w:vAnchor="text" w:hAnchor="text" w:xAlign="right" w:y="1"/>
              <w:spacing w:line="276" w:lineRule="auto"/>
              <w:rPr>
                <w:szCs w:val="24"/>
              </w:rPr>
            </w:pPr>
            <w:r w:rsidRPr="00B266C9">
              <w:rPr>
                <w:szCs w:val="24"/>
              </w:rPr>
              <w:t xml:space="preserve"> </w:t>
            </w:r>
          </w:p>
        </w:tc>
      </w:tr>
      <w:tr w:rsidR="00B266C9" w:rsidRPr="00B266C9" w14:paraId="1D780EE1" w14:textId="77777777" w:rsidTr="00DF0113">
        <w:trPr>
          <w:trHeight w:hRule="exact" w:val="562"/>
          <w:jc w:val="right"/>
        </w:trPr>
        <w:tc>
          <w:tcPr>
            <w:tcW w:w="3979" w:type="dxa"/>
            <w:tcBorders>
              <w:top w:val="single" w:sz="4" w:space="0" w:color="auto"/>
              <w:left w:val="single" w:sz="4" w:space="0" w:color="auto"/>
            </w:tcBorders>
            <w:shd w:val="clear" w:color="auto" w:fill="FFFFFF"/>
            <w:vAlign w:val="center"/>
          </w:tcPr>
          <w:p w14:paraId="7066A2EF" w14:textId="77777777" w:rsidR="001E246F" w:rsidRPr="00B266C9" w:rsidRDefault="001E246F" w:rsidP="001E246F">
            <w:pPr>
              <w:framePr w:w="9542" w:wrap="notBeside" w:vAnchor="text" w:hAnchor="text" w:xAlign="right" w:y="1"/>
              <w:spacing w:line="276" w:lineRule="auto"/>
              <w:rPr>
                <w:szCs w:val="24"/>
              </w:rPr>
            </w:pPr>
            <w:r w:rsidRPr="00B266C9">
              <w:rPr>
                <w:rStyle w:val="Gvdemetni2"/>
                <w:rFonts w:eastAsia="Arial Unicode MS"/>
                <w:color w:val="auto"/>
              </w:rPr>
              <w:t xml:space="preserve"> Gerçek Adı ve Soyadı</w:t>
            </w:r>
          </w:p>
        </w:tc>
        <w:tc>
          <w:tcPr>
            <w:tcW w:w="5563" w:type="dxa"/>
            <w:tcBorders>
              <w:top w:val="single" w:sz="4" w:space="0" w:color="auto"/>
              <w:left w:val="single" w:sz="4" w:space="0" w:color="auto"/>
              <w:right w:val="single" w:sz="4" w:space="0" w:color="auto"/>
            </w:tcBorders>
            <w:shd w:val="clear" w:color="auto" w:fill="FFFFFF"/>
            <w:vAlign w:val="center"/>
          </w:tcPr>
          <w:p w14:paraId="2C85A0D6" w14:textId="77777777" w:rsidR="001E246F" w:rsidRPr="00B266C9" w:rsidRDefault="001E246F" w:rsidP="001E246F">
            <w:pPr>
              <w:framePr w:w="9542" w:wrap="notBeside" w:vAnchor="text" w:hAnchor="text" w:xAlign="right" w:y="1"/>
              <w:spacing w:line="276" w:lineRule="auto"/>
              <w:rPr>
                <w:szCs w:val="24"/>
              </w:rPr>
            </w:pPr>
            <w:r w:rsidRPr="00B266C9">
              <w:rPr>
                <w:szCs w:val="24"/>
              </w:rPr>
              <w:t xml:space="preserve"> </w:t>
            </w:r>
          </w:p>
        </w:tc>
      </w:tr>
      <w:tr w:rsidR="00B266C9" w:rsidRPr="00B266C9" w14:paraId="54C3BA94" w14:textId="77777777" w:rsidTr="00DF0113">
        <w:trPr>
          <w:trHeight w:hRule="exact" w:val="1118"/>
          <w:jc w:val="right"/>
        </w:trPr>
        <w:tc>
          <w:tcPr>
            <w:tcW w:w="3979" w:type="dxa"/>
            <w:tcBorders>
              <w:top w:val="single" w:sz="4" w:space="0" w:color="auto"/>
              <w:left w:val="single" w:sz="4" w:space="0" w:color="auto"/>
            </w:tcBorders>
            <w:shd w:val="clear" w:color="auto" w:fill="FFFFFF"/>
            <w:vAlign w:val="center"/>
          </w:tcPr>
          <w:p w14:paraId="21DF9F1D" w14:textId="77777777" w:rsidR="001E246F" w:rsidRPr="00B266C9" w:rsidRDefault="001E246F" w:rsidP="001E246F">
            <w:pPr>
              <w:framePr w:w="9542" w:wrap="notBeside" w:vAnchor="text" w:hAnchor="text" w:xAlign="right" w:y="1"/>
              <w:spacing w:line="276" w:lineRule="auto"/>
              <w:jc w:val="left"/>
              <w:rPr>
                <w:rStyle w:val="Gvdemetni2"/>
                <w:rFonts w:eastAsia="Arial Unicode MS"/>
                <w:color w:val="auto"/>
              </w:rPr>
            </w:pPr>
            <w:r w:rsidRPr="00B266C9">
              <w:rPr>
                <w:rStyle w:val="Gvdemetni2"/>
                <w:rFonts w:eastAsia="Arial Unicode MS"/>
                <w:color w:val="auto"/>
              </w:rPr>
              <w:t xml:space="preserve"> Üniversitesi/Birimi/ Bölümü veya</w:t>
            </w:r>
          </w:p>
          <w:p w14:paraId="1AE7D90E" w14:textId="77777777" w:rsidR="001E246F" w:rsidRPr="00B266C9" w:rsidRDefault="001E246F" w:rsidP="001E246F">
            <w:pPr>
              <w:framePr w:w="9542" w:wrap="notBeside" w:vAnchor="text" w:hAnchor="text" w:xAlign="right" w:y="1"/>
              <w:spacing w:line="276" w:lineRule="auto"/>
              <w:jc w:val="left"/>
              <w:rPr>
                <w:szCs w:val="24"/>
              </w:rPr>
            </w:pPr>
            <w:r w:rsidRPr="00B266C9">
              <w:rPr>
                <w:rStyle w:val="Gvdemetni2"/>
                <w:rFonts w:eastAsia="Arial Unicode MS"/>
                <w:color w:val="auto"/>
              </w:rPr>
              <w:t xml:space="preserve"> Programı</w:t>
            </w:r>
          </w:p>
        </w:tc>
        <w:tc>
          <w:tcPr>
            <w:tcW w:w="5563" w:type="dxa"/>
            <w:tcBorders>
              <w:top w:val="single" w:sz="4" w:space="0" w:color="auto"/>
              <w:left w:val="single" w:sz="4" w:space="0" w:color="auto"/>
              <w:right w:val="single" w:sz="4" w:space="0" w:color="auto"/>
            </w:tcBorders>
            <w:shd w:val="clear" w:color="auto" w:fill="FFFFFF"/>
            <w:vAlign w:val="center"/>
          </w:tcPr>
          <w:p w14:paraId="4B7EA66F" w14:textId="77777777" w:rsidR="001E246F" w:rsidRPr="00B266C9" w:rsidRDefault="001E246F" w:rsidP="001E246F">
            <w:pPr>
              <w:framePr w:w="9542" w:wrap="notBeside" w:vAnchor="text" w:hAnchor="text" w:xAlign="right" w:y="1"/>
              <w:spacing w:line="276" w:lineRule="auto"/>
              <w:rPr>
                <w:szCs w:val="24"/>
              </w:rPr>
            </w:pPr>
            <w:r w:rsidRPr="00B266C9">
              <w:rPr>
                <w:szCs w:val="24"/>
              </w:rPr>
              <w:t xml:space="preserve"> </w:t>
            </w:r>
          </w:p>
        </w:tc>
      </w:tr>
      <w:tr w:rsidR="00B266C9" w:rsidRPr="00B266C9" w14:paraId="5E8DD452" w14:textId="77777777" w:rsidTr="00DF0113">
        <w:trPr>
          <w:trHeight w:hRule="exact" w:val="1114"/>
          <w:jc w:val="right"/>
        </w:trPr>
        <w:tc>
          <w:tcPr>
            <w:tcW w:w="3979" w:type="dxa"/>
            <w:tcBorders>
              <w:top w:val="single" w:sz="4" w:space="0" w:color="auto"/>
              <w:left w:val="single" w:sz="4" w:space="0" w:color="auto"/>
            </w:tcBorders>
            <w:shd w:val="clear" w:color="auto" w:fill="FFFFFF"/>
            <w:vAlign w:val="center"/>
          </w:tcPr>
          <w:p w14:paraId="73D999D4" w14:textId="77777777" w:rsidR="001E246F" w:rsidRPr="00B266C9" w:rsidRDefault="001E246F" w:rsidP="001E246F">
            <w:pPr>
              <w:framePr w:w="9542" w:wrap="notBeside" w:vAnchor="text" w:hAnchor="text" w:xAlign="right" w:y="1"/>
              <w:spacing w:line="276" w:lineRule="auto"/>
              <w:rPr>
                <w:szCs w:val="24"/>
              </w:rPr>
            </w:pPr>
            <w:r w:rsidRPr="00B266C9">
              <w:rPr>
                <w:rStyle w:val="Gvdemetni2"/>
                <w:rFonts w:eastAsia="Arial Unicode MS"/>
                <w:color w:val="auto"/>
              </w:rPr>
              <w:t xml:space="preserve"> İkametgâh Adresi</w:t>
            </w:r>
          </w:p>
        </w:tc>
        <w:tc>
          <w:tcPr>
            <w:tcW w:w="5563" w:type="dxa"/>
            <w:tcBorders>
              <w:top w:val="single" w:sz="4" w:space="0" w:color="auto"/>
              <w:left w:val="single" w:sz="4" w:space="0" w:color="auto"/>
              <w:right w:val="single" w:sz="4" w:space="0" w:color="auto"/>
            </w:tcBorders>
            <w:shd w:val="clear" w:color="auto" w:fill="FFFFFF"/>
            <w:vAlign w:val="center"/>
          </w:tcPr>
          <w:p w14:paraId="7DEF4097" w14:textId="77777777" w:rsidR="001E246F" w:rsidRPr="00B266C9" w:rsidRDefault="001E246F" w:rsidP="001E246F">
            <w:pPr>
              <w:framePr w:w="9542" w:wrap="notBeside" w:vAnchor="text" w:hAnchor="text" w:xAlign="right" w:y="1"/>
              <w:spacing w:line="276" w:lineRule="auto"/>
              <w:rPr>
                <w:szCs w:val="24"/>
              </w:rPr>
            </w:pPr>
            <w:r w:rsidRPr="00B266C9">
              <w:rPr>
                <w:szCs w:val="24"/>
              </w:rPr>
              <w:t xml:space="preserve"> </w:t>
            </w:r>
          </w:p>
        </w:tc>
      </w:tr>
      <w:tr w:rsidR="00B266C9" w:rsidRPr="00B266C9" w14:paraId="77BC8050" w14:textId="77777777" w:rsidTr="00DF0113">
        <w:trPr>
          <w:trHeight w:hRule="exact" w:val="562"/>
          <w:jc w:val="right"/>
        </w:trPr>
        <w:tc>
          <w:tcPr>
            <w:tcW w:w="3979" w:type="dxa"/>
            <w:tcBorders>
              <w:top w:val="single" w:sz="4" w:space="0" w:color="auto"/>
              <w:left w:val="single" w:sz="4" w:space="0" w:color="auto"/>
            </w:tcBorders>
            <w:shd w:val="clear" w:color="auto" w:fill="FFFFFF"/>
            <w:vAlign w:val="center"/>
          </w:tcPr>
          <w:p w14:paraId="0217242F" w14:textId="77777777" w:rsidR="001E246F" w:rsidRPr="00B266C9" w:rsidRDefault="001E246F" w:rsidP="001E246F">
            <w:pPr>
              <w:framePr w:w="9542" w:wrap="notBeside" w:vAnchor="text" w:hAnchor="text" w:xAlign="right" w:y="1"/>
              <w:spacing w:line="276" w:lineRule="auto"/>
              <w:rPr>
                <w:szCs w:val="24"/>
              </w:rPr>
            </w:pPr>
            <w:r w:rsidRPr="00B266C9">
              <w:rPr>
                <w:rStyle w:val="Gvdemetni2"/>
                <w:rFonts w:eastAsia="Arial Unicode MS"/>
                <w:color w:val="auto"/>
              </w:rPr>
              <w:t xml:space="preserve"> E-posta Adresi</w:t>
            </w:r>
          </w:p>
        </w:tc>
        <w:tc>
          <w:tcPr>
            <w:tcW w:w="5563" w:type="dxa"/>
            <w:tcBorders>
              <w:top w:val="single" w:sz="4" w:space="0" w:color="auto"/>
              <w:left w:val="single" w:sz="4" w:space="0" w:color="auto"/>
              <w:right w:val="single" w:sz="4" w:space="0" w:color="auto"/>
            </w:tcBorders>
            <w:shd w:val="clear" w:color="auto" w:fill="FFFFFF"/>
            <w:vAlign w:val="center"/>
          </w:tcPr>
          <w:p w14:paraId="4CD3E31C" w14:textId="77777777" w:rsidR="001E246F" w:rsidRPr="00B266C9" w:rsidRDefault="001E246F" w:rsidP="001E246F">
            <w:pPr>
              <w:framePr w:w="9542" w:wrap="notBeside" w:vAnchor="text" w:hAnchor="text" w:xAlign="right" w:y="1"/>
              <w:spacing w:line="276" w:lineRule="auto"/>
              <w:jc w:val="center"/>
              <w:rPr>
                <w:szCs w:val="24"/>
              </w:rPr>
            </w:pPr>
            <w:r w:rsidRPr="00B266C9">
              <w:rPr>
                <w:rStyle w:val="Gvdemetni2"/>
                <w:rFonts w:eastAsia="Arial Unicode MS"/>
                <w:color w:val="auto"/>
              </w:rPr>
              <w:t>@</w:t>
            </w:r>
          </w:p>
        </w:tc>
      </w:tr>
      <w:tr w:rsidR="00B266C9" w:rsidRPr="00B266C9" w14:paraId="5A67B7AA" w14:textId="77777777" w:rsidTr="00DF0113">
        <w:trPr>
          <w:trHeight w:hRule="exact" w:val="562"/>
          <w:jc w:val="right"/>
        </w:trPr>
        <w:tc>
          <w:tcPr>
            <w:tcW w:w="3979" w:type="dxa"/>
            <w:tcBorders>
              <w:top w:val="single" w:sz="4" w:space="0" w:color="auto"/>
              <w:left w:val="single" w:sz="4" w:space="0" w:color="auto"/>
            </w:tcBorders>
            <w:shd w:val="clear" w:color="auto" w:fill="FFFFFF"/>
            <w:vAlign w:val="center"/>
          </w:tcPr>
          <w:p w14:paraId="1593776C" w14:textId="77777777" w:rsidR="001E246F" w:rsidRPr="00B266C9" w:rsidRDefault="001E246F" w:rsidP="001E246F">
            <w:pPr>
              <w:framePr w:w="9542" w:wrap="notBeside" w:vAnchor="text" w:hAnchor="text" w:xAlign="right" w:y="1"/>
              <w:spacing w:line="276" w:lineRule="auto"/>
              <w:rPr>
                <w:szCs w:val="24"/>
              </w:rPr>
            </w:pPr>
            <w:r w:rsidRPr="00B266C9">
              <w:rPr>
                <w:rStyle w:val="Gvdemetni2"/>
                <w:rFonts w:eastAsia="Arial Unicode MS"/>
                <w:color w:val="auto"/>
              </w:rPr>
              <w:t xml:space="preserve"> Telefonu</w:t>
            </w:r>
          </w:p>
        </w:tc>
        <w:tc>
          <w:tcPr>
            <w:tcW w:w="5563" w:type="dxa"/>
            <w:tcBorders>
              <w:top w:val="single" w:sz="4" w:space="0" w:color="auto"/>
              <w:left w:val="single" w:sz="4" w:space="0" w:color="auto"/>
              <w:right w:val="single" w:sz="4" w:space="0" w:color="auto"/>
            </w:tcBorders>
            <w:shd w:val="clear" w:color="auto" w:fill="FFFFFF"/>
            <w:vAlign w:val="center"/>
          </w:tcPr>
          <w:p w14:paraId="55593589" w14:textId="77777777" w:rsidR="001E246F" w:rsidRPr="00B266C9" w:rsidRDefault="001E246F" w:rsidP="001E246F">
            <w:pPr>
              <w:framePr w:w="9542" w:wrap="notBeside" w:vAnchor="text" w:hAnchor="text" w:xAlign="right" w:y="1"/>
              <w:spacing w:line="276" w:lineRule="auto"/>
              <w:rPr>
                <w:szCs w:val="24"/>
              </w:rPr>
            </w:pPr>
            <w:r w:rsidRPr="00B266C9">
              <w:rPr>
                <w:szCs w:val="24"/>
              </w:rPr>
              <w:t xml:space="preserve"> </w:t>
            </w:r>
          </w:p>
        </w:tc>
      </w:tr>
      <w:tr w:rsidR="00B266C9" w:rsidRPr="00B266C9" w14:paraId="069551A1" w14:textId="77777777" w:rsidTr="00DF0113">
        <w:trPr>
          <w:trHeight w:hRule="exact" w:val="773"/>
          <w:jc w:val="right"/>
        </w:trPr>
        <w:tc>
          <w:tcPr>
            <w:tcW w:w="3979" w:type="dxa"/>
            <w:tcBorders>
              <w:top w:val="single" w:sz="4" w:space="0" w:color="auto"/>
              <w:left w:val="single" w:sz="4" w:space="0" w:color="auto"/>
              <w:bottom w:val="single" w:sz="4" w:space="0" w:color="auto"/>
            </w:tcBorders>
            <w:shd w:val="clear" w:color="auto" w:fill="FFFFFF"/>
            <w:vAlign w:val="center"/>
          </w:tcPr>
          <w:p w14:paraId="57FDC801" w14:textId="77777777" w:rsidR="001E246F" w:rsidRPr="00B266C9" w:rsidRDefault="001E246F" w:rsidP="001E246F">
            <w:pPr>
              <w:framePr w:w="9542" w:wrap="notBeside" w:vAnchor="text" w:hAnchor="text" w:xAlign="right" w:y="1"/>
              <w:spacing w:line="276" w:lineRule="auto"/>
              <w:rPr>
                <w:szCs w:val="24"/>
              </w:rPr>
            </w:pPr>
            <w:r w:rsidRPr="00B266C9">
              <w:rPr>
                <w:rStyle w:val="Gvdemetni2"/>
                <w:rFonts w:eastAsia="Arial Unicode MS"/>
                <w:color w:val="auto"/>
              </w:rPr>
              <w:t xml:space="preserve"> İmzası</w:t>
            </w:r>
          </w:p>
        </w:tc>
        <w:tc>
          <w:tcPr>
            <w:tcW w:w="5563" w:type="dxa"/>
            <w:tcBorders>
              <w:top w:val="single" w:sz="4" w:space="0" w:color="auto"/>
              <w:left w:val="single" w:sz="4" w:space="0" w:color="auto"/>
              <w:bottom w:val="single" w:sz="4" w:space="0" w:color="auto"/>
              <w:right w:val="single" w:sz="4" w:space="0" w:color="auto"/>
            </w:tcBorders>
            <w:shd w:val="clear" w:color="auto" w:fill="FFFFFF"/>
            <w:vAlign w:val="center"/>
          </w:tcPr>
          <w:p w14:paraId="3DEEA0A3" w14:textId="77777777" w:rsidR="001E246F" w:rsidRPr="00B266C9" w:rsidRDefault="001E246F" w:rsidP="001E246F">
            <w:pPr>
              <w:framePr w:w="9542" w:wrap="notBeside" w:vAnchor="text" w:hAnchor="text" w:xAlign="right" w:y="1"/>
              <w:spacing w:line="276" w:lineRule="auto"/>
              <w:rPr>
                <w:szCs w:val="24"/>
              </w:rPr>
            </w:pPr>
            <w:r w:rsidRPr="00B266C9">
              <w:rPr>
                <w:szCs w:val="24"/>
              </w:rPr>
              <w:t xml:space="preserve"> </w:t>
            </w:r>
          </w:p>
        </w:tc>
      </w:tr>
    </w:tbl>
    <w:p w14:paraId="29693ABF" w14:textId="77777777" w:rsidR="001E246F" w:rsidRPr="00B266C9" w:rsidRDefault="001E246F" w:rsidP="001E246F">
      <w:pPr>
        <w:framePr w:w="9542" w:wrap="notBeside" w:vAnchor="text" w:hAnchor="text" w:xAlign="right" w:y="1"/>
        <w:spacing w:line="276" w:lineRule="auto"/>
        <w:rPr>
          <w:szCs w:val="24"/>
        </w:rPr>
      </w:pPr>
    </w:p>
    <w:p w14:paraId="44FF8023" w14:textId="77777777" w:rsidR="001E246F" w:rsidRPr="00B266C9" w:rsidRDefault="001E246F" w:rsidP="001E246F">
      <w:pPr>
        <w:spacing w:line="276" w:lineRule="auto"/>
        <w:rPr>
          <w:szCs w:val="24"/>
        </w:rPr>
      </w:pPr>
    </w:p>
    <w:p w14:paraId="2C8351D0" w14:textId="77777777" w:rsidR="002760AB" w:rsidRPr="00B266C9" w:rsidRDefault="002760AB" w:rsidP="001E246F">
      <w:pPr>
        <w:spacing w:line="276" w:lineRule="auto"/>
        <w:rPr>
          <w:szCs w:val="24"/>
        </w:rPr>
      </w:pPr>
    </w:p>
    <w:sectPr w:rsidR="002760AB" w:rsidRPr="00B266C9" w:rsidSect="001E246F">
      <w:pgSz w:w="11906" w:h="16838"/>
      <w:pgMar w:top="851" w:right="851" w:bottom="851" w:left="85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52227" w14:textId="77777777" w:rsidR="00A977B8" w:rsidRDefault="00A977B8" w:rsidP="001E246F">
      <w:pPr>
        <w:spacing w:line="240" w:lineRule="auto"/>
      </w:pPr>
      <w:r>
        <w:separator/>
      </w:r>
    </w:p>
  </w:endnote>
  <w:endnote w:type="continuationSeparator" w:id="0">
    <w:p w14:paraId="7E02EB65" w14:textId="77777777" w:rsidR="00A977B8" w:rsidRDefault="00A977B8" w:rsidP="001E2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7798" w14:textId="77777777" w:rsidR="00EB2E66" w:rsidRPr="00A731ED" w:rsidRDefault="0005683D" w:rsidP="003643EB">
    <w:pPr>
      <w:pStyle w:val="a"/>
      <w:jc w:val="right"/>
    </w:pPr>
    <w:r w:rsidRPr="00A731ED">
      <w:fldChar w:fldCharType="begin"/>
    </w:r>
    <w:r w:rsidRPr="00A731ED">
      <w:instrText>PAGE   \* MERGEFORMAT</w:instrText>
    </w:r>
    <w:r w:rsidRPr="00A731ED">
      <w:fldChar w:fldCharType="separate"/>
    </w:r>
    <w:r>
      <w:rPr>
        <w:noProof/>
      </w:rPr>
      <w:t>5</w:t>
    </w:r>
    <w:r w:rsidRPr="00A731E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A070" w14:textId="77777777" w:rsidR="00A977B8" w:rsidRDefault="00A977B8" w:rsidP="001E246F">
      <w:pPr>
        <w:spacing w:line="240" w:lineRule="auto"/>
      </w:pPr>
      <w:r>
        <w:separator/>
      </w:r>
    </w:p>
  </w:footnote>
  <w:footnote w:type="continuationSeparator" w:id="0">
    <w:p w14:paraId="0E7CC2BA" w14:textId="77777777" w:rsidR="00A977B8" w:rsidRDefault="00A977B8" w:rsidP="001E246F">
      <w:pPr>
        <w:spacing w:line="240" w:lineRule="auto"/>
      </w:pPr>
      <w:r>
        <w:continuationSeparator/>
      </w:r>
    </w:p>
  </w:footnote>
  <w:footnote w:id="1">
    <w:p w14:paraId="18E394E3" w14:textId="77777777" w:rsidR="001E246F" w:rsidRPr="00C10ACF" w:rsidRDefault="001E246F" w:rsidP="001E246F">
      <w:pPr>
        <w:pStyle w:val="DipnotMetni"/>
        <w:spacing w:line="240" w:lineRule="auto"/>
        <w:rPr>
          <w:i/>
        </w:rPr>
      </w:pPr>
      <w:r w:rsidRPr="00C10ACF">
        <w:rPr>
          <w:rStyle w:val="DipnotBavurusu"/>
          <w:b/>
          <w:i/>
        </w:rPr>
        <w:t>*</w:t>
      </w:r>
      <w:r w:rsidRPr="00C10ACF">
        <w:rPr>
          <w:rStyle w:val="DipnotBavurusu"/>
          <w:i/>
        </w:rPr>
        <w:t xml:space="preserve"> </w:t>
      </w:r>
      <w:r w:rsidRPr="00C10ACF">
        <w:rPr>
          <w:i/>
        </w:rPr>
        <w:t>Burada yer alan bilgiler, 6698 Sayılı Kişisel Verilerin Korunması Kanunu kapsamında kişinin açık rızası ile doldurulmuştur.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173"/>
      <w:gridCol w:w="1476"/>
    </w:tblGrid>
    <w:tr w:rsidR="001E246F" w14:paraId="168F29F0" w14:textId="77777777" w:rsidTr="001E246F">
      <w:tc>
        <w:tcPr>
          <w:tcW w:w="1555" w:type="dxa"/>
          <w:vAlign w:val="center"/>
        </w:tcPr>
        <w:p w14:paraId="63BF08AB" w14:textId="152983ED" w:rsidR="001E246F" w:rsidRDefault="001E246F">
          <w:pPr>
            <w:pStyle w:val="stBilgi"/>
          </w:pPr>
          <w:r>
            <w:rPr>
              <w:noProof/>
            </w:rPr>
            <w:drawing>
              <wp:inline distT="0" distB="0" distL="0" distR="0" wp14:anchorId="74B6CAF9" wp14:editId="2395B549">
                <wp:extent cx="847725" cy="797859"/>
                <wp:effectExtent l="0" t="0" r="0" b="0"/>
                <wp:docPr id="919119100" name="Resim 2" descr="Hef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fi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68" cy="810982"/>
                        </a:xfrm>
                        <a:prstGeom prst="rect">
                          <a:avLst/>
                        </a:prstGeom>
                        <a:noFill/>
                        <a:ln>
                          <a:noFill/>
                        </a:ln>
                      </pic:spPr>
                    </pic:pic>
                  </a:graphicData>
                </a:graphic>
              </wp:inline>
            </w:drawing>
          </w:r>
        </w:p>
      </w:tc>
      <w:tc>
        <w:tcPr>
          <w:tcW w:w="7229" w:type="dxa"/>
          <w:vAlign w:val="center"/>
        </w:tcPr>
        <w:p w14:paraId="3A5950BF" w14:textId="77777777" w:rsidR="00A4148D" w:rsidRDefault="001E246F" w:rsidP="001E246F">
          <w:pPr>
            <w:spacing w:line="276" w:lineRule="auto"/>
            <w:jc w:val="center"/>
            <w:rPr>
              <w:b/>
            </w:rPr>
          </w:pPr>
          <w:r w:rsidRPr="00B90AE1">
            <w:rPr>
              <w:b/>
            </w:rPr>
            <w:t>KARAMANOĞLU MEHMETBEY ÜNİVERSİTESİ</w:t>
          </w:r>
          <w:r>
            <w:rPr>
              <w:b/>
            </w:rPr>
            <w:t xml:space="preserve"> </w:t>
          </w:r>
          <w:r w:rsidRPr="00B90AE1">
            <w:rPr>
              <w:b/>
            </w:rPr>
            <w:t>İLE</w:t>
          </w:r>
        </w:p>
        <w:p w14:paraId="42E1A1A5" w14:textId="2F49B95F" w:rsidR="001E246F" w:rsidRPr="00B90AE1" w:rsidRDefault="001E246F" w:rsidP="001E246F">
          <w:pPr>
            <w:spacing w:line="276" w:lineRule="auto"/>
            <w:jc w:val="center"/>
            <w:rPr>
              <w:b/>
            </w:rPr>
          </w:pPr>
          <w:r>
            <w:rPr>
              <w:b/>
            </w:rPr>
            <w:t xml:space="preserve"> </w:t>
          </w:r>
          <w:r w:rsidRPr="00B90AE1">
            <w:rPr>
              <w:b/>
            </w:rPr>
            <w:t>HELAL FİNANS ARAŞTIRMALARI DERNEĞİ (HEFİAD)</w:t>
          </w:r>
        </w:p>
        <w:p w14:paraId="32BC6C4D" w14:textId="3E9DB598" w:rsidR="001E246F" w:rsidRDefault="001E246F" w:rsidP="001E246F">
          <w:pPr>
            <w:pStyle w:val="stBilgi"/>
            <w:spacing w:line="276" w:lineRule="auto"/>
            <w:jc w:val="center"/>
          </w:pPr>
          <w:r w:rsidRPr="00B90AE1">
            <w:rPr>
              <w:b/>
            </w:rPr>
            <w:t>TARAFINDAN DÜZENLENEN “</w:t>
          </w:r>
          <w:r>
            <w:rPr>
              <w:b/>
            </w:rPr>
            <w:t>EN KIYMETLİ HAZİNEMİZ: AİLE</w:t>
          </w:r>
          <w:r w:rsidRPr="00B90AE1">
            <w:rPr>
              <w:b/>
            </w:rPr>
            <w:t>” KONULU</w:t>
          </w:r>
          <w:r>
            <w:rPr>
              <w:b/>
            </w:rPr>
            <w:t xml:space="preserve"> DENEME </w:t>
          </w:r>
          <w:r w:rsidRPr="00B90AE1">
            <w:rPr>
              <w:b/>
            </w:rPr>
            <w:t>YARIŞMASI ŞARTNAMESİ</w:t>
          </w:r>
        </w:p>
      </w:tc>
      <w:tc>
        <w:tcPr>
          <w:tcW w:w="1410" w:type="dxa"/>
          <w:vAlign w:val="center"/>
        </w:tcPr>
        <w:p w14:paraId="01939A32" w14:textId="17BEE7F8" w:rsidR="001E246F" w:rsidRDefault="001E246F">
          <w:pPr>
            <w:pStyle w:val="stBilgi"/>
          </w:pPr>
          <w:r w:rsidRPr="00393261">
            <w:rPr>
              <w:b/>
              <w:bCs/>
              <w:noProof/>
              <w:lang w:eastAsia="tr-TR"/>
            </w:rPr>
            <w:drawing>
              <wp:inline distT="0" distB="0" distL="0" distR="0" wp14:anchorId="11D5DBE7" wp14:editId="1076291D">
                <wp:extent cx="800100" cy="803869"/>
                <wp:effectExtent l="0" t="0" r="0" b="0"/>
                <wp:docPr id="63448892" name="Resim 1" descr="Karamanoğlu Mehmetbey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manoğlu Mehmetbey Üniversite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978" cy="863025"/>
                        </a:xfrm>
                        <a:prstGeom prst="rect">
                          <a:avLst/>
                        </a:prstGeom>
                        <a:noFill/>
                        <a:ln>
                          <a:noFill/>
                        </a:ln>
                      </pic:spPr>
                    </pic:pic>
                  </a:graphicData>
                </a:graphic>
              </wp:inline>
            </w:drawing>
          </w:r>
        </w:p>
      </w:tc>
    </w:tr>
  </w:tbl>
  <w:p w14:paraId="46E55291" w14:textId="77777777" w:rsidR="001E246F" w:rsidRDefault="001E24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6F"/>
    <w:rsid w:val="0005683D"/>
    <w:rsid w:val="000A2FC6"/>
    <w:rsid w:val="0019150D"/>
    <w:rsid w:val="001A631B"/>
    <w:rsid w:val="001E246F"/>
    <w:rsid w:val="002760AB"/>
    <w:rsid w:val="002E4C49"/>
    <w:rsid w:val="0034198E"/>
    <w:rsid w:val="004544BF"/>
    <w:rsid w:val="00551621"/>
    <w:rsid w:val="00562B1D"/>
    <w:rsid w:val="00585881"/>
    <w:rsid w:val="0058729E"/>
    <w:rsid w:val="00720E42"/>
    <w:rsid w:val="008736D2"/>
    <w:rsid w:val="008B0207"/>
    <w:rsid w:val="009409E4"/>
    <w:rsid w:val="00A4148D"/>
    <w:rsid w:val="00A977B8"/>
    <w:rsid w:val="00B266C9"/>
    <w:rsid w:val="00B328D0"/>
    <w:rsid w:val="00C57F06"/>
    <w:rsid w:val="00C961FB"/>
    <w:rsid w:val="00CB3B27"/>
    <w:rsid w:val="00D27124"/>
    <w:rsid w:val="00D42FCC"/>
    <w:rsid w:val="00D717E4"/>
    <w:rsid w:val="00DA7957"/>
    <w:rsid w:val="00E039B7"/>
    <w:rsid w:val="00E260AA"/>
    <w:rsid w:val="00E64D7E"/>
    <w:rsid w:val="00E9260C"/>
    <w:rsid w:val="00EB2E66"/>
    <w:rsid w:val="00ED637C"/>
    <w:rsid w:val="00F124B2"/>
    <w:rsid w:val="00F17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9CCC2"/>
  <w15:chartTrackingRefBased/>
  <w15:docId w15:val="{CC839A1C-A7C6-4A32-932C-7D2FF3FD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6F"/>
    <w:pPr>
      <w:spacing w:after="0" w:line="360" w:lineRule="auto"/>
      <w:jc w:val="both"/>
    </w:pPr>
    <w:rPr>
      <w:rFonts w:ascii="Times New Roman" w:eastAsia="Calibri" w:hAnsi="Times New Roman" w:cs="Times New Roman"/>
      <w:kern w:val="0"/>
      <w:szCs w:val="22"/>
      <w14:ligatures w14:val="none"/>
    </w:rPr>
  </w:style>
  <w:style w:type="paragraph" w:styleId="Balk1">
    <w:name w:val="heading 1"/>
    <w:basedOn w:val="Normal"/>
    <w:next w:val="Normal"/>
    <w:link w:val="Balk1Char"/>
    <w:uiPriority w:val="9"/>
    <w:qFormat/>
    <w:rsid w:val="001E246F"/>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1E246F"/>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1E246F"/>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1E246F"/>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Balk5">
    <w:name w:val="heading 5"/>
    <w:basedOn w:val="Normal"/>
    <w:next w:val="Normal"/>
    <w:link w:val="Balk5Char"/>
    <w:uiPriority w:val="9"/>
    <w:semiHidden/>
    <w:unhideWhenUsed/>
    <w:qFormat/>
    <w:rsid w:val="001E246F"/>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Balk6">
    <w:name w:val="heading 6"/>
    <w:basedOn w:val="Normal"/>
    <w:next w:val="Normal"/>
    <w:link w:val="Balk6Char"/>
    <w:uiPriority w:val="9"/>
    <w:semiHidden/>
    <w:unhideWhenUsed/>
    <w:qFormat/>
    <w:rsid w:val="001E246F"/>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Balk7">
    <w:name w:val="heading 7"/>
    <w:basedOn w:val="Normal"/>
    <w:next w:val="Normal"/>
    <w:link w:val="Balk7Char"/>
    <w:uiPriority w:val="9"/>
    <w:semiHidden/>
    <w:unhideWhenUsed/>
    <w:qFormat/>
    <w:rsid w:val="001E246F"/>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Balk8">
    <w:name w:val="heading 8"/>
    <w:basedOn w:val="Normal"/>
    <w:next w:val="Normal"/>
    <w:link w:val="Balk8Char"/>
    <w:uiPriority w:val="9"/>
    <w:semiHidden/>
    <w:unhideWhenUsed/>
    <w:qFormat/>
    <w:rsid w:val="001E246F"/>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Balk9">
    <w:name w:val="heading 9"/>
    <w:basedOn w:val="Normal"/>
    <w:next w:val="Normal"/>
    <w:link w:val="Balk9Char"/>
    <w:uiPriority w:val="9"/>
    <w:semiHidden/>
    <w:unhideWhenUsed/>
    <w:qFormat/>
    <w:rsid w:val="001E246F"/>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2">
    <w:name w:val="Stil2"/>
    <w:basedOn w:val="Normal"/>
    <w:link w:val="Stil2Char"/>
    <w:autoRedefine/>
    <w:qFormat/>
    <w:rsid w:val="002760AB"/>
    <w:pPr>
      <w:jc w:val="center"/>
    </w:pPr>
    <w:rPr>
      <w:b/>
      <w:bCs/>
      <w:color w:val="000000"/>
      <w:kern w:val="2"/>
      <w:lang w:eastAsia="tr-TR"/>
      <w14:ligatures w14:val="standardContextual"/>
    </w:rPr>
  </w:style>
  <w:style w:type="character" w:customStyle="1" w:styleId="Stil2Char">
    <w:name w:val="Stil2 Char"/>
    <w:basedOn w:val="VarsaylanParagrafYazTipi"/>
    <w:link w:val="Stil2"/>
    <w:rsid w:val="002760AB"/>
    <w:rPr>
      <w:rFonts w:ascii="Times New Roman" w:eastAsia="Calibri" w:hAnsi="Times New Roman" w:cs="Times New Roman"/>
      <w:b/>
      <w:bCs/>
      <w:color w:val="000000"/>
      <w:szCs w:val="22"/>
      <w:lang w:eastAsia="tr-TR"/>
    </w:rPr>
  </w:style>
  <w:style w:type="paragraph" w:customStyle="1" w:styleId="Stil3">
    <w:name w:val="Stil3"/>
    <w:basedOn w:val="Normal"/>
    <w:link w:val="Stil3Char"/>
    <w:autoRedefine/>
    <w:qFormat/>
    <w:rsid w:val="00CB3B27"/>
    <w:pPr>
      <w:keepNext/>
      <w:jc w:val="center"/>
    </w:pPr>
    <w:rPr>
      <w:rFonts w:cstheme="minorBidi"/>
      <w:b/>
      <w:color w:val="000000"/>
      <w:kern w:val="2"/>
      <w:szCs w:val="24"/>
      <w:lang w:eastAsia="tr-TR"/>
      <w14:ligatures w14:val="standardContextual"/>
    </w:rPr>
  </w:style>
  <w:style w:type="character" w:customStyle="1" w:styleId="Stil3Char">
    <w:name w:val="Stil3 Char"/>
    <w:basedOn w:val="VarsaylanParagrafYazTipi"/>
    <w:link w:val="Stil3"/>
    <w:rsid w:val="00CB3B27"/>
    <w:rPr>
      <w:rFonts w:ascii="Times New Roman" w:eastAsia="Calibri" w:hAnsi="Times New Roman"/>
      <w:b/>
      <w:color w:val="000000"/>
      <w:lang w:eastAsia="tr-TR"/>
    </w:rPr>
  </w:style>
  <w:style w:type="character" w:customStyle="1" w:styleId="Balk1Char">
    <w:name w:val="Başlık 1 Char"/>
    <w:basedOn w:val="VarsaylanParagrafYazTipi"/>
    <w:link w:val="Balk1"/>
    <w:uiPriority w:val="9"/>
    <w:rsid w:val="001E246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E246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E246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E246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E246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E246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E246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E246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E246F"/>
    <w:rPr>
      <w:rFonts w:eastAsiaTheme="majorEastAsia" w:cstheme="majorBidi"/>
      <w:color w:val="272727" w:themeColor="text1" w:themeTint="D8"/>
    </w:rPr>
  </w:style>
  <w:style w:type="paragraph" w:styleId="KonuBal">
    <w:name w:val="Title"/>
    <w:basedOn w:val="Normal"/>
    <w:next w:val="Normal"/>
    <w:link w:val="KonuBalChar"/>
    <w:uiPriority w:val="10"/>
    <w:qFormat/>
    <w:rsid w:val="001E246F"/>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1E246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E246F"/>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1E246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E246F"/>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AlntChar">
    <w:name w:val="Alıntı Char"/>
    <w:basedOn w:val="VarsaylanParagrafYazTipi"/>
    <w:link w:val="Alnt"/>
    <w:uiPriority w:val="29"/>
    <w:rsid w:val="001E246F"/>
    <w:rPr>
      <w:i/>
      <w:iCs/>
      <w:color w:val="404040" w:themeColor="text1" w:themeTint="BF"/>
    </w:rPr>
  </w:style>
  <w:style w:type="paragraph" w:styleId="ListeParagraf">
    <w:name w:val="List Paragraph"/>
    <w:basedOn w:val="Normal"/>
    <w:uiPriority w:val="34"/>
    <w:qFormat/>
    <w:rsid w:val="001E246F"/>
    <w:pPr>
      <w:spacing w:after="160" w:line="278" w:lineRule="auto"/>
      <w:ind w:left="720"/>
      <w:contextualSpacing/>
      <w:jc w:val="left"/>
    </w:pPr>
    <w:rPr>
      <w:rFonts w:asciiTheme="minorHAnsi" w:eastAsiaTheme="minorHAnsi" w:hAnsiTheme="minorHAnsi" w:cstheme="minorBidi"/>
      <w:kern w:val="2"/>
      <w:szCs w:val="24"/>
      <w14:ligatures w14:val="standardContextual"/>
    </w:rPr>
  </w:style>
  <w:style w:type="character" w:styleId="GlVurgulama">
    <w:name w:val="Intense Emphasis"/>
    <w:basedOn w:val="VarsaylanParagrafYazTipi"/>
    <w:uiPriority w:val="21"/>
    <w:qFormat/>
    <w:rsid w:val="001E246F"/>
    <w:rPr>
      <w:i/>
      <w:iCs/>
      <w:color w:val="0F4761" w:themeColor="accent1" w:themeShade="BF"/>
    </w:rPr>
  </w:style>
  <w:style w:type="paragraph" w:styleId="GlAlnt">
    <w:name w:val="Intense Quote"/>
    <w:basedOn w:val="Normal"/>
    <w:next w:val="Normal"/>
    <w:link w:val="GlAlntChar"/>
    <w:uiPriority w:val="30"/>
    <w:qFormat/>
    <w:rsid w:val="001E24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GlAlntChar">
    <w:name w:val="Güçlü Alıntı Char"/>
    <w:basedOn w:val="VarsaylanParagrafYazTipi"/>
    <w:link w:val="GlAlnt"/>
    <w:uiPriority w:val="30"/>
    <w:rsid w:val="001E246F"/>
    <w:rPr>
      <w:i/>
      <w:iCs/>
      <w:color w:val="0F4761" w:themeColor="accent1" w:themeShade="BF"/>
    </w:rPr>
  </w:style>
  <w:style w:type="character" w:styleId="GlBavuru">
    <w:name w:val="Intense Reference"/>
    <w:basedOn w:val="VarsaylanParagrafYazTipi"/>
    <w:uiPriority w:val="32"/>
    <w:qFormat/>
    <w:rsid w:val="001E246F"/>
    <w:rPr>
      <w:b/>
      <w:bCs/>
      <w:smallCaps/>
      <w:color w:val="0F4761" w:themeColor="accent1" w:themeShade="BF"/>
      <w:spacing w:val="5"/>
    </w:rPr>
  </w:style>
  <w:style w:type="character" w:styleId="Kpr">
    <w:name w:val="Hyperlink"/>
    <w:uiPriority w:val="99"/>
    <w:unhideWhenUsed/>
    <w:rsid w:val="001E246F"/>
    <w:rPr>
      <w:color w:val="0563C1"/>
      <w:u w:val="single"/>
    </w:rPr>
  </w:style>
  <w:style w:type="paragraph" w:styleId="DipnotMetni">
    <w:name w:val="footnote text"/>
    <w:basedOn w:val="Normal"/>
    <w:link w:val="DipnotMetniChar"/>
    <w:uiPriority w:val="99"/>
    <w:semiHidden/>
    <w:unhideWhenUsed/>
    <w:rsid w:val="001E246F"/>
    <w:rPr>
      <w:sz w:val="20"/>
      <w:szCs w:val="20"/>
      <w:lang w:val="x-none"/>
    </w:rPr>
  </w:style>
  <w:style w:type="character" w:customStyle="1" w:styleId="DipnotMetniChar">
    <w:name w:val="Dipnot Metni Char"/>
    <w:basedOn w:val="VarsaylanParagrafYazTipi"/>
    <w:link w:val="DipnotMetni"/>
    <w:uiPriority w:val="99"/>
    <w:semiHidden/>
    <w:rsid w:val="001E246F"/>
    <w:rPr>
      <w:rFonts w:ascii="Times New Roman" w:eastAsia="Calibri" w:hAnsi="Times New Roman" w:cs="Times New Roman"/>
      <w:kern w:val="0"/>
      <w:sz w:val="20"/>
      <w:szCs w:val="20"/>
      <w:lang w:val="x-none"/>
      <w14:ligatures w14:val="none"/>
    </w:rPr>
  </w:style>
  <w:style w:type="character" w:styleId="DipnotBavurusu">
    <w:name w:val="footnote reference"/>
    <w:uiPriority w:val="99"/>
    <w:semiHidden/>
    <w:unhideWhenUsed/>
    <w:rsid w:val="001E246F"/>
    <w:rPr>
      <w:vertAlign w:val="superscript"/>
    </w:rPr>
  </w:style>
  <w:style w:type="paragraph" w:customStyle="1" w:styleId="a">
    <w:basedOn w:val="Normal"/>
    <w:next w:val="AltBilgi"/>
    <w:link w:val="AltbilgiChar"/>
    <w:uiPriority w:val="99"/>
    <w:unhideWhenUsed/>
    <w:rsid w:val="001E246F"/>
    <w:pPr>
      <w:tabs>
        <w:tab w:val="center" w:pos="4536"/>
        <w:tab w:val="right" w:pos="9072"/>
      </w:tabs>
    </w:pPr>
    <w:rPr>
      <w:rFonts w:eastAsiaTheme="minorHAnsi" w:cstheme="minorBidi"/>
      <w:kern w:val="2"/>
      <w14:ligatures w14:val="standardContextual"/>
    </w:rPr>
  </w:style>
  <w:style w:type="character" w:customStyle="1" w:styleId="AltbilgiChar">
    <w:name w:val="Altbilgi Char"/>
    <w:link w:val="a"/>
    <w:uiPriority w:val="99"/>
    <w:rsid w:val="001E246F"/>
    <w:rPr>
      <w:rFonts w:ascii="Times New Roman" w:hAnsi="Times New Roman"/>
      <w:sz w:val="24"/>
      <w:szCs w:val="22"/>
      <w:lang w:eastAsia="en-US"/>
    </w:rPr>
  </w:style>
  <w:style w:type="character" w:customStyle="1" w:styleId="Gvdemetni2">
    <w:name w:val="Gövde metni (2)"/>
    <w:rsid w:val="001E246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Balk10">
    <w:name w:val="Başlık #1"/>
    <w:rsid w:val="001E246F"/>
    <w:rPr>
      <w:rFonts w:ascii="Times New Roman" w:eastAsia="Times New Roman" w:hAnsi="Times New Roman" w:cs="Times New Roman"/>
      <w:b/>
      <w:bCs/>
      <w:i w:val="0"/>
      <w:iCs w:val="0"/>
      <w:smallCaps w:val="0"/>
      <w:strike w:val="0"/>
      <w:color w:val="000000"/>
      <w:spacing w:val="0"/>
      <w:w w:val="100"/>
      <w:position w:val="0"/>
      <w:sz w:val="28"/>
      <w:szCs w:val="28"/>
      <w:u w:val="single"/>
      <w:lang w:val="tr-TR" w:eastAsia="tr-TR" w:bidi="tr-TR"/>
    </w:rPr>
  </w:style>
  <w:style w:type="paragraph" w:styleId="AltBilgi">
    <w:name w:val="footer"/>
    <w:basedOn w:val="Normal"/>
    <w:link w:val="AltBilgiChar0"/>
    <w:uiPriority w:val="99"/>
    <w:unhideWhenUsed/>
    <w:rsid w:val="001E246F"/>
    <w:pPr>
      <w:tabs>
        <w:tab w:val="center" w:pos="4536"/>
        <w:tab w:val="right" w:pos="9072"/>
      </w:tabs>
      <w:spacing w:line="240" w:lineRule="auto"/>
    </w:pPr>
  </w:style>
  <w:style w:type="character" w:customStyle="1" w:styleId="AltBilgiChar0">
    <w:name w:val="Alt Bilgi Char"/>
    <w:basedOn w:val="VarsaylanParagrafYazTipi"/>
    <w:link w:val="AltBilgi"/>
    <w:uiPriority w:val="99"/>
    <w:rsid w:val="001E246F"/>
    <w:rPr>
      <w:rFonts w:ascii="Times New Roman" w:eastAsia="Calibri" w:hAnsi="Times New Roman" w:cs="Times New Roman"/>
      <w:kern w:val="0"/>
      <w:szCs w:val="22"/>
      <w14:ligatures w14:val="none"/>
    </w:rPr>
  </w:style>
  <w:style w:type="paragraph" w:styleId="stBilgi">
    <w:name w:val="header"/>
    <w:basedOn w:val="Normal"/>
    <w:link w:val="stBilgiChar"/>
    <w:uiPriority w:val="99"/>
    <w:unhideWhenUsed/>
    <w:rsid w:val="001E246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E246F"/>
    <w:rPr>
      <w:rFonts w:ascii="Times New Roman" w:eastAsia="Calibri" w:hAnsi="Times New Roman" w:cs="Times New Roman"/>
      <w:kern w:val="0"/>
      <w:szCs w:val="22"/>
      <w14:ligatures w14:val="none"/>
    </w:rPr>
  </w:style>
  <w:style w:type="table" w:styleId="TabloKlavuzu">
    <w:name w:val="Table Grid"/>
    <w:basedOn w:val="NormalTablo"/>
    <w:uiPriority w:val="39"/>
    <w:rsid w:val="001E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0">
    <w:name w:val="Gövde metni (2)_"/>
    <w:basedOn w:val="VarsaylanParagrafYazTipi"/>
    <w:rsid w:val="004544BF"/>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isma@kmu.edu.tr" TargetMode="External"/><Relationship Id="rId3" Type="http://schemas.openxmlformats.org/officeDocument/2006/relationships/webSettings" Target="webSettings.xml"/><Relationship Id="rId7" Type="http://schemas.openxmlformats.org/officeDocument/2006/relationships/hyperlink" Target="mailto:yarisma@kmu.edu.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risma@kmu.edu.t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1489</Words>
  <Characters>8493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Sekreterlik</dc:creator>
  <cp:keywords/>
  <dc:description/>
  <cp:lastModifiedBy>ZEYNEP AKIN</cp:lastModifiedBy>
  <cp:revision>11</cp:revision>
  <cp:lastPrinted>2025-07-25T11:07:00Z</cp:lastPrinted>
  <dcterms:created xsi:type="dcterms:W3CDTF">2025-09-16T07:31:00Z</dcterms:created>
  <dcterms:modified xsi:type="dcterms:W3CDTF">2025-09-24T08:53:00Z</dcterms:modified>
</cp:coreProperties>
</file>