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25" w:rsidRDefault="00332F34">
      <w:pPr>
        <w:spacing w:after="41"/>
        <w:ind w:left="2603" w:right="1648" w:hanging="10"/>
      </w:pPr>
      <w:r>
        <w:rPr>
          <w:rFonts w:ascii="Times New Roman" w:eastAsia="Times New Roman" w:hAnsi="Times New Roman" w:cs="Times New Roman"/>
          <w:b/>
        </w:rPr>
        <w:t>KARAMANOĞLU MEHMETBEY ÜNİVERSİTESİ</w:t>
      </w:r>
    </w:p>
    <w:p w:rsidR="00A04425" w:rsidRDefault="00332F34">
      <w:pPr>
        <w:ind w:left="3388" w:right="1648" w:hanging="10"/>
      </w:pPr>
      <w:r>
        <w:rPr>
          <w:rFonts w:ascii="Times New Roman" w:eastAsia="Times New Roman" w:hAnsi="Times New Roman" w:cs="Times New Roman"/>
          <w:b/>
        </w:rPr>
        <w:t>ENSTİTÜ (LİSANSÜSTÜ EĞİTİM)</w:t>
      </w:r>
    </w:p>
    <w:tbl>
      <w:tblPr>
        <w:tblStyle w:val="TableGrid"/>
        <w:tblW w:w="10060" w:type="dxa"/>
        <w:tblInd w:w="72" w:type="dxa"/>
        <w:tblCellMar>
          <w:top w:w="58" w:type="dxa"/>
          <w:left w:w="155" w:type="dxa"/>
          <w:right w:w="15" w:type="dxa"/>
        </w:tblCellMar>
        <w:tblLook w:val="04A0"/>
      </w:tblPr>
      <w:tblGrid>
        <w:gridCol w:w="3681"/>
        <w:gridCol w:w="6379"/>
      </w:tblGrid>
      <w:tr w:rsidR="00A04425">
        <w:trPr>
          <w:trHeight w:val="464"/>
        </w:trPr>
        <w:tc>
          <w:tcPr>
            <w:tcW w:w="10060" w:type="dxa"/>
            <w:gridSpan w:val="2"/>
            <w:tcBorders>
              <w:top w:val="single" w:sz="4" w:space="0" w:color="000000"/>
              <w:left w:val="single" w:sz="4" w:space="0" w:color="000000"/>
              <w:bottom w:val="single" w:sz="4" w:space="0" w:color="000000"/>
              <w:right w:val="single" w:sz="4" w:space="0" w:color="000000"/>
            </w:tcBorders>
            <w:vAlign w:val="center"/>
          </w:tcPr>
          <w:p w:rsidR="00CF4328" w:rsidRDefault="00332F34">
            <w:pPr>
              <w:ind w:right="55"/>
              <w:jc w:val="center"/>
              <w:rPr>
                <w:rFonts w:ascii="Times New Roman" w:eastAsia="Times New Roman" w:hAnsi="Times New Roman" w:cs="Times New Roman"/>
                <w:b/>
              </w:rPr>
            </w:pPr>
            <w:r>
              <w:rPr>
                <w:rFonts w:ascii="Times New Roman" w:eastAsia="Times New Roman" w:hAnsi="Times New Roman" w:cs="Times New Roman"/>
                <w:b/>
              </w:rPr>
              <w:t>2025-2026 EĞİTİM-ÖĞRETİM YILI AKADEMİK TAKVİMİ</w:t>
            </w:r>
          </w:p>
          <w:p w:rsidR="00A04425" w:rsidRDefault="00332F34" w:rsidP="00CF4328">
            <w:pPr>
              <w:ind w:right="55"/>
              <w:jc w:val="center"/>
            </w:pPr>
            <w:r>
              <w:rPr>
                <w:rFonts w:ascii="Times New Roman" w:eastAsia="Times New Roman" w:hAnsi="Times New Roman" w:cs="Times New Roman"/>
                <w:b/>
              </w:rPr>
              <w:t>'Güz' Yarıyılı</w:t>
            </w:r>
          </w:p>
        </w:tc>
      </w:tr>
      <w:tr w:rsidR="00A04425">
        <w:trPr>
          <w:trHeight w:val="346"/>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15-19 Eylül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Ders kayıtları (Katkı payı/öğrenim ücreti ödemeleri)</w:t>
            </w:r>
          </w:p>
        </w:tc>
      </w:tr>
      <w:tr w:rsidR="00A04425">
        <w:trPr>
          <w:trHeight w:val="281"/>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15-21 Eylül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Danışman onayı </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22 Eylül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Derslerin başlangıcı </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26 Eylül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Güz dönemi tez önerisi verme son tarihi</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29 Eylül-01 Ekim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Ders ekleme, bırakma ve mazeretli ders kayıtları</w:t>
            </w:r>
          </w:p>
        </w:tc>
      </w:tr>
      <w:tr w:rsidR="00A04425">
        <w:trPr>
          <w:trHeight w:val="300"/>
        </w:trPr>
        <w:tc>
          <w:tcPr>
            <w:tcW w:w="3681" w:type="dxa"/>
            <w:tcBorders>
              <w:top w:val="single" w:sz="4" w:space="0" w:color="000000"/>
              <w:left w:val="single" w:sz="4" w:space="0" w:color="000000"/>
              <w:bottom w:val="single" w:sz="4" w:space="0" w:color="000000"/>
              <w:right w:val="single" w:sz="4" w:space="0" w:color="000000"/>
            </w:tcBorders>
          </w:tcPr>
          <w:p w:rsidR="00A04425" w:rsidRDefault="00662E61">
            <w:pPr>
              <w:ind w:right="55"/>
              <w:jc w:val="center"/>
            </w:pPr>
            <w:r w:rsidRPr="00662E61">
              <w:rPr>
                <w:rFonts w:ascii="Times New Roman" w:eastAsia="Times New Roman" w:hAnsi="Times New Roman" w:cs="Times New Roman"/>
                <w:color w:val="EE0000"/>
              </w:rPr>
              <w:t>08-16 Kasım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Ara sınav </w:t>
            </w:r>
          </w:p>
        </w:tc>
      </w:tr>
      <w:tr w:rsidR="00A04425">
        <w:trPr>
          <w:trHeight w:val="516"/>
        </w:trPr>
        <w:tc>
          <w:tcPr>
            <w:tcW w:w="3681" w:type="dxa"/>
            <w:tcBorders>
              <w:top w:val="single" w:sz="4" w:space="0" w:color="000000"/>
              <w:left w:val="single" w:sz="4" w:space="0" w:color="000000"/>
              <w:bottom w:val="single" w:sz="4" w:space="0" w:color="000000"/>
              <w:right w:val="single" w:sz="4" w:space="0" w:color="000000"/>
            </w:tcBorders>
            <w:vAlign w:val="center"/>
          </w:tcPr>
          <w:p w:rsidR="00A04425" w:rsidRDefault="00332F34">
            <w:pPr>
              <w:ind w:right="55"/>
              <w:jc w:val="center"/>
            </w:pPr>
            <w:r>
              <w:rPr>
                <w:rFonts w:ascii="Times New Roman" w:eastAsia="Times New Roman" w:hAnsi="Times New Roman" w:cs="Times New Roman"/>
              </w:rPr>
              <w:t>10 Kasım 2025-10 Ocak 2026</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pPr>
              <w:jc w:val="both"/>
            </w:pPr>
            <w:r>
              <w:rPr>
                <w:rFonts w:ascii="Times New Roman" w:eastAsia="Times New Roman" w:hAnsi="Times New Roman" w:cs="Times New Roman"/>
              </w:rPr>
              <w:t>Tezli Yüksek Lisans (NÖ), Tezli Yüksek Lisans (İÖ) ve Doktora Programlarında Kayıtlı Öğrencilerin Seminer Sözlü Sunumları</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01-05 Aralık 2025</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Ara sınav (Mazeret sınavı)</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02 Ocak 2026</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Derslerin bitimi</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sidRPr="00662E61">
              <w:rPr>
                <w:rFonts w:ascii="Times New Roman" w:eastAsia="Times New Roman" w:hAnsi="Times New Roman" w:cs="Times New Roman"/>
                <w:color w:val="EE0000"/>
              </w:rPr>
              <w:t>0</w:t>
            </w:r>
            <w:r w:rsidR="00662E61" w:rsidRPr="00662E61">
              <w:rPr>
                <w:rFonts w:ascii="Times New Roman" w:eastAsia="Times New Roman" w:hAnsi="Times New Roman" w:cs="Times New Roman"/>
                <w:color w:val="EE0000"/>
              </w:rPr>
              <w:t>3</w:t>
            </w:r>
            <w:r w:rsidRPr="00662E61">
              <w:rPr>
                <w:rFonts w:ascii="Times New Roman" w:eastAsia="Times New Roman" w:hAnsi="Times New Roman" w:cs="Times New Roman"/>
                <w:color w:val="EE0000"/>
              </w:rPr>
              <w:t>-11 Ocak 2026</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Yarıyıl sonu sınavı (Genel sınav)</w:t>
            </w:r>
          </w:p>
        </w:tc>
      </w:tr>
      <w:tr w:rsidR="00A04425">
        <w:trPr>
          <w:trHeight w:val="370"/>
        </w:trPr>
        <w:tc>
          <w:tcPr>
            <w:tcW w:w="3681"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19-25 Ocak 2026</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Bütünleme sınavı </w:t>
            </w:r>
          </w:p>
        </w:tc>
      </w:tr>
      <w:tr w:rsidR="00A04425">
        <w:trPr>
          <w:trHeight w:val="516"/>
        </w:trPr>
        <w:tc>
          <w:tcPr>
            <w:tcW w:w="3681" w:type="dxa"/>
            <w:vMerge w:val="restart"/>
            <w:tcBorders>
              <w:top w:val="single" w:sz="4" w:space="0" w:color="000000"/>
              <w:left w:val="single" w:sz="4" w:space="0" w:color="000000"/>
              <w:bottom w:val="single" w:sz="4" w:space="0" w:color="000000"/>
              <w:right w:val="single" w:sz="4" w:space="0" w:color="000000"/>
            </w:tcBorders>
            <w:vAlign w:val="center"/>
          </w:tcPr>
          <w:p w:rsidR="00A04425" w:rsidRDefault="00332F34">
            <w:pPr>
              <w:ind w:right="55"/>
              <w:jc w:val="center"/>
            </w:pPr>
            <w:r>
              <w:rPr>
                <w:rFonts w:ascii="Times New Roman" w:eastAsia="Times New Roman" w:hAnsi="Times New Roman" w:cs="Times New Roman"/>
              </w:rPr>
              <w:t>30 Ocak 2026</w:t>
            </w:r>
          </w:p>
        </w:tc>
        <w:tc>
          <w:tcPr>
            <w:tcW w:w="6379" w:type="dxa"/>
            <w:tcBorders>
              <w:top w:val="single" w:sz="4" w:space="0" w:color="000000"/>
              <w:left w:val="single" w:sz="4" w:space="0" w:color="000000"/>
              <w:bottom w:val="single" w:sz="4" w:space="0" w:color="000000"/>
              <w:right w:val="single" w:sz="4" w:space="0" w:color="000000"/>
            </w:tcBorders>
          </w:tcPr>
          <w:p w:rsidR="00A04425" w:rsidRDefault="00332F34">
            <w:pPr>
              <w:jc w:val="both"/>
            </w:pPr>
            <w:r>
              <w:rPr>
                <w:rFonts w:ascii="Times New Roman" w:eastAsia="Times New Roman" w:hAnsi="Times New Roman" w:cs="Times New Roman"/>
              </w:rPr>
              <w:t>Tezli Yüksek Lisans (NÖ), Tezli Yüksek Lisans (İÖ) ve Doktora Programlarında Kayıtlı Öğrencilerin Seminer Teslimi İçin Son Tarih</w:t>
            </w:r>
          </w:p>
        </w:tc>
      </w:tr>
      <w:tr w:rsidR="00A04425">
        <w:trPr>
          <w:trHeight w:val="516"/>
        </w:trPr>
        <w:tc>
          <w:tcPr>
            <w:tcW w:w="0" w:type="auto"/>
            <w:vMerge/>
            <w:tcBorders>
              <w:top w:val="nil"/>
              <w:left w:val="single" w:sz="4" w:space="0" w:color="000000"/>
              <w:bottom w:val="nil"/>
              <w:right w:val="single" w:sz="4" w:space="0" w:color="000000"/>
            </w:tcBorders>
          </w:tcPr>
          <w:p w:rsidR="00A04425" w:rsidRDefault="00A04425"/>
        </w:tc>
        <w:tc>
          <w:tcPr>
            <w:tcW w:w="6379" w:type="dxa"/>
            <w:tcBorders>
              <w:top w:val="single" w:sz="4" w:space="0" w:color="000000"/>
              <w:left w:val="single" w:sz="4" w:space="0" w:color="000000"/>
              <w:bottom w:val="single" w:sz="4" w:space="0" w:color="000000"/>
              <w:right w:val="single" w:sz="4" w:space="0" w:color="000000"/>
            </w:tcBorders>
          </w:tcPr>
          <w:p w:rsidR="00A04425" w:rsidRDefault="00332F34">
            <w:pPr>
              <w:jc w:val="both"/>
            </w:pPr>
            <w:r>
              <w:rPr>
                <w:rFonts w:ascii="Times New Roman" w:eastAsia="Times New Roman" w:hAnsi="Times New Roman" w:cs="Times New Roman"/>
              </w:rPr>
              <w:t>Tezsiz Yüksek Lisans Programlarında Kayıtlı Öğrencilerin; Bitirme/Dönem Projesi Teslimi İçin Son Tarih</w:t>
            </w:r>
          </w:p>
        </w:tc>
      </w:tr>
      <w:tr w:rsidR="00A04425">
        <w:trPr>
          <w:trHeight w:val="516"/>
        </w:trPr>
        <w:tc>
          <w:tcPr>
            <w:tcW w:w="0" w:type="auto"/>
            <w:vMerge/>
            <w:tcBorders>
              <w:top w:val="nil"/>
              <w:left w:val="single" w:sz="4" w:space="0" w:color="000000"/>
              <w:bottom w:val="single" w:sz="4" w:space="0" w:color="000000"/>
              <w:right w:val="single" w:sz="4" w:space="0" w:color="000000"/>
            </w:tcBorders>
          </w:tcPr>
          <w:p w:rsidR="00A04425" w:rsidRDefault="00A04425"/>
        </w:tc>
        <w:tc>
          <w:tcPr>
            <w:tcW w:w="6379" w:type="dxa"/>
            <w:tcBorders>
              <w:top w:val="single" w:sz="4" w:space="0" w:color="000000"/>
              <w:left w:val="single" w:sz="4" w:space="0" w:color="000000"/>
              <w:bottom w:val="single" w:sz="4" w:space="0" w:color="000000"/>
              <w:right w:val="single" w:sz="4" w:space="0" w:color="000000"/>
            </w:tcBorders>
          </w:tcPr>
          <w:p w:rsidR="00A04425" w:rsidRDefault="00332F34">
            <w:pPr>
              <w:jc w:val="both"/>
            </w:pPr>
            <w:r>
              <w:rPr>
                <w:rFonts w:ascii="Times New Roman" w:eastAsia="Times New Roman" w:hAnsi="Times New Roman" w:cs="Times New Roman"/>
              </w:rPr>
              <w:t>Tezli Yüksek Lisans (NÖ), Tezli Yüksek Lisans (İÖ) ve Doktora Programlarında Kayıtlı Öğrencilerin; Tez Savunması İçin Son Tarih*</w:t>
            </w:r>
          </w:p>
        </w:tc>
      </w:tr>
    </w:tbl>
    <w:p w:rsidR="0087467D" w:rsidRDefault="0087467D">
      <w:pPr>
        <w:spacing w:after="352"/>
        <w:ind w:left="3363" w:right="1648" w:hanging="770"/>
        <w:rPr>
          <w:rFonts w:ascii="Times New Roman" w:eastAsia="Times New Roman" w:hAnsi="Times New Roman" w:cs="Times New Roman"/>
          <w:b/>
        </w:rPr>
      </w:pPr>
    </w:p>
    <w:p w:rsidR="00A04425" w:rsidRDefault="00332F34">
      <w:pPr>
        <w:spacing w:after="352"/>
        <w:ind w:left="3363" w:right="1648" w:hanging="770"/>
      </w:pPr>
      <w:r>
        <w:rPr>
          <w:rFonts w:ascii="Times New Roman" w:eastAsia="Times New Roman" w:hAnsi="Times New Roman" w:cs="Times New Roman"/>
          <w:b/>
        </w:rPr>
        <w:t>KARAMANOĞLU MEHMETBEY ÜNİVERSİTESİ ENSTİTÜ (LİSANSÜSTÜ EĞİTİM)</w:t>
      </w:r>
    </w:p>
    <w:p w:rsidR="00A04425" w:rsidRDefault="00332F34">
      <w:pPr>
        <w:spacing w:after="109"/>
        <w:ind w:left="2148" w:right="1648" w:hanging="10"/>
      </w:pPr>
      <w:r>
        <w:rPr>
          <w:rFonts w:ascii="Times New Roman" w:eastAsia="Times New Roman" w:hAnsi="Times New Roman" w:cs="Times New Roman"/>
          <w:b/>
        </w:rPr>
        <w:t>2025-2026 EĞİTİM-ÖĞRETİM YILI AKADEMİK TAKVİMİ</w:t>
      </w:r>
    </w:p>
    <w:tbl>
      <w:tblPr>
        <w:tblStyle w:val="TableGrid"/>
        <w:tblW w:w="10060" w:type="dxa"/>
        <w:tblInd w:w="72" w:type="dxa"/>
        <w:tblCellMar>
          <w:left w:w="155" w:type="dxa"/>
        </w:tblCellMar>
        <w:tblLook w:val="04A0"/>
      </w:tblPr>
      <w:tblGrid>
        <w:gridCol w:w="3964"/>
        <w:gridCol w:w="6096"/>
      </w:tblGrid>
      <w:tr w:rsidR="00A04425">
        <w:trPr>
          <w:trHeight w:val="464"/>
        </w:trPr>
        <w:tc>
          <w:tcPr>
            <w:tcW w:w="10060" w:type="dxa"/>
            <w:gridSpan w:val="2"/>
            <w:tcBorders>
              <w:top w:val="single" w:sz="4" w:space="0" w:color="000000"/>
              <w:left w:val="single" w:sz="4" w:space="0" w:color="000000"/>
              <w:bottom w:val="single" w:sz="4" w:space="0" w:color="000000"/>
              <w:right w:val="single" w:sz="4" w:space="0" w:color="000000"/>
            </w:tcBorders>
            <w:vAlign w:val="center"/>
          </w:tcPr>
          <w:p w:rsidR="00A04425" w:rsidRDefault="00332F34">
            <w:pPr>
              <w:ind w:right="55"/>
              <w:jc w:val="center"/>
            </w:pPr>
            <w:r>
              <w:rPr>
                <w:rFonts w:ascii="Times New Roman" w:eastAsia="Times New Roman" w:hAnsi="Times New Roman" w:cs="Times New Roman"/>
                <w:b/>
              </w:rPr>
              <w:t>'Bahar' Yarıyılı</w:t>
            </w:r>
          </w:p>
        </w:tc>
      </w:tr>
      <w:tr w:rsidR="00A04425">
        <w:trPr>
          <w:trHeight w:val="346"/>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09-13 Şubat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Ders kayıtları (Katkı payı/öğrenim ücreti ödemeleri)</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09-15 Şubat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Danışman onayı</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16 Şubat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Derslerin başlangıcı </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20 Şubat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Bahar dönemi tez önerisi verme son tarihi</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23-25 Şubat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Ders ekleme, bırakma ve mazeretli ders kayıtları</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11-19 Nisan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Ara sınav </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662E61">
            <w:pPr>
              <w:ind w:right="55"/>
              <w:jc w:val="center"/>
            </w:pPr>
            <w:r w:rsidRPr="00662E61">
              <w:rPr>
                <w:rFonts w:ascii="Times New Roman" w:eastAsia="Times New Roman" w:hAnsi="Times New Roman" w:cs="Times New Roman"/>
                <w:color w:val="EE0000"/>
              </w:rPr>
              <w:t>04-08Mayıs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Ara sınav (Mazeret sınavı)</w:t>
            </w:r>
          </w:p>
        </w:tc>
      </w:tr>
      <w:tr w:rsidR="00A04425">
        <w:trPr>
          <w:trHeight w:val="516"/>
        </w:trPr>
        <w:tc>
          <w:tcPr>
            <w:tcW w:w="3964" w:type="dxa"/>
            <w:tcBorders>
              <w:top w:val="single" w:sz="4" w:space="0" w:color="000000"/>
              <w:left w:val="single" w:sz="4" w:space="0" w:color="000000"/>
              <w:bottom w:val="single" w:sz="4" w:space="0" w:color="000000"/>
              <w:right w:val="single" w:sz="4" w:space="0" w:color="000000"/>
            </w:tcBorders>
            <w:vAlign w:val="center"/>
          </w:tcPr>
          <w:p w:rsidR="00A04425" w:rsidRDefault="00332F34">
            <w:pPr>
              <w:ind w:right="55"/>
              <w:jc w:val="center"/>
            </w:pPr>
            <w:r>
              <w:rPr>
                <w:rFonts w:ascii="Times New Roman" w:eastAsia="Times New Roman" w:hAnsi="Times New Roman" w:cs="Times New Roman"/>
              </w:rPr>
              <w:t>15 Nisan 2026-19 Haziran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pPr>
              <w:jc w:val="both"/>
            </w:pPr>
            <w:r>
              <w:rPr>
                <w:rFonts w:ascii="Times New Roman" w:eastAsia="Times New Roman" w:hAnsi="Times New Roman" w:cs="Times New Roman"/>
              </w:rPr>
              <w:t>Tezli Yüksek Lisans (NÖ), Tezli Yüksek Lisans (İÖ) ve Doktora Programlarında Kayıtlı Öğrencilerin Seminer Sözlü Sunumları</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55"/>
              <w:jc w:val="center"/>
            </w:pPr>
            <w:r>
              <w:rPr>
                <w:rFonts w:ascii="Times New Roman" w:eastAsia="Times New Roman" w:hAnsi="Times New Roman" w:cs="Times New Roman"/>
              </w:rPr>
              <w:t>12 Haziran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Derslerin bitimi</w:t>
            </w:r>
          </w:p>
        </w:tc>
      </w:tr>
      <w:tr w:rsidR="00A04425">
        <w:trPr>
          <w:trHeight w:val="365"/>
        </w:trPr>
        <w:tc>
          <w:tcPr>
            <w:tcW w:w="3964" w:type="dxa"/>
            <w:tcBorders>
              <w:top w:val="nil"/>
              <w:left w:val="single" w:sz="4" w:space="0" w:color="000000"/>
              <w:bottom w:val="single" w:sz="4" w:space="0" w:color="000000"/>
              <w:right w:val="single" w:sz="4" w:space="0" w:color="000000"/>
            </w:tcBorders>
          </w:tcPr>
          <w:p w:rsidR="00A04425" w:rsidRDefault="00332F34">
            <w:pPr>
              <w:ind w:right="70"/>
              <w:jc w:val="center"/>
            </w:pPr>
            <w:r w:rsidRPr="00662E61">
              <w:rPr>
                <w:rFonts w:ascii="Times New Roman" w:eastAsia="Times New Roman" w:hAnsi="Times New Roman" w:cs="Times New Roman"/>
                <w:color w:val="EE0000"/>
              </w:rPr>
              <w:t>1</w:t>
            </w:r>
            <w:r w:rsidR="00662E61" w:rsidRPr="00662E61">
              <w:rPr>
                <w:rFonts w:ascii="Times New Roman" w:eastAsia="Times New Roman" w:hAnsi="Times New Roman" w:cs="Times New Roman"/>
                <w:color w:val="EE0000"/>
              </w:rPr>
              <w:t>3</w:t>
            </w:r>
            <w:r w:rsidRPr="00662E61">
              <w:rPr>
                <w:rFonts w:ascii="Times New Roman" w:eastAsia="Times New Roman" w:hAnsi="Times New Roman" w:cs="Times New Roman"/>
                <w:color w:val="EE0000"/>
              </w:rPr>
              <w:t>-2</w:t>
            </w:r>
            <w:r w:rsidR="00662E61" w:rsidRPr="00662E61">
              <w:rPr>
                <w:rFonts w:ascii="Times New Roman" w:eastAsia="Times New Roman" w:hAnsi="Times New Roman" w:cs="Times New Roman"/>
                <w:color w:val="EE0000"/>
              </w:rPr>
              <w:t>1</w:t>
            </w:r>
            <w:r w:rsidRPr="00662E61">
              <w:rPr>
                <w:rFonts w:ascii="Times New Roman" w:eastAsia="Times New Roman" w:hAnsi="Times New Roman" w:cs="Times New Roman"/>
                <w:color w:val="EE0000"/>
              </w:rPr>
              <w:t xml:space="preserve"> Haziran 2026</w:t>
            </w:r>
          </w:p>
        </w:tc>
        <w:tc>
          <w:tcPr>
            <w:tcW w:w="6096" w:type="dxa"/>
            <w:tcBorders>
              <w:top w:val="nil"/>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Yarıyıl sonu sınavı (Genel sınav)</w:t>
            </w:r>
          </w:p>
        </w:tc>
      </w:tr>
      <w:tr w:rsidR="00A04425">
        <w:trPr>
          <w:trHeight w:val="370"/>
        </w:trPr>
        <w:tc>
          <w:tcPr>
            <w:tcW w:w="3964" w:type="dxa"/>
            <w:tcBorders>
              <w:top w:val="single" w:sz="4" w:space="0" w:color="000000"/>
              <w:left w:val="single" w:sz="4" w:space="0" w:color="000000"/>
              <w:bottom w:val="single" w:sz="4" w:space="0" w:color="000000"/>
              <w:right w:val="single" w:sz="4" w:space="0" w:color="000000"/>
            </w:tcBorders>
          </w:tcPr>
          <w:p w:rsidR="00A04425" w:rsidRDefault="00332F34">
            <w:pPr>
              <w:ind w:right="70"/>
              <w:jc w:val="center"/>
            </w:pPr>
            <w:r>
              <w:rPr>
                <w:rFonts w:ascii="Times New Roman" w:eastAsia="Times New Roman" w:hAnsi="Times New Roman" w:cs="Times New Roman"/>
              </w:rPr>
              <w:t>29 Haziran 2026-05 Temmuz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Bütünleme sınavı </w:t>
            </w:r>
          </w:p>
        </w:tc>
      </w:tr>
      <w:tr w:rsidR="00A04425">
        <w:trPr>
          <w:trHeight w:val="769"/>
        </w:trPr>
        <w:tc>
          <w:tcPr>
            <w:tcW w:w="3964" w:type="dxa"/>
            <w:vMerge w:val="restart"/>
            <w:tcBorders>
              <w:top w:val="single" w:sz="4" w:space="0" w:color="000000"/>
              <w:left w:val="single" w:sz="4" w:space="0" w:color="000000"/>
              <w:bottom w:val="single" w:sz="4" w:space="0" w:color="000000"/>
              <w:right w:val="single" w:sz="4" w:space="0" w:color="000000"/>
            </w:tcBorders>
            <w:vAlign w:val="center"/>
          </w:tcPr>
          <w:p w:rsidR="00A04425" w:rsidRDefault="00332F34">
            <w:pPr>
              <w:ind w:right="70"/>
              <w:jc w:val="center"/>
            </w:pPr>
            <w:r>
              <w:rPr>
                <w:rFonts w:ascii="Times New Roman" w:eastAsia="Times New Roman" w:hAnsi="Times New Roman" w:cs="Times New Roman"/>
              </w:rPr>
              <w:lastRenderedPageBreak/>
              <w:t>10 Temmuz 2026</w:t>
            </w:r>
          </w:p>
        </w:tc>
        <w:tc>
          <w:tcPr>
            <w:tcW w:w="6096" w:type="dxa"/>
            <w:tcBorders>
              <w:top w:val="single" w:sz="4" w:space="0" w:color="000000"/>
              <w:left w:val="single" w:sz="4" w:space="0" w:color="000000"/>
              <w:bottom w:val="single" w:sz="4" w:space="0" w:color="000000"/>
              <w:right w:val="single" w:sz="4" w:space="0" w:color="000000"/>
            </w:tcBorders>
          </w:tcPr>
          <w:p w:rsidR="00A04425" w:rsidRDefault="00332F34">
            <w:pPr>
              <w:ind w:right="70"/>
              <w:jc w:val="both"/>
            </w:pPr>
            <w:r>
              <w:rPr>
                <w:rFonts w:ascii="Times New Roman" w:eastAsia="Times New Roman" w:hAnsi="Times New Roman" w:cs="Times New Roman"/>
              </w:rPr>
              <w:t xml:space="preserve">Tezli Yüksek Lisans (NÖ), Tezli Yüksek Lisans (İÖ) ve Doktora Programlarında Kayıtlı Öğrencilerin Seminer Teslimi İçin Son </w:t>
            </w:r>
            <w:r w:rsidR="00CF4328">
              <w:rPr>
                <w:rFonts w:ascii="Times New Roman" w:eastAsia="Times New Roman" w:hAnsi="Times New Roman" w:cs="Times New Roman"/>
              </w:rPr>
              <w:t>tarih</w:t>
            </w:r>
          </w:p>
        </w:tc>
      </w:tr>
      <w:tr w:rsidR="00A04425">
        <w:trPr>
          <w:trHeight w:val="516"/>
        </w:trPr>
        <w:tc>
          <w:tcPr>
            <w:tcW w:w="0" w:type="auto"/>
            <w:vMerge/>
            <w:tcBorders>
              <w:top w:val="nil"/>
              <w:left w:val="single" w:sz="4" w:space="0" w:color="000000"/>
              <w:bottom w:val="nil"/>
              <w:right w:val="single" w:sz="4" w:space="0" w:color="000000"/>
            </w:tcBorders>
          </w:tcPr>
          <w:p w:rsidR="00A04425" w:rsidRDefault="00A04425"/>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Tezsiz Yüksek Lisans Programlarında Kayıtlı Öğrencilerin; </w:t>
            </w:r>
          </w:p>
          <w:p w:rsidR="00A04425" w:rsidRDefault="00332F34">
            <w:r>
              <w:rPr>
                <w:rFonts w:ascii="Times New Roman" w:eastAsia="Times New Roman" w:hAnsi="Times New Roman" w:cs="Times New Roman"/>
              </w:rPr>
              <w:t>Bitirme/Dönem Projesi Teslimi İçin Son Tarih</w:t>
            </w:r>
          </w:p>
        </w:tc>
      </w:tr>
      <w:tr w:rsidR="00A04425">
        <w:trPr>
          <w:trHeight w:val="769"/>
        </w:trPr>
        <w:tc>
          <w:tcPr>
            <w:tcW w:w="0" w:type="auto"/>
            <w:vMerge/>
            <w:tcBorders>
              <w:top w:val="nil"/>
              <w:left w:val="single" w:sz="4" w:space="0" w:color="000000"/>
              <w:bottom w:val="single" w:sz="4" w:space="0" w:color="000000"/>
              <w:right w:val="single" w:sz="4" w:space="0" w:color="000000"/>
            </w:tcBorders>
          </w:tcPr>
          <w:p w:rsidR="00A04425" w:rsidRDefault="00A04425"/>
        </w:tc>
        <w:tc>
          <w:tcPr>
            <w:tcW w:w="6096" w:type="dxa"/>
            <w:tcBorders>
              <w:top w:val="single" w:sz="4" w:space="0" w:color="000000"/>
              <w:left w:val="single" w:sz="4" w:space="0" w:color="000000"/>
              <w:bottom w:val="single" w:sz="4" w:space="0" w:color="000000"/>
              <w:right w:val="single" w:sz="4" w:space="0" w:color="000000"/>
            </w:tcBorders>
          </w:tcPr>
          <w:p w:rsidR="00A04425" w:rsidRDefault="00332F34">
            <w:r>
              <w:rPr>
                <w:rFonts w:ascii="Times New Roman" w:eastAsia="Times New Roman" w:hAnsi="Times New Roman" w:cs="Times New Roman"/>
              </w:rPr>
              <w:t xml:space="preserve">Tezli Yüksek Lisans (NÖ), Tezli Yüksek Lisans (İÖ) ve Doktora </w:t>
            </w:r>
          </w:p>
          <w:p w:rsidR="00A04425" w:rsidRDefault="00332F34">
            <w:r>
              <w:rPr>
                <w:rFonts w:ascii="Times New Roman" w:eastAsia="Times New Roman" w:hAnsi="Times New Roman" w:cs="Times New Roman"/>
              </w:rPr>
              <w:t>Programlarında Kayıtlı Öğrencilerin Tez Savunması İçin Son Tarih*</w:t>
            </w:r>
          </w:p>
        </w:tc>
      </w:tr>
    </w:tbl>
    <w:p w:rsidR="00A04425" w:rsidRDefault="00332F34">
      <w:pPr>
        <w:spacing w:after="20" w:line="249" w:lineRule="auto"/>
        <w:ind w:left="10" w:right="289" w:hanging="10"/>
        <w:jc w:val="both"/>
      </w:pPr>
      <w:r>
        <w:rPr>
          <w:rFonts w:ascii="Times New Roman" w:eastAsia="Times New Roman" w:hAnsi="Times New Roman" w:cs="Times New Roman"/>
        </w:rPr>
        <w:t xml:space="preserve">*KMÜ Lisansüstü Eğitim-Öğretim ve Sınav Yönetmeliği'nin 24/5 ve 35/5. maddelerine göre, ''Jüri üyeleri, söz konusu tezin EYK'nin onayından itibaren en erken on gün, en geç bir ay içinde toplanarak öğrenciyi tez savunmasına alır.'' hükmü dikkate alınarak, tezli yüksek lisans ve doktora programlarında kayıtlı öğrenciler için tez savunma tarihi talepleri ilgili </w:t>
      </w:r>
      <w:r w:rsidR="00CF4328">
        <w:rPr>
          <w:rFonts w:ascii="Times New Roman" w:eastAsia="Times New Roman" w:hAnsi="Times New Roman" w:cs="Times New Roman"/>
        </w:rPr>
        <w:t>süreler</w:t>
      </w:r>
      <w:r>
        <w:rPr>
          <w:rFonts w:ascii="Times New Roman" w:eastAsia="Times New Roman" w:hAnsi="Times New Roman" w:cs="Times New Roman"/>
        </w:rPr>
        <w:t xml:space="preserve"> dikkate alınarak yapılmalıdır.</w:t>
      </w:r>
    </w:p>
    <w:sectPr w:rsidR="00A04425" w:rsidSect="00CF4328">
      <w:headerReference w:type="even" r:id="rId7"/>
      <w:headerReference w:type="default" r:id="rId8"/>
      <w:footerReference w:type="even" r:id="rId9"/>
      <w:footerReference w:type="default" r:id="rId10"/>
      <w:headerReference w:type="first" r:id="rId11"/>
      <w:footerReference w:type="first" r:id="rId12"/>
      <w:pgSz w:w="11906" w:h="16838"/>
      <w:pgMar w:top="851" w:right="845" w:bottom="851" w:left="851" w:header="272" w:footer="38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EE9" w:rsidRDefault="00841EE9">
      <w:pPr>
        <w:spacing w:after="0" w:line="240" w:lineRule="auto"/>
      </w:pPr>
      <w:r>
        <w:separator/>
      </w:r>
    </w:p>
  </w:endnote>
  <w:endnote w:type="continuationSeparator" w:id="0">
    <w:p w:rsidR="00841EE9" w:rsidRDefault="00841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25" w:rsidRDefault="00332F34">
    <w:pPr>
      <w:spacing w:after="0"/>
      <w:ind w:left="49"/>
    </w:pPr>
    <w:r>
      <w:rPr>
        <w:rFonts w:ascii="Times New Roman" w:eastAsia="Times New Roman" w:hAnsi="Times New Roman" w:cs="Times New Roman"/>
        <w:sz w:val="14"/>
      </w:rPr>
      <w:t>Bu belge 5070 sayılı Elektronik İmza Kanununun 5. Maddesi gereğince güvenli elektronik imza ile imzalanmıştır.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25" w:rsidRDefault="00A04425">
    <w:pPr>
      <w:spacing w:after="0"/>
      <w:ind w:left="4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25" w:rsidRDefault="00332F34">
    <w:pPr>
      <w:spacing w:after="0"/>
      <w:ind w:left="49"/>
    </w:pPr>
    <w:r>
      <w:rPr>
        <w:rFonts w:ascii="Times New Roman" w:eastAsia="Times New Roman" w:hAnsi="Times New Roman" w:cs="Times New Roman"/>
        <w:sz w:val="14"/>
      </w:rPr>
      <w:t>Bu belge 5070 sayılı Elektronik İmza Kanununun 5. Maddesi gereğince güvenli elektronik imza ile imzalanmıştır.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EE9" w:rsidRDefault="00841EE9">
      <w:pPr>
        <w:spacing w:after="0" w:line="240" w:lineRule="auto"/>
      </w:pPr>
      <w:r>
        <w:separator/>
      </w:r>
    </w:p>
  </w:footnote>
  <w:footnote w:type="continuationSeparator" w:id="0">
    <w:p w:rsidR="00841EE9" w:rsidRDefault="00841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25" w:rsidRDefault="00332F34">
    <w:pPr>
      <w:spacing w:after="0" w:line="216" w:lineRule="auto"/>
      <w:ind w:left="985" w:right="990" w:hanging="936"/>
      <w:jc w:val="both"/>
    </w:pPr>
    <w:r>
      <w:rPr>
        <w:rFonts w:ascii="Arial" w:eastAsia="Arial" w:hAnsi="Arial" w:cs="Arial"/>
        <w:b/>
        <w:color w:val="666666"/>
        <w:sz w:val="16"/>
      </w:rPr>
      <w:t xml:space="preserve">Evrak Tarih ve Sayısı: 26.08.2025-279137 </w:t>
    </w:r>
    <w:r>
      <w:rPr>
        <w:rFonts w:ascii="Times New Roman" w:eastAsia="Times New Roman" w:hAnsi="Times New Roman" w:cs="Times New Roman"/>
        <w:b/>
        <w:sz w:val="24"/>
      </w:rPr>
      <w:t xml:space="preserve">SENATONUN 20.08. 2025 TARİHLİ VE 236-2025/117 </w:t>
    </w:r>
    <w:r>
      <w:rPr>
        <w:rFonts w:ascii="Times New Roman" w:eastAsia="Times New Roman" w:hAnsi="Times New Roman" w:cs="Times New Roman"/>
        <w:b/>
      </w:rPr>
      <w:t>SAYILI KARARININ EKİ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25" w:rsidRDefault="00A04425">
    <w:pPr>
      <w:spacing w:after="0" w:line="216" w:lineRule="auto"/>
      <w:ind w:left="985" w:right="990" w:hanging="936"/>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25" w:rsidRDefault="00332F34">
    <w:pPr>
      <w:spacing w:after="0" w:line="216" w:lineRule="auto"/>
      <w:ind w:left="985" w:right="990" w:hanging="936"/>
      <w:jc w:val="both"/>
    </w:pPr>
    <w:r>
      <w:rPr>
        <w:rFonts w:ascii="Arial" w:eastAsia="Arial" w:hAnsi="Arial" w:cs="Arial"/>
        <w:b/>
        <w:color w:val="666666"/>
        <w:sz w:val="16"/>
      </w:rPr>
      <w:t xml:space="preserve">Evrak Tarih ve Sayısı: 26.08.2025-279137 </w:t>
    </w:r>
    <w:r>
      <w:rPr>
        <w:rFonts w:ascii="Times New Roman" w:eastAsia="Times New Roman" w:hAnsi="Times New Roman" w:cs="Times New Roman"/>
        <w:b/>
        <w:sz w:val="24"/>
      </w:rPr>
      <w:t xml:space="preserve">SENATONUN 20.08. 2025 TARİHLİ VE 236-2025/117 </w:t>
    </w:r>
    <w:r>
      <w:rPr>
        <w:rFonts w:ascii="Times New Roman" w:eastAsia="Times New Roman" w:hAnsi="Times New Roman" w:cs="Times New Roman"/>
        <w:b/>
      </w:rPr>
      <w:t>SAYILI KARARININ EKİ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F5E07"/>
    <w:multiLevelType w:val="hybridMultilevel"/>
    <w:tmpl w:val="D5803316"/>
    <w:lvl w:ilvl="0" w:tplc="5B3EDF84">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3277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F0024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8A2B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208C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04F42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3CC3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66DD8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72EAC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6415564D"/>
    <w:multiLevelType w:val="hybridMultilevel"/>
    <w:tmpl w:val="038EB84E"/>
    <w:lvl w:ilvl="0" w:tplc="2BCA5AF2">
      <w:start w:val="1"/>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AA1D1C">
      <w:start w:val="1"/>
      <w:numFmt w:val="lowerLetter"/>
      <w:lvlText w:val="%2"/>
      <w:lvlJc w:val="left"/>
      <w:pPr>
        <w:ind w:left="1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EC2492">
      <w:start w:val="1"/>
      <w:numFmt w:val="lowerRoman"/>
      <w:lvlText w:val="%3"/>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3AC9C6">
      <w:start w:val="1"/>
      <w:numFmt w:val="decimal"/>
      <w:lvlText w:val="%4"/>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B89662">
      <w:start w:val="1"/>
      <w:numFmt w:val="lowerLetter"/>
      <w:lvlText w:val="%5"/>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CB100">
      <w:start w:val="1"/>
      <w:numFmt w:val="lowerRoman"/>
      <w:lvlText w:val="%6"/>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62962">
      <w:start w:val="1"/>
      <w:numFmt w:val="decimal"/>
      <w:lvlText w:val="%7"/>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C05C18">
      <w:start w:val="1"/>
      <w:numFmt w:val="lowerLetter"/>
      <w:lvlText w:val="%8"/>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62F002">
      <w:start w:val="1"/>
      <w:numFmt w:val="lowerRoman"/>
      <w:lvlText w:val="%9"/>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643E6ECB"/>
    <w:multiLevelType w:val="hybridMultilevel"/>
    <w:tmpl w:val="4EBCF0F6"/>
    <w:lvl w:ilvl="0" w:tplc="957AF0E2">
      <w:start w:val="1"/>
      <w:numFmt w:val="decimal"/>
      <w:lvlText w:val="%1."/>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2086C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88FF8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A9E0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A6571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DAF17E">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7AF7E4">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1EA27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F0E5A2">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FELayout/>
  </w:compat>
  <w:rsids>
    <w:rsidRoot w:val="00A04425"/>
    <w:rsid w:val="000148B2"/>
    <w:rsid w:val="00147C92"/>
    <w:rsid w:val="0023651E"/>
    <w:rsid w:val="00332F34"/>
    <w:rsid w:val="00410342"/>
    <w:rsid w:val="00552417"/>
    <w:rsid w:val="00662E61"/>
    <w:rsid w:val="007F621A"/>
    <w:rsid w:val="00841EE9"/>
    <w:rsid w:val="00873366"/>
    <w:rsid w:val="0087467D"/>
    <w:rsid w:val="00973D43"/>
    <w:rsid w:val="009E36B4"/>
    <w:rsid w:val="00A04425"/>
    <w:rsid w:val="00A25974"/>
    <w:rsid w:val="00A62474"/>
    <w:rsid w:val="00C11186"/>
    <w:rsid w:val="00CF4328"/>
    <w:rsid w:val="00D80C2B"/>
    <w:rsid w:val="00E86E15"/>
    <w:rsid w:val="00F847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tr-TR" w:eastAsia="tr-TR"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E15"/>
    <w:pPr>
      <w:spacing w:line="259" w:lineRule="auto"/>
    </w:pPr>
    <w:rPr>
      <w:rFonts w:ascii="Calibri" w:eastAsia="Calibri" w:hAnsi="Calibri" w:cs="Calibri"/>
      <w:color w:val="000000"/>
      <w:sz w:val="22"/>
    </w:rPr>
  </w:style>
  <w:style w:type="paragraph" w:styleId="Balk1">
    <w:name w:val="heading 1"/>
    <w:next w:val="Normal"/>
    <w:link w:val="Balk1Char"/>
    <w:uiPriority w:val="9"/>
    <w:qFormat/>
    <w:rsid w:val="00E86E15"/>
    <w:pPr>
      <w:keepNext/>
      <w:keepLines/>
      <w:spacing w:after="184" w:line="259" w:lineRule="auto"/>
      <w:ind w:right="5"/>
      <w:jc w:val="right"/>
      <w:outlineLvl w:val="0"/>
    </w:pPr>
    <w:rPr>
      <w:rFonts w:ascii="Times New Roman" w:eastAsia="Times New Roman" w:hAnsi="Times New Roman" w:cs="Times New Roman"/>
      <w:b/>
      <w:color w:val="00000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86E15"/>
    <w:rPr>
      <w:rFonts w:ascii="Times New Roman" w:eastAsia="Times New Roman" w:hAnsi="Times New Roman" w:cs="Times New Roman"/>
      <w:b/>
      <w:color w:val="000000"/>
      <w:sz w:val="22"/>
    </w:rPr>
  </w:style>
  <w:style w:type="table" w:customStyle="1" w:styleId="TableGrid">
    <w:name w:val="TableGrid"/>
    <w:rsid w:val="00E86E15"/>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2025 2026 Akademik Takvim</dc:subject>
  <dc:creator>enVision Document &amp; Workflow Management System</dc:creator>
  <cp:lastModifiedBy>KMU</cp:lastModifiedBy>
  <cp:revision>2</cp:revision>
  <dcterms:created xsi:type="dcterms:W3CDTF">2025-11-07T07:00:00Z</dcterms:created>
  <dcterms:modified xsi:type="dcterms:W3CDTF">2025-11-07T07:00:00Z</dcterms:modified>
</cp:coreProperties>
</file>