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F8" w:rsidRPr="00A84FF8" w:rsidRDefault="00A84FF8" w:rsidP="00A84FF8">
      <w:pPr>
        <w:spacing w:after="0" w:line="240" w:lineRule="auto"/>
        <w:jc w:val="center"/>
        <w:rPr>
          <w:rFonts w:ascii="Times New Roman" w:eastAsia="Times New Roman" w:hAnsi="Times New Roman" w:cs="Times New Roman"/>
          <w:b/>
          <w:kern w:val="2"/>
        </w:rPr>
      </w:pPr>
      <w:r w:rsidRPr="00A84FF8">
        <w:rPr>
          <w:rFonts w:ascii="Times New Roman" w:eastAsia="Times New Roman" w:hAnsi="Times New Roman" w:cs="Times New Roman"/>
          <w:b/>
          <w:kern w:val="2"/>
        </w:rPr>
        <w:t>T.C.</w:t>
      </w:r>
    </w:p>
    <w:p w:rsidR="00A84FF8" w:rsidRPr="00A84FF8" w:rsidRDefault="00A84FF8" w:rsidP="00A84FF8">
      <w:pPr>
        <w:spacing w:after="0" w:line="240" w:lineRule="auto"/>
        <w:jc w:val="center"/>
        <w:rPr>
          <w:rFonts w:ascii="Times New Roman" w:eastAsia="Times New Roman" w:hAnsi="Times New Roman" w:cs="Times New Roman"/>
          <w:b/>
          <w:bCs/>
          <w:iCs/>
          <w:kern w:val="2"/>
        </w:rPr>
      </w:pPr>
      <w:r w:rsidRPr="00A84FF8">
        <w:rPr>
          <w:rFonts w:ascii="Times New Roman" w:eastAsia="Times New Roman" w:hAnsi="Times New Roman" w:cs="Times New Roman"/>
          <w:b/>
          <w:bCs/>
          <w:iCs/>
          <w:kern w:val="2"/>
        </w:rPr>
        <w:t>KARAMANOĞLU MEHMETBEY ÜNİVERSİTESİ</w:t>
      </w:r>
    </w:p>
    <w:p w:rsidR="00A84FF8" w:rsidRPr="00A84FF8" w:rsidRDefault="00A84FF8" w:rsidP="00A84FF8">
      <w:pPr>
        <w:spacing w:after="0" w:line="240" w:lineRule="auto"/>
        <w:jc w:val="center"/>
        <w:rPr>
          <w:rFonts w:ascii="Times New Roman" w:eastAsia="Times New Roman" w:hAnsi="Times New Roman" w:cs="Times New Roman"/>
          <w:b/>
          <w:bCs/>
          <w:iCs/>
          <w:kern w:val="2"/>
        </w:rPr>
      </w:pPr>
      <w:r w:rsidRPr="00A84FF8">
        <w:rPr>
          <w:rFonts w:ascii="Times New Roman" w:eastAsia="Times New Roman" w:hAnsi="Times New Roman" w:cs="Times New Roman"/>
          <w:b/>
          <w:bCs/>
          <w:iCs/>
          <w:kern w:val="2"/>
        </w:rPr>
        <w:t>SOSYAL BİLİMLER ENSTİTÜSÜ MÜDÜRLÜĞÜ</w:t>
      </w:r>
    </w:p>
    <w:p w:rsidR="00A84FF8" w:rsidRPr="00A84FF8" w:rsidRDefault="00A84FF8" w:rsidP="00A84FF8">
      <w:pPr>
        <w:spacing w:after="0" w:line="240" w:lineRule="auto"/>
        <w:jc w:val="center"/>
        <w:rPr>
          <w:rFonts w:ascii="Times New Roman" w:eastAsia="Times New Roman" w:hAnsi="Times New Roman" w:cs="Times New Roman"/>
          <w:b/>
          <w:kern w:val="2"/>
        </w:rPr>
      </w:pPr>
    </w:p>
    <w:p w:rsidR="00A84FF8" w:rsidRPr="00A84FF8" w:rsidRDefault="00A84FF8" w:rsidP="00A84FF8">
      <w:pPr>
        <w:spacing w:after="0" w:line="240" w:lineRule="auto"/>
        <w:jc w:val="center"/>
        <w:rPr>
          <w:rFonts w:ascii="Times New Roman" w:eastAsia="Times New Roman" w:hAnsi="Times New Roman" w:cs="Times New Roman"/>
          <w:b/>
          <w:bCs/>
          <w:iCs/>
          <w:kern w:val="2"/>
        </w:rPr>
      </w:pPr>
      <w:r w:rsidRPr="00A84FF8">
        <w:rPr>
          <w:rFonts w:ascii="Times New Roman" w:eastAsia="Times New Roman" w:hAnsi="Times New Roman" w:cs="Times New Roman"/>
          <w:b/>
          <w:kern w:val="2"/>
        </w:rPr>
        <w:t>TEZLİ YÜKSEK LİSANS VE DOKTORA İLANI</w:t>
      </w:r>
    </w:p>
    <w:p w:rsidR="00A84FF8" w:rsidRPr="00A84FF8" w:rsidRDefault="00A84FF8" w:rsidP="00A84FF8">
      <w:pPr>
        <w:spacing w:after="0" w:line="240" w:lineRule="auto"/>
        <w:jc w:val="center"/>
        <w:rPr>
          <w:rFonts w:ascii="Times New Roman" w:eastAsia="Times New Roman" w:hAnsi="Times New Roman" w:cs="Times New Roman"/>
          <w:b/>
          <w:bCs/>
          <w:iCs/>
          <w:kern w:val="2"/>
        </w:rPr>
      </w:pPr>
    </w:p>
    <w:p w:rsidR="00A84FF8" w:rsidRPr="00A84FF8" w:rsidRDefault="00A84FF8" w:rsidP="00A84FF8">
      <w:pPr>
        <w:spacing w:after="0" w:line="240" w:lineRule="auto"/>
        <w:jc w:val="both"/>
        <w:rPr>
          <w:rFonts w:ascii="Times New Roman" w:eastAsia="Times New Roman" w:hAnsi="Times New Roman" w:cs="Times New Roman"/>
        </w:rPr>
      </w:pPr>
      <w:r w:rsidRPr="00A84FF8">
        <w:rPr>
          <w:rFonts w:ascii="Times New Roman" w:eastAsia="Times New Roman" w:hAnsi="Times New Roman" w:cs="Times New Roman"/>
        </w:rPr>
        <w:t xml:space="preserve">Üniversitemiz Sosyal Bilimler Enstitüsüne bağlı aşağıda yazılı ana bilim dallarına 2020-2021 eğitim-öğretim yılı güz yarıyılında </w:t>
      </w:r>
      <w:r w:rsidRPr="00A84FF8">
        <w:rPr>
          <w:rFonts w:ascii="Times New Roman" w:eastAsia="Times New Roman" w:hAnsi="Times New Roman" w:cs="Times New Roman"/>
          <w:bCs/>
          <w:iCs/>
        </w:rPr>
        <w:t>Karamanoğlu Mehmetbey</w:t>
      </w:r>
      <w:r w:rsidRPr="00A84FF8">
        <w:rPr>
          <w:rFonts w:ascii="Times New Roman" w:eastAsia="Times New Roman" w:hAnsi="Times New Roman" w:cs="Times New Roman"/>
        </w:rPr>
        <w:t xml:space="preserve"> Üniversitesi Lisansüstü Eğitim - Öğretim ve Sınav Yönetmeliği’nin 8 ve 9. maddeleri uyarınca tezli yüksek lisans ve doktora öğrencisi alınacaktır.</w:t>
      </w:r>
    </w:p>
    <w:p w:rsidR="00A84FF8" w:rsidRPr="00A84FF8" w:rsidRDefault="00A84FF8" w:rsidP="00A84FF8">
      <w:pPr>
        <w:spacing w:after="0" w:line="240" w:lineRule="auto"/>
        <w:jc w:val="both"/>
        <w:rPr>
          <w:rFonts w:ascii="Times New Roman" w:eastAsia="Times New Roman" w:hAnsi="Times New Roman" w:cs="Times New Roman"/>
          <w:b/>
          <w:bCs/>
          <w:iCs/>
          <w:kern w:val="2"/>
        </w:rPr>
      </w:pPr>
    </w:p>
    <w:tbl>
      <w:tblPr>
        <w:tblW w:w="5000" w:type="pct"/>
        <w:jc w:val="center"/>
        <w:tblCellSpacing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631"/>
        <w:gridCol w:w="900"/>
        <w:gridCol w:w="894"/>
        <w:gridCol w:w="1304"/>
        <w:gridCol w:w="1134"/>
        <w:gridCol w:w="821"/>
        <w:gridCol w:w="896"/>
        <w:gridCol w:w="1137"/>
        <w:gridCol w:w="1027"/>
      </w:tblGrid>
      <w:tr w:rsidR="00A84FF8" w:rsidRPr="00A84FF8" w:rsidTr="00931B23">
        <w:trPr>
          <w:trHeight w:val="454"/>
          <w:tblCellSpacing w:w="8" w:type="dxa"/>
          <w:jc w:val="center"/>
        </w:trPr>
        <w:tc>
          <w:tcPr>
            <w:tcW w:w="999" w:type="pct"/>
            <w:gridSpan w:val="2"/>
            <w:shd w:val="clear" w:color="auto" w:fill="8DB3E2"/>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Ana Bilim Dalı</w:t>
            </w:r>
          </w:p>
        </w:tc>
        <w:tc>
          <w:tcPr>
            <w:tcW w:w="438"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Yüksek Lisans</w:t>
            </w:r>
          </w:p>
        </w:tc>
        <w:tc>
          <w:tcPr>
            <w:tcW w:w="435"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Yatay Geçiş (YL)</w:t>
            </w:r>
          </w:p>
        </w:tc>
        <w:tc>
          <w:tcPr>
            <w:tcW w:w="637"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Tezsizden Yatay Geçiş (YL)</w:t>
            </w:r>
          </w:p>
        </w:tc>
        <w:tc>
          <w:tcPr>
            <w:tcW w:w="554"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Yabancı Uyruklu (YL)</w:t>
            </w:r>
          </w:p>
        </w:tc>
        <w:tc>
          <w:tcPr>
            <w:tcW w:w="375"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Doktora </w:t>
            </w:r>
          </w:p>
        </w:tc>
        <w:tc>
          <w:tcPr>
            <w:tcW w:w="436"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Yatay Geçiş (DR)</w:t>
            </w:r>
          </w:p>
        </w:tc>
        <w:tc>
          <w:tcPr>
            <w:tcW w:w="555"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Yabancı Uyruklu (DR)</w:t>
            </w:r>
          </w:p>
        </w:tc>
        <w:tc>
          <w:tcPr>
            <w:tcW w:w="496" w:type="pct"/>
            <w:shd w:val="clear" w:color="auto" w:fill="8DB3E2"/>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ALES Puan Türü</w:t>
            </w:r>
          </w:p>
        </w:tc>
      </w:tr>
      <w:tr w:rsidR="00A84FF8" w:rsidRPr="00A84FF8" w:rsidTr="00931B23">
        <w:trPr>
          <w:trHeight w:val="680"/>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Arkeoloji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20</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EA/SÖZ</w:t>
            </w:r>
          </w:p>
        </w:tc>
      </w:tr>
      <w:tr w:rsidR="00A84FF8" w:rsidRPr="00A84FF8" w:rsidTr="00931B23">
        <w:trPr>
          <w:trHeight w:val="680"/>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Bankacılık ve Finans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10</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val="680"/>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Beden Eğitimi ve Spor</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20</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EA/SÖZ</w:t>
            </w:r>
          </w:p>
        </w:tc>
      </w:tr>
      <w:tr w:rsidR="00A84FF8" w:rsidRPr="00A84FF8" w:rsidTr="00931B23">
        <w:trPr>
          <w:trHeight w:val="680"/>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Eğitim Bilimleri </w:t>
            </w:r>
          </w:p>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(Eğitim Yönetimi)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6</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EA/SÖZ</w:t>
            </w:r>
          </w:p>
        </w:tc>
      </w:tr>
      <w:tr w:rsidR="00A84FF8" w:rsidRPr="00A84FF8" w:rsidTr="00931B23">
        <w:trPr>
          <w:trHeight w:val="564"/>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Felsefe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15</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val="488"/>
          <w:tblCellSpacing w:w="8" w:type="dxa"/>
          <w:jc w:val="center"/>
        </w:trPr>
        <w:tc>
          <w:tcPr>
            <w:tcW w:w="201" w:type="pct"/>
            <w:vMerge w:val="restart"/>
            <w:shd w:val="clear" w:color="auto" w:fill="C6D9F1"/>
            <w:textDirection w:val="btLr"/>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Felsefe ve Din Bilimleri</w:t>
            </w: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 xml:space="preserve">Din Sosyolojisi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5</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val="restar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SÖZEL</w:t>
            </w:r>
          </w:p>
        </w:tc>
      </w:tr>
      <w:tr w:rsidR="00A84FF8" w:rsidRPr="00A84FF8" w:rsidTr="00931B23">
        <w:trPr>
          <w:trHeight w:val="524"/>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 xml:space="preserve">Din Felsefesi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val="546"/>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 xml:space="preserve">Din Psikolojisi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val="517"/>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 xml:space="preserve">Din Eğitimi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val="680"/>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Dinler Tarihi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Gastronomi ve Mutfak</w:t>
            </w:r>
          </w:p>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Sanatları</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10</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SÖZ</w:t>
            </w:r>
          </w:p>
        </w:tc>
      </w:tr>
      <w:tr w:rsidR="00A84FF8" w:rsidRPr="00A84FF8" w:rsidTr="00931B23">
        <w:trPr>
          <w:trHeigh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İktisat</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25*</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6</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6**</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İşletme</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30*</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3</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5</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6</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10**</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6</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Rekreasyon Yönetimi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15</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SÖZ</w:t>
            </w:r>
          </w:p>
        </w:tc>
      </w:tr>
      <w:tr w:rsidR="00A84FF8" w:rsidRPr="00A84FF8" w:rsidTr="00931B23">
        <w:trPr>
          <w:trHeight w:hRule="exac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Temel Eğitim </w:t>
            </w:r>
          </w:p>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(Sınıf Eğitimi)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18*</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Siyaset Bilimi ve Kamu </w:t>
            </w:r>
          </w:p>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Yönetimi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15*</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5</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5</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hRule="exac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Siyaset Bilimi ve</w:t>
            </w:r>
          </w:p>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Uluslararası İlişkiler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10</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5</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4</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5</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hRule="exac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Sosyoloji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12</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4</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hRule="exact" w:val="628"/>
          <w:tblCellSpacing w:w="8" w:type="dxa"/>
          <w:jc w:val="center"/>
        </w:trPr>
        <w:tc>
          <w:tcPr>
            <w:tcW w:w="201" w:type="pct"/>
            <w:vMerge w:val="restart"/>
            <w:shd w:val="clear" w:color="auto" w:fill="C6D9F1"/>
            <w:textDirection w:val="btLr"/>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Tarih</w:t>
            </w: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Eski Çağ Tarihi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7</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val="restar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SÖZEL</w:t>
            </w:r>
          </w:p>
        </w:tc>
      </w:tr>
      <w:tr w:rsidR="00A84FF8" w:rsidRPr="00A84FF8" w:rsidTr="00931B23">
        <w:trPr>
          <w:trHeight w:hRule="exact" w:val="501"/>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Orta Çağ Tarihi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6</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551"/>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 xml:space="preserve">Genel Türk Tarihi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549"/>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Yeni Çağ Tarihi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4</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1</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544"/>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Yakın Çağ Tarihi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8</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555"/>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kern w:val="2"/>
                <w:sz w:val="16"/>
                <w:szCs w:val="16"/>
              </w:rPr>
              <w:t>Türkiye Cumhuriyeti Tarihi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3</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1334"/>
          <w:tblCellSpacing w:w="8" w:type="dxa"/>
          <w:jc w:val="center"/>
        </w:trPr>
        <w:tc>
          <w:tcPr>
            <w:tcW w:w="201" w:type="pct"/>
            <w:vMerge w:val="restart"/>
            <w:shd w:val="clear" w:color="auto" w:fill="C6D9F1"/>
            <w:textDirection w:val="btLr"/>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Temel İslam Bilimleri</w:t>
            </w: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Hadis</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4</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val="restar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SÖZEL</w:t>
            </w:r>
          </w:p>
        </w:tc>
      </w:tr>
      <w:tr w:rsidR="00A84FF8" w:rsidRPr="00A84FF8" w:rsidTr="00931B23">
        <w:trPr>
          <w:trHeight w:hRule="exact" w:val="539"/>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Tefsir</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547"/>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İslam Hukuku</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6</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541"/>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Arap Dili ve Belagati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6</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782"/>
          <w:tblCellSpacing w:w="8" w:type="dxa"/>
          <w:jc w:val="center"/>
        </w:trPr>
        <w:tc>
          <w:tcPr>
            <w:tcW w:w="201" w:type="pct"/>
            <w:vMerge/>
            <w:shd w:val="clear" w:color="auto" w:fill="C6D9F1"/>
            <w:textDirection w:val="btLr"/>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Kur’an-ı Kerim Okuma ve Kıraat İlmi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680"/>
          <w:tblCellSpacing w:w="8" w:type="dxa"/>
          <w:jc w:val="center"/>
        </w:trPr>
        <w:tc>
          <w:tcPr>
            <w:tcW w:w="201" w:type="pct"/>
            <w:vMerge w:val="restart"/>
            <w:shd w:val="clear" w:color="auto" w:fill="C6D9F1"/>
            <w:textDirection w:val="btLr"/>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Türk Dili ve Edebiyatı</w:t>
            </w: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p>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Yeni Türk Edebiyatı</w:t>
            </w:r>
          </w:p>
          <w:p w:rsidR="00A84FF8" w:rsidRPr="00A84FF8" w:rsidRDefault="00A84FF8" w:rsidP="00931B23">
            <w:pPr>
              <w:spacing w:after="0" w:line="240" w:lineRule="auto"/>
              <w:rPr>
                <w:rFonts w:ascii="Times New Roman" w:eastAsia="Times New Roman" w:hAnsi="Times New Roman" w:cs="Times New Roman"/>
                <w:kern w:val="2"/>
                <w:sz w:val="16"/>
                <w:szCs w:val="16"/>
              </w:rPr>
            </w:pP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vMerge w:val="restar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SÖZEL</w:t>
            </w:r>
          </w:p>
        </w:tc>
      </w:tr>
      <w:tr w:rsidR="00A84FF8" w:rsidRPr="00A84FF8" w:rsidTr="00931B23">
        <w:trPr>
          <w:trHeight w:hRule="exact" w:val="680"/>
          <w:tblCellSpacing w:w="8" w:type="dxa"/>
          <w:jc w:val="center"/>
        </w:trPr>
        <w:tc>
          <w:tcPr>
            <w:tcW w:w="201" w:type="pct"/>
            <w:vMerge/>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Eski Türk Edebiyatı</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5</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680"/>
          <w:tblCellSpacing w:w="8" w:type="dxa"/>
          <w:jc w:val="center"/>
        </w:trPr>
        <w:tc>
          <w:tcPr>
            <w:tcW w:w="201" w:type="pct"/>
            <w:vMerge/>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p>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Yeni Türk Dili</w:t>
            </w:r>
          </w:p>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4</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680"/>
          <w:tblCellSpacing w:w="8" w:type="dxa"/>
          <w:jc w:val="center"/>
        </w:trPr>
        <w:tc>
          <w:tcPr>
            <w:tcW w:w="201" w:type="pct"/>
            <w:vMerge/>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Eski Türk Dili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680"/>
          <w:tblCellSpacing w:w="8" w:type="dxa"/>
          <w:jc w:val="center"/>
        </w:trPr>
        <w:tc>
          <w:tcPr>
            <w:tcW w:w="201" w:type="pct"/>
            <w:vMerge/>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p>
        </w:tc>
        <w:tc>
          <w:tcPr>
            <w:tcW w:w="790" w:type="pct"/>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kern w:val="2"/>
                <w:sz w:val="16"/>
                <w:szCs w:val="16"/>
              </w:rPr>
            </w:pPr>
            <w:r w:rsidRPr="00A84FF8">
              <w:rPr>
                <w:rFonts w:ascii="Times New Roman" w:eastAsia="Times New Roman" w:hAnsi="Times New Roman" w:cs="Times New Roman"/>
                <w:kern w:val="2"/>
                <w:sz w:val="16"/>
                <w:szCs w:val="16"/>
              </w:rPr>
              <w:t>Çağdaş Türk Lehçeleri ve Edebiyatları</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6</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vMerge/>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p>
        </w:tc>
      </w:tr>
      <w:tr w:rsidR="00A84FF8" w:rsidRPr="00A84FF8" w:rsidTr="00931B23">
        <w:trPr>
          <w:trHeight w:hRule="exact" w:val="780"/>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Uluslararası Ticaret ve</w:t>
            </w:r>
          </w:p>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Lojistik Yönetimi</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6</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4</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r w:rsidR="00A84FF8" w:rsidRPr="00A84FF8" w:rsidTr="00931B23">
        <w:trPr>
          <w:trHeight w:hRule="exac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Yeni Medya</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15</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1</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3</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SÖZEL</w:t>
            </w:r>
          </w:p>
        </w:tc>
      </w:tr>
      <w:tr w:rsidR="00A84FF8" w:rsidRPr="00A84FF8" w:rsidTr="00931B23">
        <w:trPr>
          <w:trHeight w:hRule="exact" w:val="567"/>
          <w:tblCellSpacing w:w="8" w:type="dxa"/>
          <w:jc w:val="center"/>
        </w:trPr>
        <w:tc>
          <w:tcPr>
            <w:tcW w:w="999" w:type="pct"/>
            <w:gridSpan w:val="2"/>
            <w:shd w:val="clear" w:color="auto" w:fill="C6D9F1"/>
            <w:vAlign w:val="center"/>
          </w:tcPr>
          <w:p w:rsidR="00A84FF8" w:rsidRPr="00A84FF8" w:rsidRDefault="00A84FF8" w:rsidP="00931B23">
            <w:pPr>
              <w:spacing w:after="0" w:line="240" w:lineRule="auto"/>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 xml:space="preserve">Yönetim Bilişim Sistemleri </w:t>
            </w:r>
          </w:p>
        </w:tc>
        <w:tc>
          <w:tcPr>
            <w:tcW w:w="438"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10</w:t>
            </w:r>
          </w:p>
        </w:tc>
        <w:tc>
          <w:tcPr>
            <w:tcW w:w="43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637"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554"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37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5</w:t>
            </w:r>
          </w:p>
        </w:tc>
        <w:tc>
          <w:tcPr>
            <w:tcW w:w="43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w:t>
            </w:r>
          </w:p>
        </w:tc>
        <w:tc>
          <w:tcPr>
            <w:tcW w:w="555"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bCs/>
                <w:kern w:val="2"/>
                <w:sz w:val="16"/>
                <w:szCs w:val="16"/>
              </w:rPr>
            </w:pPr>
            <w:r w:rsidRPr="00A84FF8">
              <w:rPr>
                <w:rFonts w:ascii="Times New Roman" w:eastAsia="Times New Roman" w:hAnsi="Times New Roman" w:cs="Times New Roman"/>
                <w:b/>
                <w:bCs/>
                <w:kern w:val="2"/>
                <w:sz w:val="16"/>
                <w:szCs w:val="16"/>
              </w:rPr>
              <w:t>2</w:t>
            </w:r>
          </w:p>
        </w:tc>
        <w:tc>
          <w:tcPr>
            <w:tcW w:w="496" w:type="pct"/>
            <w:shd w:val="clear" w:color="auto" w:fill="EAF1DD"/>
            <w:vAlign w:val="center"/>
          </w:tcPr>
          <w:p w:rsidR="00A84FF8" w:rsidRPr="00A84FF8" w:rsidRDefault="00A84FF8" w:rsidP="00931B23">
            <w:pPr>
              <w:spacing w:after="0" w:line="240" w:lineRule="auto"/>
              <w:jc w:val="center"/>
              <w:rPr>
                <w:rFonts w:ascii="Times New Roman" w:eastAsia="Times New Roman" w:hAnsi="Times New Roman" w:cs="Times New Roman"/>
                <w:b/>
                <w:kern w:val="2"/>
                <w:sz w:val="16"/>
                <w:szCs w:val="16"/>
              </w:rPr>
            </w:pPr>
            <w:r w:rsidRPr="00A84FF8">
              <w:rPr>
                <w:rFonts w:ascii="Times New Roman" w:eastAsia="Times New Roman" w:hAnsi="Times New Roman" w:cs="Times New Roman"/>
                <w:b/>
                <w:kern w:val="2"/>
                <w:sz w:val="16"/>
                <w:szCs w:val="16"/>
              </w:rPr>
              <w:t>EA</w:t>
            </w:r>
          </w:p>
        </w:tc>
      </w:tr>
    </w:tbl>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BAŞVURU ŞARTLARI</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 xml:space="preserve">Arkeoloji ABD </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Arkeoloji, Sanat Tarihi, Tarih, Tarih Öğretmenliği, Eskiçağ Dilleri ve Kültürleri, Antropoloji, Müzecilik, Turist Rehberliği, Kültür Varlıklarını Koruma, Onarım ve Restorasyon, Güzel Sanatlar Fakültesi Heykel ve Seramik, Mimarlık Fakültesi Şehir ve Bölge Planlama bölümlerinden mezun olmak.</w:t>
      </w: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 xml:space="preserve">2. </w:t>
      </w:r>
      <w:r w:rsidRPr="00A84FF8">
        <w:rPr>
          <w:rFonts w:ascii="Times New Roman" w:eastAsia="Times New Roman" w:hAnsi="Times New Roman" w:cs="Times New Roman"/>
        </w:rPr>
        <w:t>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Bankacılık ve Finans ABD</w:t>
      </w:r>
    </w:p>
    <w:p w:rsidR="00A84FF8" w:rsidRPr="00A84FF8" w:rsidRDefault="00A84FF8" w:rsidP="00A84FF8">
      <w:pPr>
        <w:spacing w:after="0" w:line="240" w:lineRule="auto"/>
        <w:jc w:val="both"/>
        <w:rPr>
          <w:rFonts w:ascii="Times New Roman" w:eastAsia="Times New Roman" w:hAnsi="Times New Roman" w:cs="Times New Roman"/>
        </w:rPr>
      </w:pPr>
      <w:r w:rsidRPr="00A84FF8">
        <w:rPr>
          <w:rFonts w:ascii="Times New Roman" w:eastAsia="Times New Roman" w:hAnsi="Times New Roman" w:cs="Times New Roman"/>
          <w:b/>
        </w:rPr>
        <w:t>1.</w:t>
      </w:r>
      <w:r w:rsidRPr="00A84FF8">
        <w:rPr>
          <w:rFonts w:ascii="Times New Roman" w:eastAsia="Times New Roman" w:hAnsi="Times New Roman" w:cs="Times New Roman"/>
        </w:rPr>
        <w:t xml:space="preserve"> İlgili fakülte veya yüksekokulların (4 yıllık eğitim veren); Bankacılık ve Finans, Bankacılık ve Sigortacılık, Aktüerya, Muhasebe ve Finansal Yönetim, İşletme, İktisat, Ekonometri, İstatistik, Ekonomi ve Finans, İşletme Mühendisliği, İşletme Yönetimi, Uluslararası Finans ve Bankacılık, Uluslararası Ticaret ve Finans bölümlerinden / programlarından mezun olmak.</w:t>
      </w: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rPr>
        <w:lastRenderedPageBreak/>
        <w:t xml:space="preserve">2. </w:t>
      </w:r>
      <w:r w:rsidRPr="00A84FF8">
        <w:rPr>
          <w:rFonts w:ascii="Times New Roman" w:eastAsia="Times New Roman" w:hAnsi="Times New Roman" w:cs="Times New Roman"/>
        </w:rPr>
        <w:t>Tezsizden yatay geçiş için en az bir yarıyılını başarıyla tamamlamış olmak ve katkı payı borcu bulunmamak.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Beden Eğitimi ve Spor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Spor Bilimleri Fakültesinin, Beden Eğitimi ve Spor Yüksek Okulunun, Spor Bilimleri ve Teknolojileri Yüksekokulunun Beden Eğitimi ve Spor Öğretmenliği, Spor Yöneticiliği ve Rekreasyon Bölümü veya Eğitim Fakülteleri’nin Beden Eğitimi ve Spor Bölümü veya Sağlık Bilimleri Fakültelerinin Spor Bilimleri Bölümünden mezun olmak.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 xml:space="preserve">Eğitim Bilimleri ABD (Eğitim Yönetimi Programı) </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Millî</w:t>
      </w:r>
      <w:r w:rsidRPr="00A84FF8">
        <w:rPr>
          <w:rFonts w:ascii="Times New Roman" w:eastAsia="Times New Roman" w:hAnsi="Times New Roman" w:cs="Times New Roman"/>
          <w:b/>
          <w:kern w:val="2"/>
        </w:rPr>
        <w:t xml:space="preserve"> </w:t>
      </w:r>
      <w:r w:rsidRPr="00A84FF8">
        <w:rPr>
          <w:rFonts w:ascii="Times New Roman" w:eastAsia="Times New Roman" w:hAnsi="Times New Roman" w:cs="Times New Roman"/>
          <w:kern w:val="2"/>
        </w:rPr>
        <w:t xml:space="preserve">Eğitim Bakanlığına bağlı resmî ya da özel kurumlarda en az 2 (iki) yıl okul müdürlüğü, müdür yardımcılığı veya öğretmenlik yapmış olmak. </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2.</w:t>
      </w:r>
      <w:r w:rsidRPr="00A84FF8">
        <w:rPr>
          <w:rFonts w:ascii="Times New Roman" w:eastAsia="Times New Roman" w:hAnsi="Times New Roman" w:cs="Times New Roman"/>
          <w:kern w:val="2"/>
        </w:rPr>
        <w:t xml:space="preserve"> Tezsizden yatay geçiş için Eğitim Yönetimi Tezsiz Yüksek Lisans Programında en az bir yarıyılını başarıyla tamamlamış olmak ve katkı payı borcu bulunmamak.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Felsefe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İlgili fakültelerin Felsefe bölümünden veya bir lisans programından mezun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 Kontenjanın 10’u Felsefe bölümü mezunlarına ayrılmıştır. Başvurular iki ayrı liste şeklinde sıralanacaktır. Kontenjanlardan birinin dolmaması hâlinde </w:t>
      </w:r>
      <w:r w:rsidRPr="00A84FF8">
        <w:rPr>
          <w:rFonts w:ascii="Times New Roman" w:eastAsia="Times New Roman" w:hAnsi="Times New Roman" w:cs="Times New Roman"/>
          <w:kern w:val="2"/>
        </w:rPr>
        <w:tab/>
        <w:t>kontenjanlar arası aktarım yapılabilecektir.</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2.</w:t>
      </w:r>
      <w:r w:rsidRPr="00A84FF8">
        <w:rPr>
          <w:rFonts w:ascii="Times New Roman" w:eastAsia="Times New Roman" w:hAnsi="Times New Roman" w:cs="Times New Roman"/>
          <w:kern w:val="2"/>
        </w:rPr>
        <w:t xml:space="preserve"> Felsefe bölümü dışından alınacak öğrenciler için lisans seviyesinde asgari 16 kredi felsefe ve/veya mantık dersi almış ve başarılı olunmuş ise bir yarıyıl </w:t>
      </w:r>
      <w:r w:rsidRPr="00A84FF8">
        <w:rPr>
          <w:rFonts w:ascii="Times New Roman" w:eastAsia="Times New Roman" w:hAnsi="Times New Roman" w:cs="Times New Roman"/>
          <w:kern w:val="2"/>
        </w:rPr>
        <w:tab/>
        <w:t>bilimsel hazırlık eğitimi uygulanacaktır. Bunun dışındaki felsefe bölümü mezunu olmayan öğrenciler için iki yarıyıl bilimsel hazırlık eğitimi uygulanacaktır.</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Felsefe ve Din Bilimleri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1.</w:t>
      </w:r>
      <w:r w:rsidRPr="00A84FF8">
        <w:rPr>
          <w:rFonts w:ascii="Times New Roman" w:eastAsia="Times New Roman" w:hAnsi="Times New Roman" w:cs="Times New Roman"/>
          <w:kern w:val="2"/>
        </w:rPr>
        <w:t xml:space="preserve"> İlahiyat Fakültesi, İslami İlimler Fakültesi ve Din Kültürü Ahlak Bilgisi Öğretmenliği ile diğer fakültelerin Felsefe, Sosyoloji ve Psikoloji bölümlerinden mezun olmak.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Gastronomi ve Mutfak Sanatları ABD</w:t>
      </w: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İlgili fakültelerin veya yüksekokulların (4 yıllık eğitim veren) Gastronomi, Gastronomi ve Mutfak Sanatları, Yiyecek ve İçecek İşletmeciliği, Gıda Mühendisliği, Konaklama İşletmeciliği, Turizm İşletmeciliği, Aile Ekonomisi ve Beslenme Öğretmenliği bölümlerinden / programlarından mezun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2.</w:t>
      </w:r>
      <w:r w:rsidRPr="00A84FF8">
        <w:rPr>
          <w:rFonts w:ascii="Times New Roman" w:eastAsia="Times New Roman" w:hAnsi="Times New Roman" w:cs="Times New Roman"/>
          <w:kern w:val="2"/>
        </w:rPr>
        <w:t xml:space="preserve"> Kontenjanın 6’sı Gastronomi, Gastronomi ve Mutfak Sanatları veya Yiyecek ve İçecek İşletmeciliği mezunlarına; 4’ü Gıda Mühendisliği, Konaklama İşletmeciliği, Turizm İşletmeciliği, Aile Ekonomisi ve Beslenme Öğretmenliği bölümlerinden / programlarından mezun olanlara ayrılmıştır. Başvurular iki ayrı liste şeklinde sıralanacaktır. Kontenjanlardan birinin dolmaması hâlinde kontenjanlar arası aktarım yapılabilecektir.</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3. </w:t>
      </w:r>
      <w:r w:rsidRPr="00A84FF8">
        <w:rPr>
          <w:rFonts w:ascii="Times New Roman" w:eastAsia="Times New Roman" w:hAnsi="Times New Roman" w:cs="Times New Roman"/>
          <w:kern w:val="2"/>
        </w:rPr>
        <w:t xml:space="preserve">Yatay geçiş için ilgili enstitülerin Gastronomi, Gastronomi ve Mutfak Sanatları Ana Bilim Dalı Tezli Yüksek Lisans programına kayıtlı olup en az bir yarıyılını başarıyla tamamlamış olmak. </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İktisat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Yüksek Lisans için</w:t>
      </w:r>
      <w:r w:rsidRPr="00A84FF8">
        <w:rPr>
          <w:rFonts w:ascii="Times New Roman" w:eastAsia="Times New Roman" w:hAnsi="Times New Roman" w:cs="Times New Roman"/>
          <w:b/>
          <w:kern w:val="2"/>
        </w:rPr>
        <w:t xml:space="preserve"> </w:t>
      </w:r>
      <w:r w:rsidRPr="00A84FF8">
        <w:rPr>
          <w:rFonts w:ascii="Times New Roman" w:eastAsia="Times New Roman" w:hAnsi="Times New Roman" w:cs="Times New Roman"/>
          <w:kern w:val="2"/>
        </w:rPr>
        <w:t>İİBF, İktisat, İşletme, Siyasal Bilgiler ya da Sosyal ve Beşerî Bilimler Fakültelerinin herhangi bir bölümünden mezun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Kontenjanın 15’i İktisat bölümü mezunlarına ayrılmıştır. Başvurular iki ayrı liste şeklinde sıralanacaktır. Kontenjanlardan birinin dolmaması hâlinde kontenjanlar arası aktarım yapılabilecektir.</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2. </w:t>
      </w:r>
      <w:r w:rsidRPr="00A84FF8">
        <w:rPr>
          <w:rFonts w:ascii="Times New Roman" w:eastAsia="Times New Roman" w:hAnsi="Times New Roman" w:cs="Times New Roman"/>
          <w:kern w:val="2"/>
        </w:rPr>
        <w:t>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3.</w:t>
      </w:r>
      <w:r w:rsidRPr="00A84FF8">
        <w:rPr>
          <w:rFonts w:ascii="Times New Roman" w:eastAsia="Times New Roman" w:hAnsi="Times New Roman" w:cs="Times New Roman"/>
          <w:kern w:val="2"/>
        </w:rPr>
        <w:t xml:space="preserve"> Tezsizden yatay geçiş için İktisat Tezsiz Yüksek Lisans programında en az bir yarıyılını başarıyla tamamlamış olmak ve katkı payı borcu bulunmamak.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4. </w:t>
      </w:r>
      <w:r w:rsidRPr="00A84FF8">
        <w:rPr>
          <w:rFonts w:ascii="Times New Roman" w:eastAsia="Times New Roman" w:hAnsi="Times New Roman" w:cs="Times New Roman"/>
          <w:kern w:val="2"/>
        </w:rPr>
        <w:t>Doktora için</w:t>
      </w:r>
      <w:r w:rsidRPr="00A84FF8">
        <w:rPr>
          <w:rFonts w:ascii="Times New Roman" w:eastAsia="Times New Roman" w:hAnsi="Times New Roman" w:cs="Times New Roman"/>
          <w:b/>
          <w:kern w:val="2"/>
        </w:rPr>
        <w:t xml:space="preserve"> </w:t>
      </w:r>
      <w:r w:rsidRPr="00A84FF8">
        <w:rPr>
          <w:rFonts w:ascii="Times New Roman" w:eastAsia="Times New Roman" w:hAnsi="Times New Roman" w:cs="Times New Roman"/>
          <w:kern w:val="2"/>
        </w:rPr>
        <w:t>İktisat, Ekonomi ya da Ekonomi ve Finans ana bilim dallarında tezli yüksek lisans yapmış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Kontenjanın 3’ü İktisat ana bilim dalında tezli yüksek lisans yapmış olanlara ayrılmıştır. Başvurular iki ayrı liste şeklinde sıralanacaktır. Kontenjanlardan birinin dolmaması hâlinde kontenjanlar arası aktarım yapılabilecektir.</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İşletme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 xml:space="preserve">Yüksek lisans için ilgili fakültelerin İşletme ve İşletme Mühendisliği, Turizm İşletmeciliği, Sağlık İşletmeciliği/Yönetimi, Endüstri Mühendisliği Bölümleri </w:t>
      </w:r>
      <w:r w:rsidRPr="00A84FF8">
        <w:rPr>
          <w:rFonts w:ascii="Times New Roman" w:eastAsia="Times New Roman" w:hAnsi="Times New Roman" w:cs="Times New Roman"/>
          <w:kern w:val="2"/>
        </w:rPr>
        <w:tab/>
        <w:t xml:space="preserve">ile İktisadi ve İdari Bilimler, İşletme, İktisat, Siyasal Bilgiler, Sosyal ve Beşeri Bilimler Fakülteleri ile Uygulamalı Bilimler Yüksekokulunun herhangi bir </w:t>
      </w:r>
      <w:r w:rsidRPr="00A84FF8">
        <w:rPr>
          <w:rFonts w:ascii="Times New Roman" w:eastAsia="Times New Roman" w:hAnsi="Times New Roman" w:cs="Times New Roman"/>
          <w:kern w:val="2"/>
        </w:rPr>
        <w:tab/>
        <w:t xml:space="preserve">bölümünden mezun olmak. </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 Kontenjanın 20’si İşletme ve İşletme Mühendisliği Bölümü mezunlarına ayrılmıştır. Başvurular iki ayrı liste şeklinde sıralanacaktır. Kontenjanlardan birinin </w:t>
      </w:r>
      <w:r w:rsidRPr="00A84FF8">
        <w:rPr>
          <w:rFonts w:ascii="Times New Roman" w:eastAsia="Times New Roman" w:hAnsi="Times New Roman" w:cs="Times New Roman"/>
          <w:kern w:val="2"/>
        </w:rPr>
        <w:tab/>
        <w:t xml:space="preserve">dolmaması hâlinde kontenjanlar arası aktarım yapılabilecektir. Tezli yüksek lisansa girmeye hak kazanan öğrencilerden Ana Bilim Dalının gerekli gördüğü </w:t>
      </w:r>
      <w:r w:rsidRPr="00A84FF8">
        <w:rPr>
          <w:rFonts w:ascii="Times New Roman" w:eastAsia="Times New Roman" w:hAnsi="Times New Roman" w:cs="Times New Roman"/>
          <w:kern w:val="2"/>
        </w:rPr>
        <w:tab/>
        <w:t>öğrencilere Bilimsel Hazırlık dersleri verilebilir.</w:t>
      </w:r>
    </w:p>
    <w:p w:rsidR="005A49E2" w:rsidRDefault="005A49E2" w:rsidP="00A84FF8">
      <w:pPr>
        <w:spacing w:after="0" w:line="240" w:lineRule="auto"/>
        <w:jc w:val="both"/>
        <w:rPr>
          <w:rFonts w:ascii="Times New Roman" w:eastAsia="Times New Roman" w:hAnsi="Times New Roman" w:cs="Times New Roman"/>
          <w:b/>
          <w:kern w:val="2"/>
        </w:rPr>
      </w:pPr>
    </w:p>
    <w:p w:rsidR="005A49E2" w:rsidRDefault="005A49E2"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lastRenderedPageBreak/>
        <w:t>2.</w:t>
      </w:r>
      <w:r w:rsidRPr="00A84FF8">
        <w:rPr>
          <w:rFonts w:ascii="Times New Roman" w:eastAsia="Times New Roman" w:hAnsi="Times New Roman" w:cs="Times New Roman"/>
          <w:kern w:val="2"/>
        </w:rPr>
        <w:t xml:space="preserve"> 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3. </w:t>
      </w:r>
      <w:r w:rsidRPr="00A84FF8">
        <w:rPr>
          <w:rFonts w:ascii="Times New Roman" w:eastAsia="Times New Roman" w:hAnsi="Times New Roman" w:cs="Times New Roman"/>
          <w:kern w:val="2"/>
        </w:rPr>
        <w:t>Tezsizden yatay geçiş için İşletme Tezsiz Yüksek Lisans programında iki yarıyılını başarıyla tamamlamış olmak ve katkı payı borcu bulunmamak.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4.</w:t>
      </w:r>
      <w:r w:rsidRPr="00A84FF8">
        <w:rPr>
          <w:rFonts w:ascii="Times New Roman" w:eastAsia="Times New Roman" w:hAnsi="Times New Roman" w:cs="Times New Roman"/>
          <w:kern w:val="2"/>
        </w:rPr>
        <w:t xml:space="preserve"> Doktora Programı için ilgili fakültelerin İşletme ve İşletme Mühendisliği, Turizm İşletmeciliği, Sağlık İşletmeciliği/Yönetimi Bölümleri ile İktisadi ve İdari </w:t>
      </w:r>
      <w:r w:rsidRPr="00A84FF8">
        <w:rPr>
          <w:rFonts w:ascii="Times New Roman" w:eastAsia="Times New Roman" w:hAnsi="Times New Roman" w:cs="Times New Roman"/>
          <w:kern w:val="2"/>
        </w:rPr>
        <w:tab/>
        <w:t xml:space="preserve">Bilimler, İşletme, İktisat, Siyasal Bilgiler, Sosyal ve Beşeri Bilimler ve Mühendislik Fakülteleri ile Uygulamalı Bilimler Yüksekokulunun herhangi bir </w:t>
      </w:r>
      <w:r w:rsidRPr="00A84FF8">
        <w:rPr>
          <w:rFonts w:ascii="Times New Roman" w:eastAsia="Times New Roman" w:hAnsi="Times New Roman" w:cs="Times New Roman"/>
          <w:kern w:val="2"/>
        </w:rPr>
        <w:tab/>
        <w:t xml:space="preserve">bölümünden mezun olup tezli yüksek lisans yapmış olmak.  </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 Kontenjanın 8’i İşletme ve İşletme Mühendisliği tezli yüksek lisans mezunlarına ayrılmıştır. Başvurular iki ayrı liste hâlinde sıralanacaktır. </w:t>
      </w:r>
      <w:r w:rsidRPr="00A84FF8">
        <w:rPr>
          <w:rFonts w:ascii="Times New Roman" w:eastAsia="Times New Roman" w:hAnsi="Times New Roman" w:cs="Times New Roman"/>
          <w:kern w:val="2"/>
        </w:rPr>
        <w:tab/>
        <w:t xml:space="preserve">Kontenjanlardan birinin dolmaması hâlinde kontenjanlar arası aktarım yapılabilecektir. Tezli yüksek lisansa girmeye hak kazanan öğrencilerden Ana Bilim </w:t>
      </w:r>
      <w:r w:rsidRPr="00A84FF8">
        <w:rPr>
          <w:rFonts w:ascii="Times New Roman" w:eastAsia="Times New Roman" w:hAnsi="Times New Roman" w:cs="Times New Roman"/>
          <w:kern w:val="2"/>
        </w:rPr>
        <w:tab/>
        <w:t>Dalının gerekli gördüğü öğrencilere Bilimsel Hazırlık dersleri verilebilir.</w:t>
      </w: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5.</w:t>
      </w:r>
      <w:r w:rsidRPr="00A84FF8">
        <w:rPr>
          <w:rFonts w:ascii="Times New Roman" w:eastAsia="Times New Roman" w:hAnsi="Times New Roman" w:cs="Times New Roman"/>
          <w:kern w:val="2"/>
        </w:rPr>
        <w:t xml:space="preserve"> Doktoraya yatay geçiş için ders dönemini başarıyla tamamlamış olmak.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Rekreasyon Yönetimi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Turizm Fakültesi, Turizm İşletmeciliği Yüksekokulu veya Turizmle ilgili Lisans Bölümleri, Beden Eğitimi ve Spor Yüksekokulu, Spor Bilimleri Fakültesi, Eğitim Fakültesi, Fen-Edebiyat Fakültesi, Dil-Tarih ve Coğrafya Fakültesi, İktisat Fakültesi, İletişim Fakültesi, İşletme Fakültesi mezunu olmak.</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Siyaset Bilimi ve Kamu Yönetimi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Yüksek lisans için Kamu Yönetimi, Siyaset Bilimi ve Kamu Yönetimi Bölümü veya İktisadi ve İdari Bilimler Fakültelerinin diğer bölümlerinden mezun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Kontenjanın 13’ü Kamu Yönetimi, Siyaset Bilimi ve Kamu Yönetimi Bölümü mezunlarına ayrılmıştır. Başvurular iki ayrı liste şeklinde sıralanacaktır. Kontenjanlardan birinin dolmaması hâlinde kontenjanlar arası aktarım yapılabilecektir.</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2. </w:t>
      </w:r>
      <w:r w:rsidRPr="00A84FF8">
        <w:rPr>
          <w:rFonts w:ascii="Times New Roman" w:eastAsia="Times New Roman" w:hAnsi="Times New Roman" w:cs="Times New Roman"/>
          <w:kern w:val="2"/>
        </w:rPr>
        <w:t>Tezsizden yatay geçiş için ders dönemini tamamlamış olmak ve katkı payı borcu bulunmamak.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3. </w:t>
      </w:r>
      <w:r w:rsidRPr="00A84FF8">
        <w:rPr>
          <w:rFonts w:ascii="Times New Roman" w:eastAsia="Times New Roman" w:hAnsi="Times New Roman" w:cs="Times New Roman"/>
          <w:kern w:val="2"/>
        </w:rPr>
        <w:t xml:space="preserve">Doktora için Kamu Yönetimi, Siyaset Bilimi ve Kamu Yönetimi bölümlerinin birinden lisans mezunu olmak veya Kamu Yönetimi, Siyaset Bilimi ve Kamu Yönetimi Ana Bilim Dallarının birinde tezli yüksek lisans yapmış olmak.  </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lang w:bidi="tr-TR"/>
        </w:rPr>
        <w:t>Siyaset Bilimi ve Uluslararası İlişkiler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1.</w:t>
      </w:r>
      <w:r w:rsidRPr="00A84FF8">
        <w:rPr>
          <w:rFonts w:ascii="Times New Roman" w:eastAsia="Times New Roman" w:hAnsi="Times New Roman" w:cs="Times New Roman"/>
          <w:kern w:val="2"/>
        </w:rPr>
        <w:t xml:space="preserve"> Yüksek lisans için Üniversitelerin Uluslararası İlişkiler veya Siyaset Bilimi ve Uluslararası İlişkiler bölümlerinin birinden mezun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2. </w:t>
      </w:r>
      <w:r w:rsidRPr="00A84FF8">
        <w:rPr>
          <w:rFonts w:ascii="Times New Roman" w:eastAsia="Times New Roman" w:hAnsi="Times New Roman" w:cs="Times New Roman"/>
          <w:kern w:val="2"/>
        </w:rPr>
        <w:t>Doktora için tezli yüksek lisans mezunu olmak, lisans veya tezli yüksek lisans diplomalarından en az birini Siyaset Bilimi ve Uluslararası İlişkiler veya Uluslararası İlişkiler Ana Bilim Dalından almış olmak.</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Sosyoloji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1.</w:t>
      </w:r>
      <w:r w:rsidRPr="00A84FF8">
        <w:rPr>
          <w:rFonts w:ascii="Times New Roman" w:eastAsia="Times New Roman" w:hAnsi="Times New Roman" w:cs="Times New Roman"/>
          <w:kern w:val="2"/>
        </w:rPr>
        <w:t xml:space="preserve"> Yüksek lisans için ilgili fakültelerin Sosyoloji bölümü veya Sosyoloji dışındaki sosyal bilimlere ait bölümlerden mezun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 Kontenjanın 10’u Sosyoloji bölümü mezunlarına ayrılmıştır. Başvurular iki ayrı liste şeklinde sıralanacaktır. Kontenjanlardan birinin dolmaması hâlinde </w:t>
      </w:r>
      <w:r w:rsidRPr="00A84FF8">
        <w:rPr>
          <w:rFonts w:ascii="Times New Roman" w:eastAsia="Times New Roman" w:hAnsi="Times New Roman" w:cs="Times New Roman"/>
          <w:kern w:val="2"/>
        </w:rPr>
        <w:tab/>
        <w:t>kontenjanlar arası aktarım yapılabilecektir. Sosyoloji bölümü dışındaki sosyal bilimler bölümlerinden mezun olan öğrencilere bilimsel hazırlık programı uygulanacaktır.</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2.</w:t>
      </w:r>
      <w:r w:rsidRPr="00A84FF8">
        <w:rPr>
          <w:rFonts w:ascii="Times New Roman" w:eastAsia="Times New Roman" w:hAnsi="Times New Roman" w:cs="Times New Roman"/>
          <w:kern w:val="2"/>
        </w:rPr>
        <w:t xml:space="preserve"> </w:t>
      </w:r>
      <w:r w:rsidRPr="00A84FF8">
        <w:rPr>
          <w:rFonts w:ascii="Times New Roman" w:eastAsia="Times New Roman" w:hAnsi="Times New Roman" w:cs="Times New Roman"/>
        </w:rPr>
        <w:t>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3.</w:t>
      </w:r>
      <w:r w:rsidRPr="00A84FF8">
        <w:rPr>
          <w:rFonts w:ascii="Times New Roman" w:eastAsia="Times New Roman" w:hAnsi="Times New Roman" w:cs="Times New Roman"/>
          <w:kern w:val="2"/>
        </w:rPr>
        <w:t xml:space="preserve"> Doktora için ilgili enstitülerin Sosyoloji Ana Bilim Dalında tezli yüksek lisans yapmış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4.</w:t>
      </w:r>
      <w:r w:rsidRPr="00A84FF8">
        <w:rPr>
          <w:rFonts w:ascii="Times New Roman" w:eastAsia="Times New Roman" w:hAnsi="Times New Roman" w:cs="Times New Roman"/>
          <w:kern w:val="2"/>
        </w:rPr>
        <w:t xml:space="preserve"> Doktoraya 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Tarih ABD</w:t>
      </w:r>
    </w:p>
    <w:p w:rsidR="00A84FF8" w:rsidRPr="00A84FF8" w:rsidRDefault="00A84FF8" w:rsidP="00A84FF8">
      <w:pPr>
        <w:spacing w:after="0" w:line="240" w:lineRule="auto"/>
        <w:jc w:val="both"/>
        <w:rPr>
          <w:rFonts w:ascii="Times New Roman" w:eastAsia="Times New Roman" w:hAnsi="Times New Roman" w:cs="Times New Roman"/>
        </w:rPr>
      </w:pPr>
      <w:r w:rsidRPr="00A84FF8">
        <w:rPr>
          <w:rFonts w:ascii="Times New Roman" w:eastAsia="Times New Roman" w:hAnsi="Times New Roman" w:cs="Times New Roman"/>
        </w:rPr>
        <w:t xml:space="preserve">1. Yüksek lisans için ilgili fakültelerin Tarih, Tarih Öğretmenliği ve Sosyal Bilgiler Öğretmenliği bölümü mezunu olmak. </w:t>
      </w:r>
    </w:p>
    <w:p w:rsidR="00A84FF8" w:rsidRPr="00A84FF8" w:rsidRDefault="00A84FF8" w:rsidP="00A84FF8">
      <w:pPr>
        <w:spacing w:after="0" w:line="240" w:lineRule="auto"/>
        <w:jc w:val="both"/>
        <w:rPr>
          <w:rFonts w:ascii="Times New Roman" w:eastAsia="Times New Roman" w:hAnsi="Times New Roman" w:cs="Times New Roman"/>
        </w:rPr>
      </w:pPr>
      <w:r w:rsidRPr="00A84FF8">
        <w:rPr>
          <w:rFonts w:ascii="Times New Roman" w:eastAsia="Times New Roman" w:hAnsi="Times New Roman" w:cs="Times New Roman"/>
          <w:b/>
        </w:rPr>
        <w:t>2.</w:t>
      </w:r>
      <w:r w:rsidRPr="00A84FF8">
        <w:rPr>
          <w:rFonts w:ascii="Times New Roman" w:eastAsia="Times New Roman" w:hAnsi="Times New Roman" w:cs="Times New Roman"/>
        </w:rPr>
        <w:t xml:space="preserve"> 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rPr>
      </w:pPr>
      <w:r w:rsidRPr="00A84FF8">
        <w:rPr>
          <w:rFonts w:ascii="Times New Roman" w:eastAsia="Times New Roman" w:hAnsi="Times New Roman" w:cs="Times New Roman"/>
          <w:b/>
        </w:rPr>
        <w:t>3.</w:t>
      </w:r>
      <w:r w:rsidRPr="00A84FF8">
        <w:rPr>
          <w:rFonts w:ascii="Times New Roman" w:eastAsia="Times New Roman" w:hAnsi="Times New Roman" w:cs="Times New Roman"/>
        </w:rPr>
        <w:t xml:space="preserve"> Doktora için ilgili fakültelerin Tarih, Tarih Öğretmenliği ve Sosyal Bilgiler Öğretmenliği bölümü mezunu olup ilgili enstitülerin Tarih Ana Bilim Dalında yüksek lisans yapmış olmak.</w:t>
      </w:r>
    </w:p>
    <w:p w:rsidR="00A84FF8" w:rsidRPr="00A84FF8" w:rsidRDefault="00A84FF8" w:rsidP="00A84FF8">
      <w:pPr>
        <w:spacing w:after="0" w:line="240" w:lineRule="auto"/>
        <w:jc w:val="both"/>
        <w:rPr>
          <w:rFonts w:ascii="Times New Roman" w:eastAsia="Times New Roman" w:hAnsi="Times New Roman" w:cs="Times New Roman"/>
        </w:rPr>
      </w:pPr>
    </w:p>
    <w:p w:rsidR="00A84FF8" w:rsidRPr="00A84FF8" w:rsidRDefault="00A84FF8" w:rsidP="00A84FF8">
      <w:pPr>
        <w:spacing w:after="0" w:line="240" w:lineRule="auto"/>
        <w:jc w:val="both"/>
        <w:rPr>
          <w:rFonts w:ascii="Times New Roman" w:eastAsia="Times New Roman" w:hAnsi="Times New Roman" w:cs="Times New Roman"/>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Temel Eğitim ABD (Sınıf Eğitimi Programı)</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1.Yüksek Lisans için</w:t>
      </w:r>
      <w:r w:rsidRPr="00A84FF8">
        <w:rPr>
          <w:rFonts w:ascii="Times New Roman" w:eastAsia="Times New Roman" w:hAnsi="Times New Roman" w:cs="Times New Roman"/>
          <w:b/>
          <w:kern w:val="2"/>
        </w:rPr>
        <w:t xml:space="preserve"> </w:t>
      </w:r>
      <w:r w:rsidRPr="00A84FF8">
        <w:rPr>
          <w:rFonts w:ascii="Times New Roman" w:eastAsia="Times New Roman" w:hAnsi="Times New Roman" w:cs="Times New Roman"/>
          <w:kern w:val="2"/>
        </w:rPr>
        <w:t>Eğitim Fakültelerinin Sınıf Öğretmenliği programından veya bir lisans programından mezun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Kontenjanın 15’i Eğitim Fakültelerinin Sınıf Öğretmenliği programından mezun olanlara ayrılmıştır. Başvurular iki ayrı liste şeklinde sıralanacaktır. Kontenjanlardan birinin dolmaması hâlinde kontenjanlar arası aktarım yapılabilecektir.</w:t>
      </w:r>
    </w:p>
    <w:p w:rsidR="00A84FF8" w:rsidRPr="00A84FF8" w:rsidRDefault="00A84FF8" w:rsidP="00A84FF8">
      <w:pPr>
        <w:spacing w:after="0" w:line="240" w:lineRule="auto"/>
        <w:jc w:val="both"/>
        <w:rPr>
          <w:rFonts w:ascii="Times New Roman" w:eastAsia="Times New Roman" w:hAnsi="Times New Roman" w:cs="Times New Roman"/>
          <w:b/>
          <w:kern w:val="2"/>
        </w:rPr>
      </w:pPr>
    </w:p>
    <w:p w:rsidR="005A49E2" w:rsidRDefault="005A49E2"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lastRenderedPageBreak/>
        <w:t xml:space="preserve">Temel İslam Bilimleri ABD </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1</w:t>
      </w:r>
      <w:r w:rsidRPr="00A84FF8">
        <w:rPr>
          <w:rFonts w:ascii="Times New Roman" w:eastAsia="Times New Roman" w:hAnsi="Times New Roman" w:cs="Times New Roman"/>
          <w:kern w:val="2"/>
        </w:rPr>
        <w:t>. İlahiyat, İslami İlimler Fakültesi veya ilgili fakültelerin Din Kültürü ve Ahlak Bilgisi Öğretmenliği bölümü mezunu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2.</w:t>
      </w:r>
      <w:r w:rsidRPr="00A84FF8">
        <w:rPr>
          <w:rFonts w:ascii="Times New Roman" w:eastAsia="Times New Roman" w:hAnsi="Times New Roman" w:cs="Times New Roman"/>
          <w:kern w:val="2"/>
        </w:rPr>
        <w:t xml:space="preserve"> 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Türk Dili ve Edebiyatı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Örgün öğretim mezunu olmak şartıyla</w:t>
      </w:r>
      <w:r w:rsidRPr="00A84FF8">
        <w:rPr>
          <w:rFonts w:ascii="Times New Roman" w:eastAsia="Times New Roman" w:hAnsi="Times New Roman" w:cs="Times New Roman"/>
          <w:b/>
          <w:kern w:val="2"/>
        </w:rPr>
        <w:t xml:space="preserve"> </w:t>
      </w:r>
      <w:r w:rsidRPr="00A84FF8">
        <w:rPr>
          <w:rFonts w:ascii="Times New Roman" w:eastAsia="Times New Roman" w:hAnsi="Times New Roman" w:cs="Times New Roman"/>
          <w:kern w:val="2"/>
        </w:rPr>
        <w:t>ilgili fakültelerin Türk Dili ve Edebiyatı veya Türk Dili ve Edebiyatı öğretmenliği mezunu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2. </w:t>
      </w:r>
      <w:r w:rsidRPr="00A84FF8">
        <w:rPr>
          <w:rFonts w:ascii="Times New Roman" w:eastAsia="Times New Roman" w:hAnsi="Times New Roman" w:cs="Times New Roman"/>
          <w:kern w:val="2"/>
        </w:rPr>
        <w:t>İlgili enstitülerin</w:t>
      </w:r>
      <w:r w:rsidRPr="00A84FF8">
        <w:rPr>
          <w:rFonts w:ascii="Times New Roman" w:eastAsia="Times New Roman" w:hAnsi="Times New Roman" w:cs="Times New Roman"/>
          <w:b/>
          <w:kern w:val="2"/>
        </w:rPr>
        <w:t xml:space="preserve"> </w:t>
      </w:r>
      <w:r w:rsidRPr="00A84FF8">
        <w:rPr>
          <w:rFonts w:ascii="Times New Roman" w:eastAsia="Times New Roman" w:hAnsi="Times New Roman" w:cs="Times New Roman"/>
          <w:kern w:val="2"/>
        </w:rPr>
        <w:t>Türk Dili ve Edebiyatı Ana Bilim Dalında tezli yüksek lisans yapmış olmak.</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Uluslararası Ticaret ve Lojistik Yönetimi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lang w:bidi="tr-TR"/>
        </w:rPr>
        <w:t>1.</w:t>
      </w:r>
      <w:r w:rsidRPr="00A84FF8">
        <w:rPr>
          <w:rFonts w:ascii="Times New Roman" w:eastAsia="Times New Roman" w:hAnsi="Times New Roman" w:cs="Times New Roman"/>
          <w:kern w:val="2"/>
          <w:lang w:bidi="tr-TR"/>
        </w:rPr>
        <w:t xml:space="preserve"> Yüksek lisans için ilgili fakülte ve yüksekokulların </w:t>
      </w:r>
      <w:r w:rsidRPr="00A84FF8">
        <w:rPr>
          <w:rFonts w:ascii="Times New Roman" w:eastAsia="Times New Roman" w:hAnsi="Times New Roman" w:cs="Times New Roman"/>
        </w:rPr>
        <w:t>(4 yıllık eğitim veren)</w:t>
      </w:r>
      <w:r w:rsidRPr="00A84FF8">
        <w:rPr>
          <w:rFonts w:ascii="Times New Roman" w:eastAsia="Times New Roman" w:hAnsi="Times New Roman" w:cs="Times New Roman"/>
          <w:kern w:val="2"/>
          <w:lang w:bidi="tr-TR"/>
        </w:rPr>
        <w:t>; Uluslararası Ticaret ve Finans, Uluslararası Ticaret ve Lojistik, Lojistik, Uluslararası Lojistik, Ulaştırma Yönetimi, Sivil Hava Ulaştırma İşletmeciliği, Uluslararası İşletmecilik ve Ticaret, Uluslararası Ticaret, Dış Ticaret, Uluslararası İlişkiler, Kamu Yönetimi, Maliye, İşletme, İktisat bölümlerinden / programlarından mezun olmak.</w:t>
      </w:r>
    </w:p>
    <w:p w:rsidR="00A84FF8" w:rsidRPr="00A84FF8" w:rsidRDefault="00A84FF8" w:rsidP="00A84FF8">
      <w:pPr>
        <w:spacing w:after="0" w:line="240" w:lineRule="auto"/>
        <w:jc w:val="both"/>
        <w:rPr>
          <w:rFonts w:ascii="Times New Roman" w:eastAsia="Times New Roman" w:hAnsi="Times New Roman" w:cs="Times New Roman"/>
          <w:kern w:val="2"/>
          <w:lang w:bidi="tr-TR"/>
        </w:rPr>
      </w:pPr>
      <w:r w:rsidRPr="00A84FF8">
        <w:rPr>
          <w:rFonts w:ascii="Times New Roman" w:eastAsia="Times New Roman" w:hAnsi="Times New Roman" w:cs="Times New Roman"/>
          <w:b/>
          <w:kern w:val="2"/>
          <w:lang w:bidi="tr-TR"/>
        </w:rPr>
        <w:t>2.</w:t>
      </w:r>
      <w:r w:rsidRPr="00A84FF8">
        <w:rPr>
          <w:rFonts w:ascii="Times New Roman" w:eastAsia="Times New Roman" w:hAnsi="Times New Roman" w:cs="Times New Roman"/>
          <w:kern w:val="2"/>
          <w:lang w:bidi="tr-TR"/>
        </w:rPr>
        <w:t xml:space="preserve"> </w:t>
      </w:r>
      <w:r w:rsidRPr="00A84FF8">
        <w:rPr>
          <w:rFonts w:ascii="Times New Roman" w:eastAsia="Times New Roman" w:hAnsi="Times New Roman" w:cs="Times New Roman"/>
          <w:kern w:val="2"/>
        </w:rPr>
        <w:t>Tezsizden yatay geçiş için Uluslararası Ticaret ve Lojistik Yönetimi Tezsiz Yüksek Lisans programında iki yarıyılını başarıyla tamamlamış olmak ve katkı payı borcu bulunmamak.</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Yeni Medya ABD</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Sosyal bilimler alanında en az dört yıllık lisans diplomasına sahip olmak.</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2.</w:t>
      </w:r>
      <w:r w:rsidRPr="00A84FF8">
        <w:rPr>
          <w:rFonts w:ascii="Times New Roman" w:eastAsia="Times New Roman" w:hAnsi="Times New Roman" w:cs="Times New Roman"/>
          <w:kern w:val="2"/>
        </w:rPr>
        <w:t xml:space="preserve"> </w:t>
      </w:r>
      <w:r w:rsidRPr="00A84FF8">
        <w:rPr>
          <w:rFonts w:ascii="Times New Roman" w:eastAsia="Times New Roman" w:hAnsi="Times New Roman" w:cs="Times New Roman"/>
        </w:rPr>
        <w:t>Yatay geçiş için en az bir yarıyılını başarıyla tamamlamış olmak.</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Yönetim Bilişim Sistemleri ABD</w:t>
      </w:r>
    </w:p>
    <w:p w:rsidR="00A84FF8" w:rsidRPr="00A84FF8" w:rsidRDefault="00A84FF8" w:rsidP="00A84FF8">
      <w:pPr>
        <w:spacing w:after="0" w:line="240" w:lineRule="auto"/>
        <w:jc w:val="both"/>
        <w:rPr>
          <w:rFonts w:ascii="Times New Roman" w:eastAsia="Times New Roman" w:hAnsi="Times New Roman" w:cs="Times New Roman"/>
          <w:kern w:val="2"/>
        </w:rPr>
      </w:pPr>
      <w:proofErr w:type="gramStart"/>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Yüksek lisans için ilgili Fakülte veya Yüksekokulların Yönetim Bilişim Sistemleri, İşletme, Kamu Yönetimi, İstatistik, İşletme Enformatiği, İşletme Bilgi Yönetimi, İşletme Mühendisliği, Endüstri Mühendisliği, Bilgisayar Mühendisliği, Yazılım Mühendisliği, Bilişim Sistemleri Mühendisliği, Bilgisayar Bilimleri, Bilgisayar Teknolojisi ve Bilişim Sistemleri, Bilişim Sistemleri ve Teknolojileri, Bilgisayar ve Öğretim Teknolojileri Öğretmenliği bölümlerinden/ programlarından mezun olmak.</w:t>
      </w:r>
      <w:proofErr w:type="gramEnd"/>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 xml:space="preserve">2. </w:t>
      </w:r>
      <w:r w:rsidRPr="00A84FF8">
        <w:rPr>
          <w:rFonts w:ascii="Times New Roman" w:eastAsia="Times New Roman" w:hAnsi="Times New Roman" w:cs="Times New Roman"/>
          <w:kern w:val="2"/>
        </w:rPr>
        <w:t xml:space="preserve">Tezsizden yatay geçiş için tezli en az bir yarıyılını başarıyla tamamlamış olmak ve katkı payı borcu bulunmamak. </w:t>
      </w:r>
    </w:p>
    <w:p w:rsidR="00A84FF8" w:rsidRPr="00A84FF8" w:rsidRDefault="00A84FF8" w:rsidP="00A84FF8">
      <w:pPr>
        <w:spacing w:after="0" w:line="240" w:lineRule="auto"/>
        <w:jc w:val="both"/>
        <w:rPr>
          <w:rFonts w:ascii="Times New Roman" w:eastAsia="Times New Roman" w:hAnsi="Times New Roman" w:cs="Times New Roman"/>
          <w:b/>
          <w:kern w:val="2"/>
        </w:rPr>
      </w:pPr>
      <w:proofErr w:type="gramStart"/>
      <w:r w:rsidRPr="00A84FF8">
        <w:rPr>
          <w:rFonts w:ascii="Times New Roman" w:eastAsia="Times New Roman" w:hAnsi="Times New Roman" w:cs="Times New Roman"/>
          <w:b/>
          <w:kern w:val="2"/>
        </w:rPr>
        <w:t xml:space="preserve">3. </w:t>
      </w:r>
      <w:r w:rsidRPr="00A84FF8">
        <w:rPr>
          <w:rFonts w:ascii="Times New Roman" w:eastAsia="Times New Roman" w:hAnsi="Times New Roman" w:cs="Times New Roman"/>
          <w:kern w:val="2"/>
        </w:rPr>
        <w:t xml:space="preserve">Doktora için tezli yüksek lisans mezunu olmak, lisans veya tezli yüksek lisans diplomalarından en az birini Yönetim Bilişim Sistemleri, İşletme, İşletme Enformatiği, İşletme Bilgi Yönetimi, İşletme Mühendisliği, Endüstri Mühendisliği, Bilgisayar Mühendisliği, Yazılım Mühendisliği, Bilişim Sistemleri Mühendisliği, Bilgisayar Bilimleri, Bilgisayar Teknolojisi ve Bilişim Sistemleri, Bilişim Sistemleri ve Teknolojileri, Bilgisayar ve Öğretim Teknolojileri Eğitimi bölümlerinin veya ana bilim dallarının birinden almış olmak. </w:t>
      </w:r>
      <w:proofErr w:type="gramEnd"/>
    </w:p>
    <w:p w:rsidR="00A84FF8" w:rsidRPr="00A84FF8" w:rsidRDefault="00A84FF8" w:rsidP="00A84FF8">
      <w:pPr>
        <w:spacing w:after="0" w:line="240" w:lineRule="auto"/>
        <w:jc w:val="both"/>
        <w:rPr>
          <w:rFonts w:ascii="Times New Roman" w:eastAsia="Times New Roman" w:hAnsi="Times New Roman" w:cs="Times New Roman"/>
          <w:b/>
          <w:kern w:val="2"/>
          <w:u w:val="single"/>
        </w:rPr>
      </w:pPr>
    </w:p>
    <w:p w:rsidR="00A84FF8" w:rsidRPr="00A84FF8" w:rsidRDefault="00A84FF8" w:rsidP="00A84FF8">
      <w:pPr>
        <w:spacing w:after="0" w:line="240" w:lineRule="auto"/>
        <w:jc w:val="both"/>
        <w:rPr>
          <w:rFonts w:ascii="Times New Roman" w:eastAsia="Times New Roman" w:hAnsi="Times New Roman" w:cs="Times New Roman"/>
          <w:b/>
          <w:kern w:val="2"/>
          <w:u w:val="single"/>
        </w:rPr>
      </w:pPr>
      <w:r w:rsidRPr="00A84FF8">
        <w:rPr>
          <w:rFonts w:ascii="Times New Roman" w:eastAsia="Times New Roman" w:hAnsi="Times New Roman" w:cs="Times New Roman"/>
          <w:b/>
          <w:kern w:val="2"/>
          <w:u w:val="single"/>
        </w:rPr>
        <w:t>Başvurular</w:t>
      </w:r>
    </w:p>
    <w:p w:rsidR="00A84FF8" w:rsidRPr="00A84FF8" w:rsidRDefault="00A84FF8" w:rsidP="00A84FF8">
      <w:pPr>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Müracaatlar; </w:t>
      </w:r>
      <w:r w:rsidRPr="00A84FF8">
        <w:rPr>
          <w:rFonts w:ascii="Times New Roman" w:eastAsia="Times New Roman" w:hAnsi="Times New Roman" w:cs="Times New Roman"/>
          <w:b/>
          <w:kern w:val="2"/>
        </w:rPr>
        <w:t>26 Ağustos - 9 Eylül 2020</w:t>
      </w:r>
      <w:r w:rsidRPr="00A84FF8">
        <w:rPr>
          <w:rFonts w:ascii="Times New Roman" w:eastAsia="Times New Roman" w:hAnsi="Times New Roman" w:cs="Times New Roman"/>
          <w:kern w:val="2"/>
        </w:rPr>
        <w:t xml:space="preserve"> (saat </w:t>
      </w:r>
      <w:r w:rsidRPr="00A84FF8">
        <w:rPr>
          <w:rFonts w:ascii="Times New Roman" w:eastAsia="Times New Roman" w:hAnsi="Times New Roman" w:cs="Times New Roman"/>
          <w:b/>
          <w:kern w:val="2"/>
        </w:rPr>
        <w:t>23.59</w:t>
      </w:r>
      <w:r w:rsidRPr="00A84FF8">
        <w:rPr>
          <w:rFonts w:ascii="Times New Roman" w:eastAsia="Times New Roman" w:hAnsi="Times New Roman" w:cs="Times New Roman"/>
          <w:kern w:val="2"/>
        </w:rPr>
        <w:t xml:space="preserve">’a kadar) tarihleri arasında </w:t>
      </w:r>
      <w:r w:rsidRPr="00A84FF8">
        <w:rPr>
          <w:rFonts w:ascii="Times New Roman" w:eastAsia="Times New Roman" w:hAnsi="Times New Roman" w:cs="Times New Roman"/>
          <w:b/>
          <w:kern w:val="2"/>
        </w:rPr>
        <w:t>çevrim içi (on-line)</w:t>
      </w:r>
      <w:r w:rsidRPr="00A84FF8">
        <w:rPr>
          <w:rFonts w:ascii="Times New Roman" w:eastAsia="Times New Roman" w:hAnsi="Times New Roman" w:cs="Times New Roman"/>
          <w:kern w:val="2"/>
        </w:rPr>
        <w:t xml:space="preserve"> yapılacaktır. </w:t>
      </w:r>
      <w:r w:rsidR="000B2A94">
        <w:rPr>
          <w:rFonts w:ascii="Times New Roman" w:eastAsia="Times New Roman" w:hAnsi="Times New Roman" w:cs="Times New Roman"/>
          <w:kern w:val="2"/>
        </w:rPr>
        <w:t>Ya</w:t>
      </w:r>
      <w:r w:rsidRPr="00A84FF8">
        <w:rPr>
          <w:rFonts w:ascii="Times New Roman" w:eastAsia="Times New Roman" w:hAnsi="Times New Roman" w:cs="Times New Roman"/>
          <w:kern w:val="2"/>
        </w:rPr>
        <w:t>tay geçişler hariç, posta, kargo ve elden yapılan başvurular kabul edilmeyecektir. Başvuru linki aşağıda verilmiştir. Mezuniyetleri yurtdışından olan, YÖK Denklik Belgesi olduğu hâlde YÖKSİS’te denkliği teyit edilemeyen adaylar; mezuniyet belgelerinin tümünün aslı, noter onaylı Türkçe tercümeleri, Denklik Belgesinin aslı ve tüm belgelerin fotokopileri ile Enstitümüze şahsen başvuru yapabileceklerdir.</w:t>
      </w:r>
    </w:p>
    <w:p w:rsidR="00A84FF8" w:rsidRPr="00A84FF8" w:rsidRDefault="00A84FF8" w:rsidP="00A84FF8">
      <w:pPr>
        <w:jc w:val="both"/>
        <w:rPr>
          <w:rFonts w:ascii="Times New Roman" w:eastAsia="Times New Roman" w:hAnsi="Times New Roman" w:cs="Times New Roman"/>
        </w:rPr>
      </w:pPr>
      <w:r w:rsidRPr="00A84FF8">
        <w:rPr>
          <w:rFonts w:ascii="Times New Roman" w:eastAsia="Times New Roman" w:hAnsi="Times New Roman" w:cs="Times New Roman"/>
          <w:b/>
          <w:kern w:val="2"/>
        </w:rPr>
        <w:t xml:space="preserve">Başvuru adresi: </w:t>
      </w:r>
      <w:hyperlink r:id="rId5" w:history="1">
        <w:r w:rsidRPr="00A84FF8">
          <w:rPr>
            <w:rFonts w:ascii="Times New Roman" w:eastAsia="Times New Roman" w:hAnsi="Times New Roman" w:cs="Times New Roman"/>
            <w:b/>
            <w:color w:val="0000FF"/>
            <w:kern w:val="2"/>
          </w:rPr>
          <w:t>basvuru.kmu.edu.tr</w:t>
        </w:r>
      </w:hyperlink>
      <w:r w:rsidRPr="00A84FF8">
        <w:rPr>
          <w:rFonts w:ascii="Times New Roman" w:eastAsia="Times New Roman" w:hAnsi="Times New Roman" w:cs="Times New Roman"/>
        </w:rPr>
        <w:t xml:space="preserve"> </w:t>
      </w:r>
    </w:p>
    <w:p w:rsidR="00A84FF8" w:rsidRPr="00A84FF8" w:rsidRDefault="00A84FF8" w:rsidP="00A84FF8">
      <w:pPr>
        <w:jc w:val="both"/>
        <w:rPr>
          <w:rFonts w:ascii="Times New Roman" w:eastAsia="Times New Roman" w:hAnsi="Times New Roman" w:cs="Times New Roman"/>
          <w:kern w:val="2"/>
        </w:rPr>
      </w:pPr>
    </w:p>
    <w:p w:rsidR="00A84FF8" w:rsidRPr="00A84FF8" w:rsidRDefault="00A84FF8" w:rsidP="00A84FF8">
      <w:pPr>
        <w:spacing w:after="0" w:line="36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Başvuru Tarihi</w:t>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u w:val="single"/>
        </w:rPr>
        <w:t xml:space="preserve">26 Ağustos - 09 Eylül 2020 </w:t>
      </w:r>
    </w:p>
    <w:p w:rsidR="00A84FF8" w:rsidRPr="00A84FF8" w:rsidRDefault="00A84FF8" w:rsidP="00A84FF8">
      <w:pPr>
        <w:spacing w:after="0" w:line="36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Bilim Sınavına Katılacakların İlanı </w:t>
      </w:r>
      <w:r w:rsidRPr="00A84FF8">
        <w:rPr>
          <w:rFonts w:ascii="Times New Roman" w:eastAsia="Times New Roman" w:hAnsi="Times New Roman" w:cs="Times New Roman"/>
          <w:kern w:val="2"/>
        </w:rPr>
        <w:tab/>
      </w:r>
      <w:r w:rsidRPr="00A84FF8">
        <w:rPr>
          <w:rFonts w:ascii="Times New Roman" w:eastAsia="Times New Roman" w:hAnsi="Times New Roman" w:cs="Times New Roman"/>
          <w:kern w:val="2"/>
        </w:rPr>
        <w:tab/>
        <w:t xml:space="preserve">11 Eylül 2020 </w:t>
      </w:r>
    </w:p>
    <w:p w:rsidR="00A84FF8" w:rsidRPr="00A84FF8" w:rsidRDefault="00A84FF8" w:rsidP="00A84FF8">
      <w:pPr>
        <w:spacing w:after="0" w:line="36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Bilim Sınavı</w:t>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u w:val="single"/>
        </w:rPr>
        <w:t>14 Eylül 2020</w:t>
      </w:r>
    </w:p>
    <w:p w:rsidR="00A84FF8" w:rsidRPr="00A84FF8" w:rsidRDefault="00A84FF8" w:rsidP="00A84FF8">
      <w:pPr>
        <w:spacing w:after="0" w:line="36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Bilim Sınavlarının İlanı</w:t>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t>16</w:t>
      </w:r>
      <w:r w:rsidRPr="00A84FF8">
        <w:rPr>
          <w:rFonts w:ascii="Times New Roman" w:eastAsia="Times New Roman" w:hAnsi="Times New Roman" w:cs="Times New Roman"/>
          <w:kern w:val="2"/>
        </w:rPr>
        <w:t xml:space="preserve"> Eylül 2020 </w:t>
      </w:r>
    </w:p>
    <w:p w:rsidR="00A84FF8" w:rsidRPr="00A84FF8" w:rsidRDefault="00A84FF8" w:rsidP="00A84FF8">
      <w:pPr>
        <w:spacing w:after="0" w:line="360" w:lineRule="auto"/>
        <w:jc w:val="both"/>
        <w:rPr>
          <w:rFonts w:ascii="Times New Roman" w:eastAsia="Times New Roman" w:hAnsi="Times New Roman" w:cs="Times New Roman"/>
          <w:b/>
          <w:kern w:val="2"/>
          <w:u w:val="single"/>
        </w:rPr>
      </w:pPr>
      <w:r w:rsidRPr="00A84FF8">
        <w:rPr>
          <w:rFonts w:ascii="Times New Roman" w:eastAsia="Times New Roman" w:hAnsi="Times New Roman" w:cs="Times New Roman"/>
          <w:b/>
          <w:kern w:val="2"/>
        </w:rPr>
        <w:t>Asıl Kazananların Kayıtları</w:t>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u w:val="single"/>
        </w:rPr>
        <w:t>21–25 Eylül 2020</w:t>
      </w:r>
    </w:p>
    <w:p w:rsidR="00A84FF8" w:rsidRPr="00A84FF8" w:rsidRDefault="00A84FF8" w:rsidP="00A84FF8">
      <w:pPr>
        <w:spacing w:after="0" w:line="36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Yedek Kazananların Kayıtları</w:t>
      </w:r>
      <w:r w:rsidRPr="00A84FF8">
        <w:rPr>
          <w:rFonts w:ascii="Times New Roman" w:eastAsia="Times New Roman" w:hAnsi="Times New Roman" w:cs="Times New Roman"/>
          <w:b/>
          <w:kern w:val="2"/>
        </w:rPr>
        <w:tab/>
      </w:r>
      <w:r w:rsidRPr="00A84FF8">
        <w:rPr>
          <w:rFonts w:ascii="Times New Roman" w:eastAsia="Times New Roman" w:hAnsi="Times New Roman" w:cs="Times New Roman"/>
          <w:b/>
          <w:kern w:val="2"/>
        </w:rPr>
        <w:tab/>
      </w:r>
      <w:r w:rsidRPr="00A84FF8">
        <w:rPr>
          <w:rFonts w:ascii="Times New Roman" w:eastAsia="Times New Roman" w:hAnsi="Times New Roman" w:cs="Times New Roman"/>
          <w:kern w:val="2"/>
        </w:rPr>
        <w:t xml:space="preserve">28-30 Eylül 2020 </w:t>
      </w:r>
    </w:p>
    <w:p w:rsidR="00A84FF8" w:rsidRPr="00A84FF8" w:rsidRDefault="00A84FF8" w:rsidP="00A84FF8">
      <w:pPr>
        <w:spacing w:after="0" w:line="360" w:lineRule="auto"/>
        <w:jc w:val="both"/>
        <w:rPr>
          <w:rFonts w:ascii="Times New Roman" w:eastAsia="Times New Roman" w:hAnsi="Times New Roman" w:cs="Times New Roman"/>
          <w:kern w:val="2"/>
        </w:rPr>
      </w:pPr>
    </w:p>
    <w:p w:rsidR="005A49E2" w:rsidRDefault="005A49E2" w:rsidP="00A84FF8">
      <w:pPr>
        <w:spacing w:after="0" w:line="240" w:lineRule="auto"/>
        <w:jc w:val="both"/>
        <w:rPr>
          <w:rFonts w:ascii="Times New Roman" w:eastAsia="Times New Roman" w:hAnsi="Times New Roman" w:cs="Times New Roman"/>
          <w:b/>
          <w:bCs/>
          <w:kern w:val="2"/>
          <w:u w:val="single"/>
        </w:rPr>
      </w:pPr>
    </w:p>
    <w:p w:rsidR="005A49E2" w:rsidRDefault="005A49E2" w:rsidP="00A84FF8">
      <w:pPr>
        <w:spacing w:after="0" w:line="240" w:lineRule="auto"/>
        <w:jc w:val="both"/>
        <w:rPr>
          <w:rFonts w:ascii="Times New Roman" w:eastAsia="Times New Roman" w:hAnsi="Times New Roman" w:cs="Times New Roman"/>
          <w:b/>
          <w:bCs/>
          <w:kern w:val="2"/>
          <w:u w:val="single"/>
        </w:rPr>
      </w:pPr>
    </w:p>
    <w:p w:rsidR="005A49E2" w:rsidRDefault="005A49E2" w:rsidP="00A84FF8">
      <w:pPr>
        <w:spacing w:after="0" w:line="240" w:lineRule="auto"/>
        <w:jc w:val="both"/>
        <w:rPr>
          <w:rFonts w:ascii="Times New Roman" w:eastAsia="Times New Roman" w:hAnsi="Times New Roman" w:cs="Times New Roman"/>
          <w:b/>
          <w:bCs/>
          <w:kern w:val="2"/>
          <w:u w:val="single"/>
        </w:rPr>
      </w:pPr>
    </w:p>
    <w:p w:rsidR="005A49E2" w:rsidRDefault="005A49E2" w:rsidP="00A84FF8">
      <w:pPr>
        <w:spacing w:after="0" w:line="240" w:lineRule="auto"/>
        <w:jc w:val="both"/>
        <w:rPr>
          <w:rFonts w:ascii="Times New Roman" w:eastAsia="Times New Roman" w:hAnsi="Times New Roman" w:cs="Times New Roman"/>
          <w:b/>
          <w:bCs/>
          <w:kern w:val="2"/>
          <w:u w:val="single"/>
        </w:rPr>
      </w:pPr>
    </w:p>
    <w:p w:rsidR="00A84FF8" w:rsidRPr="00A84FF8" w:rsidRDefault="00A84FF8" w:rsidP="00A84FF8">
      <w:pPr>
        <w:spacing w:after="0" w:line="240" w:lineRule="auto"/>
        <w:jc w:val="both"/>
        <w:rPr>
          <w:rFonts w:ascii="Times New Roman" w:eastAsia="Times New Roman" w:hAnsi="Times New Roman" w:cs="Times New Roman"/>
          <w:b/>
          <w:bCs/>
          <w:kern w:val="2"/>
          <w:u w:val="single"/>
        </w:rPr>
      </w:pPr>
      <w:r w:rsidRPr="00A84FF8">
        <w:rPr>
          <w:rFonts w:ascii="Times New Roman" w:eastAsia="Times New Roman" w:hAnsi="Times New Roman" w:cs="Times New Roman"/>
          <w:b/>
          <w:bCs/>
          <w:kern w:val="2"/>
          <w:u w:val="single"/>
        </w:rPr>
        <w:lastRenderedPageBreak/>
        <w:t>Başvuru İçin Gerekli Şartlar</w:t>
      </w:r>
    </w:p>
    <w:p w:rsidR="00A84FF8" w:rsidRPr="00A84FF8" w:rsidRDefault="00A84FF8" w:rsidP="00A84FF8">
      <w:pPr>
        <w:spacing w:after="0" w:line="240" w:lineRule="auto"/>
        <w:jc w:val="both"/>
        <w:rPr>
          <w:rFonts w:ascii="Times New Roman" w:eastAsia="Times New Roman" w:hAnsi="Times New Roman" w:cs="Times New Roman"/>
          <w:kern w:val="2"/>
          <w:u w:val="single"/>
        </w:rPr>
      </w:pP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Tezli Yüksek lisans programları için, ALES (EA/Sözel/SAY) standart puan türünden en az 55 almış olmak.</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Doktora programlarına Tezli Yüksek Lisans derecesi ile başvurularda, ALES (EA/SÖZ) en az 65 standart puan; ana dili dışında YÖK tarafından kabul edilen merkezî yabancı dil sınavları (KPDS, YDS, YÖKDİL vb.) ile eşdeğerliği kabul edilen uluslararası yabancı dil sınavlarının birinden en az 55 puan almış olmak.</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Hâlen bir lisansüstü programa kayıtlı olan öğrenciler başvuramaz.</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Birden fazla lisansüstü programa ve bu programlardaki çalışma alanlarına başvuru yapılamaz.</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Başvuru sırasında istenen belgelerde eksiklik görülenlerin başvuruları dikkate alınmayacaktır. </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İstenen belgelere ilişkin olarak kasten veya sehven yanlış beyanda bulunanlar ile belgelerde tahrifat yapanların başvuruları kabul olsa dahi kayıtları yapılmayacaktır. Gerçek dışı bilgi ve belgelere göre kaydı veya kesin kaydı yapılmış öğrencilerin kaydı silinecektir.</w:t>
      </w:r>
    </w:p>
    <w:p w:rsidR="00A84FF8" w:rsidRPr="00A84FF8" w:rsidRDefault="00A84FF8" w:rsidP="00A84FF8">
      <w:pPr>
        <w:spacing w:after="0" w:line="240" w:lineRule="auto"/>
        <w:jc w:val="both"/>
        <w:rPr>
          <w:rFonts w:ascii="Times New Roman" w:eastAsia="Times New Roman" w:hAnsi="Times New Roman" w:cs="Times New Roman"/>
          <w:b/>
          <w:kern w:val="2"/>
          <w:u w:val="single"/>
        </w:rPr>
      </w:pPr>
      <w:r w:rsidRPr="00A84FF8">
        <w:rPr>
          <w:rFonts w:ascii="Times New Roman" w:eastAsia="Times New Roman" w:hAnsi="Times New Roman" w:cs="Times New Roman"/>
          <w:b/>
          <w:kern w:val="2"/>
          <w:u w:val="single"/>
        </w:rPr>
        <w:t>Yatay Geçişler</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numPr>
          <w:ilvl w:val="0"/>
          <w:numId w:val="7"/>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Yatay geçiş için başvuru ve kayıt işlemleri lisansüstü programlar ile aynı tarihlerde şahsen veya posta yoluyla yapılacaktır. Tezli yüksek lisans programlarına yatay geçiş için en az bir yarıyılını başarıyla tamamlamış olmak şarttır. Başvuruların uygunluğu ilgili ana bilim dalı tarafından karara bağlanacaktır. </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numPr>
          <w:ilvl w:val="0"/>
          <w:numId w:val="7"/>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Tezsiz yüksek lisans programlarından tezli yüksek lisans programlarına yatay geçişte tezli yüksek lisans için olan asgari koşulları sağlamak ve katkı payı borcu bulunmamak şarttır. Yatay geçişlerle ilgili tüm işlemler, Üniversitemiz Lisansüstü Eğitim-Öğretim Yönetmeliği’ne göre yürütülecektir.</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kern w:val="2"/>
          <w:u w:val="single"/>
        </w:rPr>
      </w:pPr>
    </w:p>
    <w:p w:rsidR="00A84FF8" w:rsidRPr="00A84FF8" w:rsidRDefault="00A84FF8" w:rsidP="00A84FF8">
      <w:pPr>
        <w:spacing w:after="0" w:line="240" w:lineRule="auto"/>
        <w:jc w:val="both"/>
        <w:rPr>
          <w:rFonts w:ascii="Times New Roman" w:eastAsia="Times New Roman" w:hAnsi="Times New Roman" w:cs="Times New Roman"/>
          <w:b/>
          <w:kern w:val="2"/>
          <w:u w:val="single"/>
        </w:rPr>
      </w:pPr>
      <w:r w:rsidRPr="00A84FF8">
        <w:rPr>
          <w:rFonts w:ascii="Times New Roman" w:eastAsia="Times New Roman" w:hAnsi="Times New Roman" w:cs="Times New Roman"/>
          <w:b/>
          <w:kern w:val="2"/>
          <w:u w:val="single"/>
        </w:rPr>
        <w:t>Yatay geçişler için istenen belgeler</w:t>
      </w:r>
    </w:p>
    <w:p w:rsidR="00A84FF8" w:rsidRPr="00A84FF8" w:rsidRDefault="00A84FF8" w:rsidP="00A84FF8">
      <w:pPr>
        <w:spacing w:after="0" w:line="240" w:lineRule="auto"/>
        <w:jc w:val="both"/>
        <w:rPr>
          <w:rFonts w:ascii="Times New Roman" w:eastAsia="Times New Roman" w:hAnsi="Times New Roman" w:cs="Times New Roman"/>
          <w:kern w:val="2"/>
          <w:u w:val="single"/>
        </w:rPr>
      </w:pPr>
    </w:p>
    <w:p w:rsidR="00A84FF8" w:rsidRPr="00A84FF8" w:rsidRDefault="00A84FF8" w:rsidP="00A84FF8">
      <w:pPr>
        <w:numPr>
          <w:ilvl w:val="0"/>
          <w:numId w:val="6"/>
        </w:numPr>
        <w:spacing w:after="120" w:line="240" w:lineRule="auto"/>
        <w:ind w:left="1060" w:hanging="357"/>
        <w:jc w:val="both"/>
        <w:rPr>
          <w:rFonts w:ascii="Times New Roman" w:eastAsia="Times New Roman" w:hAnsi="Times New Roman" w:cs="Times New Roman"/>
          <w:kern w:val="2"/>
        </w:rPr>
      </w:pPr>
      <w:r w:rsidRPr="00A84FF8">
        <w:rPr>
          <w:rFonts w:ascii="Times New Roman" w:eastAsia="Times New Roman" w:hAnsi="Times New Roman" w:cs="Times New Roman"/>
          <w:kern w:val="2"/>
        </w:rPr>
        <w:t>Dilekçe</w:t>
      </w:r>
      <w:r w:rsidRPr="00A84FF8">
        <w:rPr>
          <w:rFonts w:ascii="Times New Roman" w:eastAsia="Times New Roman" w:hAnsi="Times New Roman" w:cs="Times New Roman"/>
          <w:kern w:val="2"/>
        </w:rPr>
        <w:tab/>
      </w:r>
    </w:p>
    <w:p w:rsidR="00A84FF8" w:rsidRPr="00A84FF8" w:rsidRDefault="00A84FF8" w:rsidP="00A84FF8">
      <w:pPr>
        <w:numPr>
          <w:ilvl w:val="0"/>
          <w:numId w:val="6"/>
        </w:numPr>
        <w:spacing w:after="120" w:line="240" w:lineRule="auto"/>
        <w:ind w:left="1060" w:hanging="357"/>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Transkript (Not Dökümü Belgesi) </w:t>
      </w:r>
    </w:p>
    <w:p w:rsidR="00A84FF8" w:rsidRPr="00A84FF8" w:rsidRDefault="00A84FF8" w:rsidP="00A84FF8">
      <w:pPr>
        <w:numPr>
          <w:ilvl w:val="0"/>
          <w:numId w:val="6"/>
        </w:numPr>
        <w:spacing w:after="120" w:line="240" w:lineRule="auto"/>
        <w:ind w:left="1060" w:hanging="357"/>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Yeni tarihli öğrenci belgesi </w:t>
      </w:r>
    </w:p>
    <w:p w:rsidR="00A84FF8" w:rsidRPr="00A84FF8" w:rsidRDefault="00A84FF8" w:rsidP="00A84FF8">
      <w:pPr>
        <w:numPr>
          <w:ilvl w:val="0"/>
          <w:numId w:val="6"/>
        </w:numPr>
        <w:spacing w:after="120" w:line="240" w:lineRule="auto"/>
        <w:ind w:left="1060" w:hanging="357"/>
        <w:jc w:val="both"/>
        <w:rPr>
          <w:rFonts w:ascii="Times New Roman" w:eastAsia="Times New Roman" w:hAnsi="Times New Roman" w:cs="Times New Roman"/>
          <w:kern w:val="2"/>
        </w:rPr>
      </w:pPr>
      <w:r w:rsidRPr="00A84FF8">
        <w:rPr>
          <w:rFonts w:ascii="Times New Roman" w:eastAsia="Times New Roman" w:hAnsi="Times New Roman" w:cs="Times New Roman"/>
          <w:kern w:val="2"/>
        </w:rPr>
        <w:t>Ders içerikleri</w:t>
      </w:r>
    </w:p>
    <w:p w:rsidR="00A84FF8" w:rsidRPr="00A84FF8" w:rsidRDefault="00A84FF8" w:rsidP="00A84FF8">
      <w:pPr>
        <w:numPr>
          <w:ilvl w:val="0"/>
          <w:numId w:val="6"/>
        </w:numPr>
        <w:spacing w:after="120" w:line="240" w:lineRule="auto"/>
        <w:ind w:left="1060" w:hanging="357"/>
        <w:jc w:val="both"/>
        <w:rPr>
          <w:rFonts w:ascii="Times New Roman" w:eastAsia="Times New Roman" w:hAnsi="Times New Roman" w:cs="Times New Roman"/>
          <w:kern w:val="2"/>
        </w:rPr>
      </w:pPr>
      <w:r w:rsidRPr="00A84FF8">
        <w:rPr>
          <w:rFonts w:ascii="Times New Roman" w:eastAsia="Times New Roman" w:hAnsi="Times New Roman" w:cs="Times New Roman"/>
          <w:kern w:val="2"/>
        </w:rPr>
        <w:t>ALES Sonuç Belgesi</w:t>
      </w:r>
    </w:p>
    <w:p w:rsidR="00A84FF8" w:rsidRPr="00A84FF8" w:rsidRDefault="00A84FF8" w:rsidP="00A84FF8">
      <w:pPr>
        <w:spacing w:after="0" w:line="240" w:lineRule="auto"/>
        <w:jc w:val="both"/>
        <w:rPr>
          <w:rFonts w:ascii="Times New Roman" w:eastAsia="Times New Roman" w:hAnsi="Times New Roman" w:cs="Times New Roman"/>
          <w:b/>
          <w:kern w:val="2"/>
          <w:u w:val="single"/>
        </w:rPr>
      </w:pPr>
    </w:p>
    <w:p w:rsidR="00A84FF8" w:rsidRPr="00A84FF8" w:rsidRDefault="00A84FF8" w:rsidP="00A84FF8">
      <w:pPr>
        <w:spacing w:after="0" w:line="240" w:lineRule="auto"/>
        <w:jc w:val="both"/>
        <w:rPr>
          <w:rFonts w:ascii="Times New Roman" w:eastAsia="Times New Roman" w:hAnsi="Times New Roman" w:cs="Times New Roman"/>
          <w:b/>
          <w:kern w:val="2"/>
          <w:u w:val="single"/>
        </w:rPr>
      </w:pPr>
      <w:r w:rsidRPr="00A84FF8">
        <w:rPr>
          <w:rFonts w:ascii="Times New Roman" w:eastAsia="Times New Roman" w:hAnsi="Times New Roman" w:cs="Times New Roman"/>
          <w:b/>
          <w:kern w:val="2"/>
          <w:u w:val="single"/>
        </w:rPr>
        <w:t>Yabancı Uyruklu Öğrenci Kabul Şartları ve İstenen Belgeler</w:t>
      </w:r>
    </w:p>
    <w:p w:rsidR="00A84FF8" w:rsidRPr="00A84FF8" w:rsidRDefault="00A84FF8" w:rsidP="00A84FF8">
      <w:pPr>
        <w:spacing w:after="0" w:line="240" w:lineRule="auto"/>
        <w:jc w:val="both"/>
        <w:rPr>
          <w:rFonts w:ascii="Times New Roman" w:eastAsia="Times New Roman" w:hAnsi="Times New Roman" w:cs="Times New Roman"/>
          <w:b/>
          <w:kern w:val="2"/>
        </w:rPr>
      </w:pP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 merkez tarafından yapılacak olan Türkçe yeterlilik sınavından en az </w:t>
      </w:r>
      <w:r w:rsidRPr="00A84FF8">
        <w:rPr>
          <w:rFonts w:ascii="Times New Roman" w:eastAsia="Times New Roman" w:hAnsi="Times New Roman" w:cs="Times New Roman"/>
          <w:b/>
          <w:kern w:val="2"/>
        </w:rPr>
        <w:t>50 puan</w:t>
      </w:r>
      <w:r w:rsidRPr="00A84FF8">
        <w:rPr>
          <w:rFonts w:ascii="Times New Roman" w:eastAsia="Times New Roman" w:hAnsi="Times New Roman" w:cs="Times New Roman"/>
          <w:kern w:val="2"/>
        </w:rPr>
        <w:t xml:space="preserve"> almaları gerekir. Bu sınavdan başarılı olamayan adaylar, Bilimsel Hazırlık kapsamında azami süresi iki (2) yarıyıl olan Türkçe kursuna alınacaktır. Azami süre sonunda başarılı olamayan adayların Enstitü ile ilişiği kesilecektir. Birinci veya ikinci yarıyıl sonunda başarılı olan adaylar, kazandıkları programda lisansüstü eğitime başlayacaklardır.</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Yabacı uyruklu öğrencilerin başvuruları, ilgili EABD başkanlığının görüşü alınarak EYK tarafından karara bağlanacaktır.</w:t>
      </w:r>
    </w:p>
    <w:p w:rsidR="00A84FF8" w:rsidRPr="00A84FF8" w:rsidRDefault="00A84FF8" w:rsidP="00A84FF8">
      <w:pPr>
        <w:numPr>
          <w:ilvl w:val="0"/>
          <w:numId w:val="2"/>
        </w:numPr>
        <w:spacing w:after="0" w:line="240" w:lineRule="auto"/>
        <w:ind w:left="727"/>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Türkiye’deki bir yükseköğretim kurumundan mezun olan yabancı uyruklu öğrenciler, ALES puanıyla ilgili olarak Türkiye Cumhuriyeti Vatandaşı öğrencilerle aynı şartlara tabidir. </w:t>
      </w:r>
    </w:p>
    <w:p w:rsidR="00A84FF8" w:rsidRPr="00A84FF8" w:rsidRDefault="00A84FF8" w:rsidP="00A84FF8">
      <w:pPr>
        <w:spacing w:after="0" w:line="240" w:lineRule="auto"/>
        <w:ind w:left="727"/>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b/>
          <w:bCs/>
          <w:kern w:val="2"/>
          <w:u w:val="single"/>
        </w:rPr>
      </w:pPr>
      <w:r w:rsidRPr="00A84FF8">
        <w:rPr>
          <w:rFonts w:ascii="Times New Roman" w:eastAsia="Times New Roman" w:hAnsi="Times New Roman" w:cs="Times New Roman"/>
          <w:b/>
          <w:bCs/>
          <w:kern w:val="2"/>
          <w:u w:val="single"/>
        </w:rPr>
        <w:t>Başvuruların Değerlendirilmesi</w:t>
      </w:r>
    </w:p>
    <w:p w:rsidR="00A84FF8" w:rsidRPr="00A84FF8" w:rsidRDefault="00A84FF8" w:rsidP="00A84FF8">
      <w:pPr>
        <w:spacing w:after="0" w:line="240" w:lineRule="auto"/>
        <w:jc w:val="both"/>
        <w:rPr>
          <w:rFonts w:ascii="Times New Roman" w:eastAsia="Times New Roman" w:hAnsi="Times New Roman" w:cs="Times New Roman"/>
          <w:b/>
          <w:bCs/>
          <w:kern w:val="2"/>
        </w:rPr>
      </w:pPr>
      <w:r w:rsidRPr="00A84FF8">
        <w:rPr>
          <w:rFonts w:ascii="Times New Roman" w:eastAsia="Times New Roman" w:hAnsi="Times New Roman" w:cs="Times New Roman"/>
          <w:b/>
          <w:bCs/>
          <w:kern w:val="2"/>
        </w:rPr>
        <w:tab/>
      </w:r>
    </w:p>
    <w:p w:rsidR="00A84FF8" w:rsidRPr="00A84FF8" w:rsidRDefault="00A84FF8" w:rsidP="00A84FF8">
      <w:pPr>
        <w:spacing w:after="0" w:line="240" w:lineRule="auto"/>
        <w:jc w:val="both"/>
        <w:rPr>
          <w:rFonts w:ascii="Times New Roman" w:eastAsia="Times New Roman" w:hAnsi="Times New Roman" w:cs="Times New Roman"/>
          <w:b/>
          <w:bCs/>
          <w:kern w:val="2"/>
        </w:rPr>
      </w:pPr>
      <w:r w:rsidRPr="00A84FF8">
        <w:rPr>
          <w:rFonts w:ascii="Times New Roman" w:eastAsia="Times New Roman" w:hAnsi="Times New Roman" w:cs="Times New Roman"/>
          <w:b/>
          <w:bCs/>
          <w:kern w:val="2"/>
        </w:rPr>
        <w:t>Yüksek Lisans ve Doktora için</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İlgili ALES notunun %50’si ve lisans mezuniyet notunun %50’si alınıp sıralama yapılarak bilim sınavına ilan edilen kontenjanın 3 (üç) katı öğrenci çağrılacaktır. (Sıralama Enstitü sayfasında ilan edilecektir.) Bilim sınavına katılmayan veya sınavda yüzlük sistemde 50 ve üzeri not alamayan öğrencilerin başarı notu hesaplanmaz.</w:t>
      </w:r>
    </w:p>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Lisansüstü programlarda başarı değerlendirmesi aşağıdaki şekilde yapılır:</w:t>
      </w:r>
    </w:p>
    <w:p w:rsidR="00A84FF8" w:rsidRPr="00A84FF8" w:rsidRDefault="00A84FF8" w:rsidP="00A84FF8">
      <w:pPr>
        <w:spacing w:after="0" w:line="240" w:lineRule="auto"/>
        <w:jc w:val="both"/>
        <w:rPr>
          <w:rFonts w:ascii="Times New Roman" w:eastAsia="Times New Roman" w:hAnsi="Times New Roman" w:cs="Times New Roman"/>
          <w:kern w:val="2"/>
        </w:rPr>
      </w:pPr>
    </w:p>
    <w:tbl>
      <w:tblPr>
        <w:tblW w:w="5000" w:type="pct"/>
        <w:jc w:val="center"/>
        <w:tblCellMar>
          <w:left w:w="70" w:type="dxa"/>
          <w:right w:w="70" w:type="dxa"/>
        </w:tblCellMar>
        <w:tblLook w:val="04A0" w:firstRow="1" w:lastRow="0" w:firstColumn="1" w:lastColumn="0" w:noHBand="0" w:noVBand="1"/>
      </w:tblPr>
      <w:tblGrid>
        <w:gridCol w:w="1689"/>
        <w:gridCol w:w="1049"/>
        <w:gridCol w:w="1906"/>
        <w:gridCol w:w="2540"/>
        <w:gridCol w:w="1480"/>
        <w:gridCol w:w="1530"/>
      </w:tblGrid>
      <w:tr w:rsidR="00A84FF8" w:rsidRPr="00A84FF8" w:rsidTr="00931B23">
        <w:trPr>
          <w:trHeight w:val="300"/>
          <w:jc w:val="center"/>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lastRenderedPageBreak/>
              <w:t>Program</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b/>
                <w:color w:val="000000"/>
                <w:kern w:val="2"/>
              </w:rPr>
            </w:pPr>
            <w:r w:rsidRPr="00A84FF8">
              <w:rPr>
                <w:rFonts w:ascii="Times New Roman" w:eastAsia="Times New Roman" w:hAnsi="Times New Roman" w:cs="Times New Roman"/>
                <w:b/>
                <w:color w:val="000000"/>
                <w:kern w:val="2"/>
              </w:rPr>
              <w:t xml:space="preserve">ALES Notu </w:t>
            </w:r>
          </w:p>
          <w:p w:rsidR="00A84FF8" w:rsidRPr="00A84FF8" w:rsidRDefault="00A84FF8" w:rsidP="00931B23">
            <w:pPr>
              <w:spacing w:after="0" w:line="240" w:lineRule="auto"/>
              <w:jc w:val="center"/>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t>%</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b/>
                <w:color w:val="000000"/>
                <w:kern w:val="2"/>
              </w:rPr>
            </w:pPr>
            <w:r w:rsidRPr="00A84FF8">
              <w:rPr>
                <w:rFonts w:ascii="Times New Roman" w:eastAsia="Times New Roman" w:hAnsi="Times New Roman" w:cs="Times New Roman"/>
                <w:b/>
                <w:color w:val="000000"/>
                <w:kern w:val="2"/>
              </w:rPr>
              <w:t xml:space="preserve">Lisans Not Ortalaması </w:t>
            </w:r>
          </w:p>
          <w:p w:rsidR="00A84FF8" w:rsidRPr="00A84FF8" w:rsidRDefault="00A84FF8" w:rsidP="00931B23">
            <w:pPr>
              <w:spacing w:after="0" w:line="240" w:lineRule="auto"/>
              <w:jc w:val="center"/>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t>%</w:t>
            </w:r>
          </w:p>
        </w:tc>
        <w:tc>
          <w:tcPr>
            <w:tcW w:w="1245" w:type="pct"/>
            <w:tcBorders>
              <w:top w:val="single" w:sz="4" w:space="0" w:color="auto"/>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b/>
                <w:color w:val="000000"/>
                <w:kern w:val="2"/>
              </w:rPr>
            </w:pPr>
            <w:r w:rsidRPr="00A84FF8">
              <w:rPr>
                <w:rFonts w:ascii="Times New Roman" w:eastAsia="Times New Roman" w:hAnsi="Times New Roman" w:cs="Times New Roman"/>
                <w:b/>
                <w:color w:val="000000"/>
                <w:kern w:val="2"/>
              </w:rPr>
              <w:t>Yüksek Lisans Not Ortalaması</w:t>
            </w:r>
          </w:p>
          <w:p w:rsidR="00A84FF8" w:rsidRPr="00A84FF8" w:rsidRDefault="00A84FF8" w:rsidP="00931B23">
            <w:pPr>
              <w:spacing w:after="0" w:line="240" w:lineRule="auto"/>
              <w:jc w:val="center"/>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t xml:space="preserve"> %</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b/>
                <w:color w:val="000000"/>
                <w:kern w:val="2"/>
              </w:rPr>
            </w:pPr>
            <w:r w:rsidRPr="00A84FF8">
              <w:rPr>
                <w:rFonts w:ascii="Times New Roman" w:eastAsia="Times New Roman" w:hAnsi="Times New Roman" w:cs="Times New Roman"/>
                <w:b/>
                <w:color w:val="000000"/>
                <w:kern w:val="2"/>
              </w:rPr>
              <w:t xml:space="preserve">Yabancı Dil Notu </w:t>
            </w:r>
          </w:p>
          <w:p w:rsidR="00A84FF8" w:rsidRPr="00A84FF8" w:rsidRDefault="00A84FF8" w:rsidP="00931B23">
            <w:pPr>
              <w:spacing w:after="0" w:line="240" w:lineRule="auto"/>
              <w:jc w:val="center"/>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t>%</w:t>
            </w:r>
          </w:p>
        </w:tc>
        <w:tc>
          <w:tcPr>
            <w:tcW w:w="751" w:type="pct"/>
            <w:tcBorders>
              <w:top w:val="single" w:sz="4" w:space="0" w:color="auto"/>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b/>
                <w:color w:val="000000"/>
                <w:kern w:val="2"/>
              </w:rPr>
            </w:pPr>
            <w:r w:rsidRPr="00A84FF8">
              <w:rPr>
                <w:rFonts w:ascii="Times New Roman" w:eastAsia="Times New Roman" w:hAnsi="Times New Roman" w:cs="Times New Roman"/>
                <w:b/>
                <w:color w:val="000000"/>
                <w:kern w:val="2"/>
              </w:rPr>
              <w:t xml:space="preserve">Bilim Sınavı Notu </w:t>
            </w:r>
          </w:p>
          <w:p w:rsidR="00A84FF8" w:rsidRPr="00A84FF8" w:rsidRDefault="00A84FF8" w:rsidP="00931B23">
            <w:pPr>
              <w:spacing w:after="0" w:line="240" w:lineRule="auto"/>
              <w:jc w:val="center"/>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t>%</w:t>
            </w:r>
          </w:p>
        </w:tc>
      </w:tr>
      <w:tr w:rsidR="00A84FF8" w:rsidRPr="00A84FF8" w:rsidTr="00931B23">
        <w:trPr>
          <w:trHeight w:val="300"/>
          <w:jc w:val="center"/>
        </w:trPr>
        <w:tc>
          <w:tcPr>
            <w:tcW w:w="829" w:type="pct"/>
            <w:tcBorders>
              <w:top w:val="nil"/>
              <w:left w:val="single" w:sz="4" w:space="0" w:color="auto"/>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t>Tezli Yüksek Lisans</w:t>
            </w:r>
          </w:p>
        </w:tc>
        <w:tc>
          <w:tcPr>
            <w:tcW w:w="515"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50</w:t>
            </w:r>
          </w:p>
        </w:tc>
        <w:tc>
          <w:tcPr>
            <w:tcW w:w="934"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30</w:t>
            </w:r>
          </w:p>
        </w:tc>
        <w:tc>
          <w:tcPr>
            <w:tcW w:w="1245"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w:t>
            </w:r>
          </w:p>
        </w:tc>
        <w:tc>
          <w:tcPr>
            <w:tcW w:w="726"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w:t>
            </w:r>
          </w:p>
        </w:tc>
        <w:tc>
          <w:tcPr>
            <w:tcW w:w="751"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20</w:t>
            </w:r>
          </w:p>
        </w:tc>
      </w:tr>
      <w:tr w:rsidR="00A84FF8" w:rsidRPr="00A84FF8" w:rsidTr="00931B23">
        <w:trPr>
          <w:trHeight w:val="300"/>
          <w:jc w:val="center"/>
        </w:trPr>
        <w:tc>
          <w:tcPr>
            <w:tcW w:w="829" w:type="pct"/>
            <w:tcBorders>
              <w:top w:val="nil"/>
              <w:left w:val="single" w:sz="4" w:space="0" w:color="auto"/>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rPr>
                <w:rFonts w:ascii="Times New Roman" w:eastAsia="Times New Roman" w:hAnsi="Times New Roman" w:cs="Times New Roman"/>
                <w:b/>
                <w:color w:val="000000"/>
              </w:rPr>
            </w:pPr>
            <w:r w:rsidRPr="00A84FF8">
              <w:rPr>
                <w:rFonts w:ascii="Times New Roman" w:eastAsia="Times New Roman" w:hAnsi="Times New Roman" w:cs="Times New Roman"/>
                <w:b/>
                <w:color w:val="000000"/>
                <w:kern w:val="2"/>
              </w:rPr>
              <w:t>Doktora</w:t>
            </w:r>
          </w:p>
        </w:tc>
        <w:tc>
          <w:tcPr>
            <w:tcW w:w="515"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50</w:t>
            </w:r>
          </w:p>
        </w:tc>
        <w:tc>
          <w:tcPr>
            <w:tcW w:w="934"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10</w:t>
            </w:r>
          </w:p>
        </w:tc>
        <w:tc>
          <w:tcPr>
            <w:tcW w:w="1245"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10</w:t>
            </w:r>
          </w:p>
        </w:tc>
        <w:tc>
          <w:tcPr>
            <w:tcW w:w="726"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10</w:t>
            </w:r>
          </w:p>
        </w:tc>
        <w:tc>
          <w:tcPr>
            <w:tcW w:w="751" w:type="pct"/>
            <w:tcBorders>
              <w:top w:val="nil"/>
              <w:left w:val="nil"/>
              <w:bottom w:val="single" w:sz="4" w:space="0" w:color="auto"/>
              <w:right w:val="single" w:sz="4" w:space="0" w:color="auto"/>
            </w:tcBorders>
            <w:shd w:val="clear" w:color="auto" w:fill="auto"/>
            <w:noWrap/>
            <w:vAlign w:val="center"/>
            <w:hideMark/>
          </w:tcPr>
          <w:p w:rsidR="00A84FF8" w:rsidRPr="00A84FF8" w:rsidRDefault="00A84FF8" w:rsidP="00931B23">
            <w:pPr>
              <w:spacing w:after="0" w:line="240" w:lineRule="auto"/>
              <w:jc w:val="center"/>
              <w:rPr>
                <w:rFonts w:ascii="Times New Roman" w:eastAsia="Times New Roman" w:hAnsi="Times New Roman" w:cs="Times New Roman"/>
                <w:color w:val="000000"/>
              </w:rPr>
            </w:pPr>
            <w:r w:rsidRPr="00A84FF8">
              <w:rPr>
                <w:rFonts w:ascii="Times New Roman" w:eastAsia="Times New Roman" w:hAnsi="Times New Roman" w:cs="Times New Roman"/>
                <w:color w:val="000000"/>
                <w:kern w:val="2"/>
              </w:rPr>
              <w:t>20</w:t>
            </w:r>
          </w:p>
        </w:tc>
      </w:tr>
    </w:tbl>
    <w:p w:rsidR="00A84FF8" w:rsidRPr="00A84FF8" w:rsidRDefault="00A84FF8" w:rsidP="00A84FF8">
      <w:pPr>
        <w:spacing w:after="0" w:line="240" w:lineRule="auto"/>
        <w:jc w:val="both"/>
        <w:rPr>
          <w:rFonts w:ascii="Times New Roman" w:eastAsia="Times New Roman" w:hAnsi="Times New Roman" w:cs="Times New Roman"/>
          <w:kern w:val="2"/>
        </w:rPr>
      </w:pP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Hesaplamalara göre yüksek lisansta en az 55; doktorada ise en az 65 toplam puan alan adaylar yüksek puandan düşük puana doğru sıralanır. Puanların eşitliği hâlinde sıra ile ALES notu, mezuniyet notu, yabancı dil notu ve bilim sınavı notu dikkate alınarak sıralama yapılır.</w:t>
      </w:r>
    </w:p>
    <w:p w:rsidR="00A84FF8" w:rsidRPr="00A84FF8" w:rsidRDefault="00A84FF8" w:rsidP="00A84FF8">
      <w:pPr>
        <w:spacing w:after="0" w:line="240" w:lineRule="auto"/>
        <w:jc w:val="both"/>
        <w:rPr>
          <w:rFonts w:ascii="Times New Roman" w:eastAsia="Times New Roman" w:hAnsi="Times New Roman" w:cs="Times New Roman"/>
          <w:b/>
          <w:bCs/>
          <w:kern w:val="2"/>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Bilim Sınavıyla İlgili Açıklamalar</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 xml:space="preserve">1. </w:t>
      </w:r>
      <w:r w:rsidRPr="00A84FF8">
        <w:rPr>
          <w:rFonts w:ascii="Times New Roman" w:eastAsia="Times New Roman" w:hAnsi="Times New Roman" w:cs="Times New Roman"/>
          <w:kern w:val="2"/>
        </w:rPr>
        <w:t>Yazılı Bilim Sınavı, 1</w:t>
      </w:r>
      <w:r w:rsidR="000B2A94">
        <w:rPr>
          <w:rFonts w:ascii="Times New Roman" w:eastAsia="Times New Roman" w:hAnsi="Times New Roman" w:cs="Times New Roman"/>
          <w:kern w:val="2"/>
        </w:rPr>
        <w:t>4</w:t>
      </w:r>
      <w:r w:rsidRPr="00A84FF8">
        <w:rPr>
          <w:rFonts w:ascii="Times New Roman" w:eastAsia="Times New Roman" w:hAnsi="Times New Roman" w:cs="Times New Roman"/>
          <w:kern w:val="2"/>
        </w:rPr>
        <w:t xml:space="preserve"> Eylül 2020 </w:t>
      </w:r>
      <w:r w:rsidR="000B2A94">
        <w:rPr>
          <w:rFonts w:ascii="Times New Roman" w:eastAsia="Times New Roman" w:hAnsi="Times New Roman" w:cs="Times New Roman"/>
          <w:kern w:val="2"/>
        </w:rPr>
        <w:t xml:space="preserve">Pazartesi </w:t>
      </w:r>
      <w:bookmarkStart w:id="0" w:name="_GoBack"/>
      <w:bookmarkEnd w:id="0"/>
      <w:r w:rsidRPr="00A84FF8">
        <w:rPr>
          <w:rFonts w:ascii="Times New Roman" w:eastAsia="Times New Roman" w:hAnsi="Times New Roman" w:cs="Times New Roman"/>
          <w:kern w:val="2"/>
        </w:rPr>
        <w:t xml:space="preserve">günü saat 13.00’te ilgili fakültelerin ana bilim dalı başkanlıklarında (bölümlerde) yapılacaktır. </w:t>
      </w:r>
    </w:p>
    <w:p w:rsidR="00A84FF8" w:rsidRPr="00A84FF8" w:rsidRDefault="00A84FF8" w:rsidP="00A84FF8">
      <w:p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b/>
          <w:kern w:val="2"/>
        </w:rPr>
        <w:t>2.</w:t>
      </w:r>
      <w:r w:rsidRPr="00A84FF8">
        <w:rPr>
          <w:rFonts w:ascii="Times New Roman" w:eastAsia="Times New Roman" w:hAnsi="Times New Roman" w:cs="Times New Roman"/>
          <w:kern w:val="2"/>
        </w:rPr>
        <w:t xml:space="preserve"> Sınava girecek adayların T.C. Kimlik Kartı/Nüfus Cüzdanı ile gelmeleri zorunludur. </w:t>
      </w:r>
    </w:p>
    <w:p w:rsidR="00A84FF8" w:rsidRPr="00A84FF8" w:rsidRDefault="00A84FF8" w:rsidP="00A84FF8">
      <w:pPr>
        <w:spacing w:after="0" w:line="240" w:lineRule="auto"/>
        <w:jc w:val="both"/>
        <w:rPr>
          <w:rFonts w:ascii="Times New Roman" w:eastAsia="Times New Roman" w:hAnsi="Times New Roman" w:cs="Times New Roman"/>
          <w:b/>
          <w:bCs/>
          <w:kern w:val="2"/>
          <w:u w:val="single"/>
        </w:rPr>
      </w:pPr>
    </w:p>
    <w:p w:rsidR="00A84FF8" w:rsidRPr="00A84FF8" w:rsidRDefault="00A84FF8" w:rsidP="00A84FF8">
      <w:p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b/>
          <w:kern w:val="2"/>
        </w:rPr>
        <w:t>Kesin Kayıtta İstenen Belgeler</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Başvuru formu (Enstitü web sayfasından alınacak.),</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Lisans, varsa yüksek lisans diplomasının aslı ve onaylı örneği veya E-Devlet üzerinden alınan mezuniyet belgesi. (</w:t>
      </w:r>
      <w:r w:rsidRPr="00A84FF8">
        <w:rPr>
          <w:rFonts w:ascii="Times New Roman" w:eastAsia="Times New Roman" w:hAnsi="Times New Roman" w:cs="Times New Roman"/>
          <w:kern w:val="2"/>
          <w:u w:val="single"/>
        </w:rPr>
        <w:t>Yabancılar için noter veya konsolosluk onaylı Türkçe ve orijinalinin onaylı bir örneği.)</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Lisans, varsa yüksek lisans not dökümünün (transkript) aslı ve onaylı örneği,</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Akademik Personel ve Lisansüstü Eğitimi Giriş Sınavı(ALES), Graduate, RecordExamination(GRE) veya Graduate Management Admission Test (GMAT) sınavlarından birinin sonuç belgesi,</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Yurt dışından gelecek öğrencilerin maddi imkânlarının Türkiye’de yükseköğrenimlerini sürdürmeye olanak sağlayacağını gösterir güvence veya destek mektubu,</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Resmî kimlik ya da pasaportun kimlik bilgilerini gösteren sayfanın Türkçe ya da İngilizce noter ya da konsolosluk onaylı örneği,</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kern w:val="2"/>
        </w:rPr>
        <w:t>Yeni çekilmiş 2 adet fotoğraf ( 4.5 x 6 cm),</w:t>
      </w:r>
    </w:p>
    <w:p w:rsidR="00A84FF8" w:rsidRPr="00A84FF8" w:rsidRDefault="00A84FF8" w:rsidP="00A84FF8">
      <w:pPr>
        <w:numPr>
          <w:ilvl w:val="0"/>
          <w:numId w:val="5"/>
        </w:numPr>
        <w:spacing w:after="0" w:line="240" w:lineRule="auto"/>
        <w:jc w:val="both"/>
        <w:rPr>
          <w:rFonts w:ascii="Times New Roman" w:eastAsia="Times New Roman" w:hAnsi="Times New Roman" w:cs="Times New Roman"/>
          <w:b/>
          <w:kern w:val="2"/>
        </w:rPr>
      </w:pPr>
      <w:r w:rsidRPr="00A84FF8">
        <w:rPr>
          <w:rFonts w:ascii="Times New Roman" w:eastAsia="Times New Roman" w:hAnsi="Times New Roman" w:cs="Times New Roman"/>
          <w:kern w:val="2"/>
        </w:rPr>
        <w:t>Yabancı uyruklu öğrenciler için ikamet izin belgesi.</w:t>
      </w:r>
    </w:p>
    <w:p w:rsidR="00A84FF8" w:rsidRPr="00A84FF8" w:rsidRDefault="00A84FF8" w:rsidP="00A84FF8">
      <w:pPr>
        <w:spacing w:after="0" w:line="240" w:lineRule="auto"/>
        <w:jc w:val="both"/>
        <w:rPr>
          <w:rFonts w:ascii="Times New Roman" w:eastAsia="Times New Roman" w:hAnsi="Times New Roman" w:cs="Times New Roman"/>
          <w:b/>
          <w:bCs/>
          <w:kern w:val="2"/>
          <w:u w:val="single"/>
        </w:rPr>
      </w:pPr>
    </w:p>
    <w:p w:rsidR="00A84FF8" w:rsidRPr="00A84FF8" w:rsidRDefault="00A84FF8" w:rsidP="00A84FF8">
      <w:pPr>
        <w:spacing w:after="0" w:line="240" w:lineRule="auto"/>
        <w:jc w:val="both"/>
        <w:rPr>
          <w:rFonts w:ascii="Times New Roman" w:eastAsia="Times New Roman" w:hAnsi="Times New Roman" w:cs="Times New Roman"/>
          <w:kern w:val="2"/>
          <w:u w:val="single"/>
        </w:rPr>
      </w:pPr>
      <w:r w:rsidRPr="00A84FF8">
        <w:rPr>
          <w:rFonts w:ascii="Times New Roman" w:eastAsia="Times New Roman" w:hAnsi="Times New Roman" w:cs="Times New Roman"/>
          <w:b/>
          <w:bCs/>
          <w:kern w:val="2"/>
          <w:u w:val="single"/>
        </w:rPr>
        <w:t>Adres</w:t>
      </w:r>
    </w:p>
    <w:p w:rsidR="00A84FF8" w:rsidRPr="00A84FF8" w:rsidRDefault="00A84FF8" w:rsidP="00A84FF8">
      <w:pPr>
        <w:spacing w:before="120"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Karamanoğlu Mehmetbey Üniversitesi Sosyal Bilimler Enstitüsü </w:t>
      </w:r>
    </w:p>
    <w:p w:rsidR="00A84FF8" w:rsidRPr="00A84FF8" w:rsidRDefault="00A84FF8" w:rsidP="00A84FF8">
      <w:pPr>
        <w:spacing w:before="120" w:after="0" w:line="240" w:lineRule="auto"/>
        <w:jc w:val="both"/>
        <w:rPr>
          <w:rFonts w:ascii="Times New Roman" w:eastAsia="Times New Roman" w:hAnsi="Times New Roman" w:cs="Times New Roman"/>
          <w:kern w:val="2"/>
        </w:rPr>
      </w:pPr>
      <w:r w:rsidRPr="00A84FF8">
        <w:rPr>
          <w:rFonts w:ascii="Times New Roman" w:eastAsia="Times New Roman" w:hAnsi="Times New Roman" w:cs="Times New Roman"/>
          <w:kern w:val="2"/>
        </w:rPr>
        <w:t xml:space="preserve">İktisadi ve İdari Bilimler Fakültesi Binası 1. Kat - </w:t>
      </w:r>
      <w:r w:rsidRPr="00A84FF8">
        <w:rPr>
          <w:rFonts w:ascii="Times New Roman" w:eastAsia="Times New Roman" w:hAnsi="Times New Roman" w:cs="Times New Roman"/>
          <w:b/>
          <w:kern w:val="2"/>
        </w:rPr>
        <w:t>KARAMAN</w:t>
      </w:r>
    </w:p>
    <w:p w:rsidR="00A84FF8" w:rsidRPr="00A84FF8" w:rsidRDefault="00A84FF8" w:rsidP="00A84FF8">
      <w:pPr>
        <w:spacing w:after="0" w:line="240" w:lineRule="auto"/>
        <w:jc w:val="both"/>
        <w:rPr>
          <w:rFonts w:ascii="Times New Roman" w:eastAsia="Times New Roman" w:hAnsi="Times New Roman" w:cs="Times New Roman"/>
          <w:b/>
          <w:kern w:val="2"/>
        </w:rPr>
      </w:pPr>
    </w:p>
    <w:p w:rsidR="001F33B9" w:rsidRDefault="001F33B9" w:rsidP="001F33B9">
      <w:pPr>
        <w:tabs>
          <w:tab w:val="left" w:pos="4425"/>
          <w:tab w:val="center" w:pos="5102"/>
        </w:tabs>
        <w:spacing w:before="120" w:after="0" w:line="240" w:lineRule="auto"/>
        <w:rPr>
          <w:rFonts w:ascii="Times New Roman" w:hAnsi="Times New Roman" w:cs="Times New Roman"/>
          <w:b/>
        </w:rPr>
      </w:pPr>
      <w:r>
        <w:rPr>
          <w:rFonts w:ascii="Times New Roman" w:hAnsi="Times New Roman" w:cs="Times New Roman"/>
          <w:b/>
        </w:rPr>
        <w:tab/>
      </w:r>
    </w:p>
    <w:p w:rsidR="001F33B9" w:rsidRDefault="001F33B9" w:rsidP="001F33B9">
      <w:pPr>
        <w:tabs>
          <w:tab w:val="left" w:pos="4425"/>
          <w:tab w:val="center" w:pos="5102"/>
        </w:tabs>
        <w:spacing w:before="120" w:after="0" w:line="240" w:lineRule="auto"/>
        <w:rPr>
          <w:rFonts w:ascii="Times New Roman" w:hAnsi="Times New Roman" w:cs="Times New Roman"/>
          <w:b/>
        </w:rPr>
      </w:pPr>
    </w:p>
    <w:p w:rsidR="001F33B9" w:rsidRDefault="001F33B9" w:rsidP="001F33B9">
      <w:pPr>
        <w:tabs>
          <w:tab w:val="left" w:pos="4425"/>
          <w:tab w:val="center" w:pos="5102"/>
        </w:tabs>
        <w:spacing w:before="120" w:after="0" w:line="240" w:lineRule="auto"/>
        <w:rPr>
          <w:rFonts w:ascii="Times New Roman" w:hAnsi="Times New Roman" w:cs="Times New Roman"/>
          <w:b/>
        </w:rPr>
      </w:pPr>
    </w:p>
    <w:p w:rsidR="001F33B9" w:rsidRDefault="001F33B9" w:rsidP="001F33B9">
      <w:pPr>
        <w:tabs>
          <w:tab w:val="left" w:pos="4425"/>
          <w:tab w:val="center" w:pos="5102"/>
        </w:tabs>
        <w:spacing w:before="120" w:after="0" w:line="240" w:lineRule="auto"/>
        <w:rPr>
          <w:rFonts w:ascii="Times New Roman" w:hAnsi="Times New Roman" w:cs="Times New Roman"/>
          <w:b/>
        </w:rPr>
      </w:pPr>
    </w:p>
    <w:p w:rsidR="00140921" w:rsidRDefault="00140921" w:rsidP="001F33B9">
      <w:pPr>
        <w:tabs>
          <w:tab w:val="left" w:pos="4425"/>
          <w:tab w:val="center" w:pos="5102"/>
        </w:tabs>
        <w:spacing w:before="120" w:after="0" w:line="240" w:lineRule="auto"/>
        <w:rPr>
          <w:rFonts w:ascii="Times New Roman" w:hAnsi="Times New Roman" w:cs="Times New Roman"/>
          <w:b/>
        </w:rPr>
      </w:pPr>
    </w:p>
    <w:p w:rsidR="00140921" w:rsidRDefault="00140921" w:rsidP="001F33B9">
      <w:pPr>
        <w:tabs>
          <w:tab w:val="left" w:pos="4425"/>
          <w:tab w:val="center" w:pos="5102"/>
        </w:tabs>
        <w:spacing w:before="120" w:after="0" w:line="240" w:lineRule="auto"/>
        <w:rPr>
          <w:rFonts w:ascii="Times New Roman" w:hAnsi="Times New Roman" w:cs="Times New Roman"/>
          <w:b/>
        </w:rPr>
      </w:pPr>
    </w:p>
    <w:p w:rsidR="000037FB" w:rsidRDefault="000037FB" w:rsidP="001F33B9">
      <w:pPr>
        <w:tabs>
          <w:tab w:val="left" w:pos="4425"/>
          <w:tab w:val="center" w:pos="5102"/>
        </w:tabs>
        <w:spacing w:before="120" w:after="0" w:line="240" w:lineRule="auto"/>
        <w:rPr>
          <w:rFonts w:ascii="Times New Roman" w:hAnsi="Times New Roman" w:cs="Times New Roman"/>
          <w:b/>
        </w:rPr>
      </w:pPr>
    </w:p>
    <w:p w:rsidR="000037FB" w:rsidRDefault="000037FB" w:rsidP="001F33B9">
      <w:pPr>
        <w:tabs>
          <w:tab w:val="left" w:pos="4425"/>
          <w:tab w:val="center" w:pos="5102"/>
        </w:tabs>
        <w:spacing w:before="120" w:after="0" w:line="240" w:lineRule="auto"/>
        <w:rPr>
          <w:rFonts w:ascii="Times New Roman" w:hAnsi="Times New Roman" w:cs="Times New Roman"/>
          <w:b/>
        </w:rPr>
      </w:pPr>
    </w:p>
    <w:p w:rsidR="00140921" w:rsidRDefault="00140921" w:rsidP="001F33B9">
      <w:pPr>
        <w:tabs>
          <w:tab w:val="left" w:pos="4425"/>
          <w:tab w:val="center" w:pos="5102"/>
        </w:tabs>
        <w:spacing w:before="120" w:after="0" w:line="240" w:lineRule="auto"/>
        <w:rPr>
          <w:rFonts w:ascii="Times New Roman" w:hAnsi="Times New Roman" w:cs="Times New Roman"/>
          <w:b/>
        </w:rPr>
      </w:pPr>
    </w:p>
    <w:p w:rsidR="009123A6" w:rsidRPr="00A84FF8" w:rsidRDefault="009123A6" w:rsidP="00085AF2">
      <w:pPr>
        <w:tabs>
          <w:tab w:val="left" w:pos="4425"/>
          <w:tab w:val="center" w:pos="5102"/>
        </w:tabs>
        <w:spacing w:before="120" w:after="0" w:line="240" w:lineRule="auto"/>
        <w:rPr>
          <w:rFonts w:ascii="Times New Roman" w:hAnsi="Times New Roman" w:cs="Times New Roman"/>
        </w:rPr>
      </w:pPr>
    </w:p>
    <w:sectPr w:rsidR="009123A6" w:rsidRPr="00A84FF8" w:rsidSect="00177282">
      <w:pgSz w:w="11906" w:h="16838"/>
      <w:pgMar w:top="567" w:right="851" w:bottom="851" w:left="851" w:header="709" w:footer="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2322B"/>
    <w:multiLevelType w:val="hybridMultilevel"/>
    <w:tmpl w:val="CA269A88"/>
    <w:lvl w:ilvl="0" w:tplc="041F0001">
      <w:start w:val="1"/>
      <w:numFmt w:val="bullet"/>
      <w:lvlText w:val=""/>
      <w:lvlJc w:val="left"/>
      <w:pPr>
        <w:ind w:left="1080" w:hanging="360"/>
      </w:pPr>
      <w:rPr>
        <w:rFonts w:ascii="Symbol" w:hAnsi="Symbo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B724B3F"/>
    <w:multiLevelType w:val="hybridMultilevel"/>
    <w:tmpl w:val="7F58EAD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6C3835"/>
    <w:multiLevelType w:val="hybridMultilevel"/>
    <w:tmpl w:val="A7504B7C"/>
    <w:lvl w:ilvl="0" w:tplc="48BA9F96">
      <w:start w:val="1"/>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7A916D6B"/>
    <w:multiLevelType w:val="multilevel"/>
    <w:tmpl w:val="B6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F8"/>
    <w:rsid w:val="000037FB"/>
    <w:rsid w:val="000335F0"/>
    <w:rsid w:val="00085AF2"/>
    <w:rsid w:val="000B2A94"/>
    <w:rsid w:val="00140921"/>
    <w:rsid w:val="00177282"/>
    <w:rsid w:val="001F33B9"/>
    <w:rsid w:val="005A49E2"/>
    <w:rsid w:val="00882AB4"/>
    <w:rsid w:val="009123A6"/>
    <w:rsid w:val="009A55FE"/>
    <w:rsid w:val="00A84FF8"/>
    <w:rsid w:val="00AE2E54"/>
    <w:rsid w:val="00C22C9D"/>
    <w:rsid w:val="00C73882"/>
    <w:rsid w:val="00C86544"/>
    <w:rsid w:val="00E53200"/>
    <w:rsid w:val="00FA0DDC"/>
    <w:rsid w:val="00FC3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24DD"/>
  <w15:docId w15:val="{402A1C92-8AAF-49ED-8E32-6B25D4D8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pacing w:val="2"/>
        <w:kern w:val="16"/>
        <w:sz w:val="22"/>
        <w:szCs w:val="22"/>
        <w:lang w:val="tr-TR" w:eastAsia="en-US" w:bidi="ar-SA"/>
      </w:rPr>
    </w:rPrDefault>
    <w:pPrDefault>
      <w:pPr>
        <w:spacing w:line="276" w:lineRule="auto"/>
        <w:ind w:righ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8"/>
    <w:pPr>
      <w:spacing w:after="200"/>
      <w:ind w:right="0"/>
      <w:jc w:val="left"/>
    </w:pPr>
    <w:rPr>
      <w:rFonts w:eastAsiaTheme="minorEastAsia"/>
      <w:spacing w:val="0"/>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A84FF8"/>
    <w:pPr>
      <w:spacing w:after="125" w:line="288" w:lineRule="atLeast"/>
    </w:pPr>
    <w:rPr>
      <w:rFonts w:ascii="Times New Roman" w:eastAsia="Times New Roman" w:hAnsi="Times New Roman" w:cs="Times New Roman"/>
      <w:color w:val="6B6B6B"/>
      <w:sz w:val="18"/>
      <w:szCs w:val="18"/>
    </w:rPr>
  </w:style>
  <w:style w:type="character" w:styleId="Kpr">
    <w:name w:val="Hyperlink"/>
    <w:basedOn w:val="VarsaylanParagrafYazTipi"/>
    <w:uiPriority w:val="99"/>
    <w:unhideWhenUsed/>
    <w:rsid w:val="00A84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vuru.k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2951</Words>
  <Characters>16822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8</cp:revision>
  <dcterms:created xsi:type="dcterms:W3CDTF">2020-08-05T07:37:00Z</dcterms:created>
  <dcterms:modified xsi:type="dcterms:W3CDTF">2020-08-12T17:49:00Z</dcterms:modified>
</cp:coreProperties>
</file>