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420"/>
        <w:gridCol w:w="2703"/>
        <w:gridCol w:w="2115"/>
        <w:gridCol w:w="411"/>
        <w:gridCol w:w="2077"/>
      </w:tblGrid>
      <w:tr w:rsidR="008B2B35" w:rsidRPr="003458C1" w14:paraId="592BFA12" w14:textId="77777777" w:rsidTr="00C63F82">
        <w:trPr>
          <w:trHeight w:val="410"/>
        </w:trPr>
        <w:tc>
          <w:tcPr>
            <w:tcW w:w="2901" w:type="dxa"/>
            <w:shd w:val="clear" w:color="auto" w:fill="D9D9D9"/>
            <w:vAlign w:val="center"/>
          </w:tcPr>
          <w:p w14:paraId="6E87C4A9" w14:textId="77777777" w:rsidR="008B2B35" w:rsidRPr="003458C1" w:rsidRDefault="008B2B35" w:rsidP="008B2B35">
            <w:pPr>
              <w:pStyle w:val="Balk9"/>
              <w:jc w:val="left"/>
              <w:rPr>
                <w:rFonts w:ascii="Times New Roman" w:hAnsi="Times New Roman" w:cs="Times New Roman"/>
                <w:b w:val="0"/>
                <w:bCs w:val="0"/>
                <w:iCs w:val="0"/>
                <w:sz w:val="21"/>
                <w:szCs w:val="21"/>
              </w:rPr>
            </w:pPr>
            <w:r w:rsidRPr="003458C1">
              <w:rPr>
                <w:rFonts w:ascii="Times New Roman" w:hAnsi="Times New Roman" w:cs="Times New Roman"/>
                <w:i w:val="0"/>
                <w:sz w:val="21"/>
                <w:szCs w:val="21"/>
              </w:rPr>
              <w:t>TOPLANTI TARİHİ/SAATİ</w:t>
            </w:r>
          </w:p>
        </w:tc>
        <w:tc>
          <w:tcPr>
            <w:tcW w:w="3123" w:type="dxa"/>
            <w:gridSpan w:val="2"/>
            <w:vAlign w:val="center"/>
          </w:tcPr>
          <w:p w14:paraId="699074A3" w14:textId="6A87520F" w:rsidR="008B2B35" w:rsidRPr="003458C1" w:rsidRDefault="001A6EA3" w:rsidP="00483A0D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</w:t>
            </w:r>
            <w:r w:rsidR="007F777F">
              <w:rPr>
                <w:b/>
                <w:bCs/>
                <w:sz w:val="21"/>
                <w:szCs w:val="21"/>
              </w:rPr>
              <w:t>09</w:t>
            </w:r>
            <w:r w:rsidR="008B2B35" w:rsidRPr="003458C1">
              <w:rPr>
                <w:b/>
                <w:bCs/>
                <w:sz w:val="21"/>
                <w:szCs w:val="21"/>
              </w:rPr>
              <w:t>/0</w:t>
            </w:r>
            <w:r w:rsidR="00EA0467">
              <w:rPr>
                <w:b/>
                <w:bCs/>
                <w:sz w:val="21"/>
                <w:szCs w:val="21"/>
              </w:rPr>
              <w:t>3</w:t>
            </w:r>
            <w:r w:rsidR="008B2B35" w:rsidRPr="003458C1">
              <w:rPr>
                <w:b/>
                <w:bCs/>
                <w:sz w:val="21"/>
                <w:szCs w:val="21"/>
              </w:rPr>
              <w:t>/202</w:t>
            </w:r>
            <w:r w:rsidR="007F777F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65D78B1F" w14:textId="77777777" w:rsidR="008B2B35" w:rsidRPr="003458C1" w:rsidRDefault="008B2B35" w:rsidP="00643219">
            <w:pPr>
              <w:pStyle w:val="Balk9"/>
              <w:jc w:val="left"/>
              <w:rPr>
                <w:rFonts w:ascii="Times New Roman" w:hAnsi="Times New Roman" w:cs="Times New Roman"/>
                <w:i w:val="0"/>
                <w:sz w:val="21"/>
                <w:szCs w:val="21"/>
              </w:rPr>
            </w:pPr>
            <w:r w:rsidRPr="003458C1">
              <w:rPr>
                <w:rFonts w:ascii="Times New Roman" w:hAnsi="Times New Roman" w:cs="Times New Roman"/>
                <w:i w:val="0"/>
                <w:sz w:val="21"/>
                <w:szCs w:val="21"/>
              </w:rPr>
              <w:t>TOPLANTI NO</w:t>
            </w:r>
          </w:p>
        </w:tc>
        <w:tc>
          <w:tcPr>
            <w:tcW w:w="2488" w:type="dxa"/>
            <w:gridSpan w:val="2"/>
            <w:vAlign w:val="center"/>
          </w:tcPr>
          <w:p w14:paraId="19011269" w14:textId="28DD73F9" w:rsidR="008B2B35" w:rsidRPr="003458C1" w:rsidRDefault="008B2B35" w:rsidP="00483A0D">
            <w:pPr>
              <w:rPr>
                <w:sz w:val="21"/>
                <w:szCs w:val="21"/>
              </w:rPr>
            </w:pPr>
            <w:r w:rsidRPr="003458C1">
              <w:rPr>
                <w:b/>
                <w:bCs/>
                <w:sz w:val="21"/>
                <w:szCs w:val="21"/>
              </w:rPr>
              <w:t>0</w:t>
            </w:r>
            <w:r w:rsidR="00483A0D">
              <w:rPr>
                <w:b/>
                <w:bCs/>
                <w:sz w:val="21"/>
                <w:szCs w:val="21"/>
              </w:rPr>
              <w:t>1</w:t>
            </w:r>
            <w:r w:rsidRPr="003458C1">
              <w:rPr>
                <w:b/>
                <w:bCs/>
                <w:sz w:val="21"/>
                <w:szCs w:val="21"/>
              </w:rPr>
              <w:t>-202</w:t>
            </w:r>
            <w:r w:rsidR="007F777F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8B2B35" w:rsidRPr="003458C1" w14:paraId="34E434EC" w14:textId="77777777" w:rsidTr="007A703E">
        <w:trPr>
          <w:trHeight w:val="479"/>
        </w:trPr>
        <w:tc>
          <w:tcPr>
            <w:tcW w:w="2901" w:type="dxa"/>
            <w:shd w:val="clear" w:color="auto" w:fill="D9D9D9"/>
            <w:vAlign w:val="center"/>
          </w:tcPr>
          <w:p w14:paraId="072559A9" w14:textId="77777777" w:rsidR="008B2B35" w:rsidRPr="003458C1" w:rsidRDefault="008B2B35" w:rsidP="00792DFC">
            <w:pPr>
              <w:pStyle w:val="Balk9"/>
              <w:jc w:val="left"/>
              <w:rPr>
                <w:rFonts w:ascii="Times New Roman" w:hAnsi="Times New Roman" w:cs="Times New Roman"/>
                <w:i w:val="0"/>
                <w:sz w:val="21"/>
                <w:szCs w:val="21"/>
              </w:rPr>
            </w:pPr>
            <w:r w:rsidRPr="003458C1">
              <w:rPr>
                <w:rFonts w:ascii="Times New Roman" w:hAnsi="Times New Roman" w:cs="Times New Roman"/>
                <w:i w:val="0"/>
                <w:sz w:val="21"/>
                <w:szCs w:val="21"/>
              </w:rPr>
              <w:t>TOPLANTI YERİ</w:t>
            </w:r>
          </w:p>
        </w:tc>
        <w:tc>
          <w:tcPr>
            <w:tcW w:w="7726" w:type="dxa"/>
            <w:gridSpan w:val="5"/>
            <w:vAlign w:val="center"/>
          </w:tcPr>
          <w:p w14:paraId="3EED690F" w14:textId="77777777" w:rsidR="008B2B35" w:rsidRPr="003458C1" w:rsidRDefault="008B2B35" w:rsidP="00792DFC">
            <w:pPr>
              <w:rPr>
                <w:b/>
                <w:bCs/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KMÜ SENATO TOPLANTI SALONU</w:t>
            </w:r>
          </w:p>
        </w:tc>
      </w:tr>
      <w:tr w:rsidR="008B2B35" w:rsidRPr="003458C1" w14:paraId="71DA62A4" w14:textId="77777777" w:rsidTr="007A703E">
        <w:trPr>
          <w:cantSplit/>
          <w:trHeight w:val="375"/>
        </w:trPr>
        <w:tc>
          <w:tcPr>
            <w:tcW w:w="10627" w:type="dxa"/>
            <w:gridSpan w:val="6"/>
            <w:shd w:val="clear" w:color="auto" w:fill="D9D9D9"/>
            <w:vAlign w:val="center"/>
          </w:tcPr>
          <w:p w14:paraId="31CF1EB9" w14:textId="77777777" w:rsidR="008B2B35" w:rsidRPr="003458C1" w:rsidRDefault="008B2B35">
            <w:pPr>
              <w:ind w:right="180"/>
              <w:jc w:val="center"/>
              <w:rPr>
                <w:b/>
                <w:bCs/>
                <w:sz w:val="21"/>
                <w:szCs w:val="21"/>
              </w:rPr>
            </w:pPr>
            <w:r w:rsidRPr="003458C1">
              <w:rPr>
                <w:b/>
                <w:bCs/>
                <w:sz w:val="21"/>
                <w:szCs w:val="21"/>
              </w:rPr>
              <w:t>TOPLANTININ GÜNDEM MADDELERİ</w:t>
            </w:r>
          </w:p>
        </w:tc>
      </w:tr>
      <w:tr w:rsidR="008B2B35" w:rsidRPr="003458C1" w14:paraId="724FD40E" w14:textId="77777777" w:rsidTr="007A703E">
        <w:trPr>
          <w:cantSplit/>
          <w:trHeight w:val="1019"/>
        </w:trPr>
        <w:tc>
          <w:tcPr>
            <w:tcW w:w="10627" w:type="dxa"/>
            <w:gridSpan w:val="6"/>
            <w:shd w:val="clear" w:color="auto" w:fill="FFFFFF"/>
            <w:vAlign w:val="center"/>
          </w:tcPr>
          <w:p w14:paraId="620719B3" w14:textId="13C1ED1F" w:rsidR="003E5B33" w:rsidRPr="00185774" w:rsidRDefault="00344693" w:rsidP="003E5B33">
            <w:pPr>
              <w:numPr>
                <w:ilvl w:val="0"/>
                <w:numId w:val="7"/>
              </w:numPr>
              <w:spacing w:before="80" w:after="80"/>
              <w:ind w:left="426" w:hanging="69"/>
            </w:pPr>
            <w:r>
              <w:t>202</w:t>
            </w:r>
            <w:r w:rsidR="00B57DB8">
              <w:t>5</w:t>
            </w:r>
            <w:r>
              <w:t xml:space="preserve"> Yılı Öğrenci Genel Memnuniyet</w:t>
            </w:r>
            <w:r w:rsidR="003E5B33" w:rsidRPr="00185774">
              <w:t xml:space="preserve"> Anketi </w:t>
            </w:r>
          </w:p>
          <w:p w14:paraId="4571C610" w14:textId="06DA74BA" w:rsidR="00344693" w:rsidRDefault="00344693" w:rsidP="00344693">
            <w:pPr>
              <w:numPr>
                <w:ilvl w:val="0"/>
                <w:numId w:val="7"/>
              </w:numPr>
              <w:spacing w:before="80" w:after="80"/>
              <w:ind w:left="426" w:hanging="69"/>
            </w:pPr>
            <w:r>
              <w:t>202</w:t>
            </w:r>
            <w:r w:rsidR="00B57DB8">
              <w:t>5</w:t>
            </w:r>
            <w:r>
              <w:t xml:space="preserve"> Yılı Personel Genel Memnuniyet</w:t>
            </w:r>
            <w:r w:rsidRPr="00185774">
              <w:t xml:space="preserve"> Anketi </w:t>
            </w:r>
          </w:p>
          <w:p w14:paraId="790E02B4" w14:textId="33DCA810" w:rsidR="005A784D" w:rsidRPr="005A784D" w:rsidRDefault="005A784D" w:rsidP="00344693">
            <w:pPr>
              <w:numPr>
                <w:ilvl w:val="0"/>
                <w:numId w:val="7"/>
              </w:numPr>
              <w:spacing w:before="80" w:after="80"/>
              <w:ind w:left="426" w:hanging="69"/>
              <w:rPr>
                <w:bCs/>
              </w:rPr>
            </w:pPr>
            <w:r w:rsidRPr="005A784D">
              <w:rPr>
                <w:bCs/>
              </w:rPr>
              <w:t>202</w:t>
            </w:r>
            <w:r w:rsidR="00B57DB8">
              <w:rPr>
                <w:bCs/>
              </w:rPr>
              <w:t>5</w:t>
            </w:r>
            <w:r w:rsidRPr="005A784D">
              <w:rPr>
                <w:bCs/>
              </w:rPr>
              <w:t xml:space="preserve"> Yılı Etik Liderlik ve Örgütsel Bağlılık Anketi</w:t>
            </w:r>
          </w:p>
          <w:p w14:paraId="6AB854B6" w14:textId="297E885B" w:rsidR="005A784D" w:rsidRPr="005A784D" w:rsidRDefault="005A784D" w:rsidP="00344693">
            <w:pPr>
              <w:numPr>
                <w:ilvl w:val="0"/>
                <w:numId w:val="7"/>
              </w:numPr>
              <w:spacing w:before="80" w:after="80"/>
              <w:ind w:left="426" w:hanging="69"/>
              <w:rPr>
                <w:bCs/>
              </w:rPr>
            </w:pPr>
            <w:r w:rsidRPr="005A784D">
              <w:rPr>
                <w:bCs/>
              </w:rPr>
              <w:t>202</w:t>
            </w:r>
            <w:r w:rsidR="00B57DB8">
              <w:rPr>
                <w:bCs/>
              </w:rPr>
              <w:t>5</w:t>
            </w:r>
            <w:r w:rsidRPr="005A784D">
              <w:rPr>
                <w:bCs/>
              </w:rPr>
              <w:t xml:space="preserve"> Yılı İş Tatmini ve Örgütsel Adalet Anketi</w:t>
            </w:r>
          </w:p>
          <w:p w14:paraId="5360AF3E" w14:textId="58A530E9" w:rsidR="005A784D" w:rsidRDefault="005A784D" w:rsidP="00344693">
            <w:pPr>
              <w:numPr>
                <w:ilvl w:val="0"/>
                <w:numId w:val="7"/>
              </w:numPr>
              <w:spacing w:before="80" w:after="80"/>
              <w:ind w:left="426" w:hanging="69"/>
              <w:rPr>
                <w:bCs/>
              </w:rPr>
            </w:pPr>
            <w:r w:rsidRPr="005A784D">
              <w:rPr>
                <w:bCs/>
              </w:rPr>
              <w:t>202</w:t>
            </w:r>
            <w:r w:rsidR="00B57DB8">
              <w:rPr>
                <w:bCs/>
              </w:rPr>
              <w:t>5</w:t>
            </w:r>
            <w:r w:rsidRPr="005A784D">
              <w:rPr>
                <w:bCs/>
              </w:rPr>
              <w:t xml:space="preserve"> Yılı Kurumsal İmaj Anketi</w:t>
            </w:r>
          </w:p>
          <w:p w14:paraId="2335B94F" w14:textId="5EF39397" w:rsidR="00B57DB8" w:rsidRPr="005A784D" w:rsidRDefault="00B57DB8" w:rsidP="00B57DB8">
            <w:pPr>
              <w:numPr>
                <w:ilvl w:val="0"/>
                <w:numId w:val="7"/>
              </w:numPr>
              <w:spacing w:before="80" w:after="80"/>
              <w:ind w:left="426" w:hanging="69"/>
              <w:rPr>
                <w:bCs/>
              </w:rPr>
            </w:pPr>
            <w:r w:rsidRPr="005A784D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A784D">
              <w:rPr>
                <w:bCs/>
              </w:rPr>
              <w:t>-202</w:t>
            </w:r>
            <w:r>
              <w:rPr>
                <w:bCs/>
              </w:rPr>
              <w:t>6</w:t>
            </w:r>
            <w:r w:rsidRPr="005A784D">
              <w:rPr>
                <w:bCs/>
              </w:rPr>
              <w:t xml:space="preserve"> Eğitim Öğretim Yılı Güz Dönemi Öğrenci Ders Değerlendirme Anketi</w:t>
            </w:r>
          </w:p>
          <w:p w14:paraId="44912DC9" w14:textId="5DEC8C34" w:rsidR="005A784D" w:rsidRPr="005A784D" w:rsidRDefault="005A784D" w:rsidP="00344693">
            <w:pPr>
              <w:numPr>
                <w:ilvl w:val="0"/>
                <w:numId w:val="7"/>
              </w:numPr>
              <w:spacing w:before="80" w:after="80"/>
              <w:ind w:left="426" w:hanging="69"/>
              <w:rPr>
                <w:bCs/>
              </w:rPr>
            </w:pPr>
            <w:r w:rsidRPr="005A784D">
              <w:rPr>
                <w:bCs/>
              </w:rPr>
              <w:t xml:space="preserve">2024-2025 Eğitim Öğretim Yılı </w:t>
            </w:r>
            <w:r w:rsidR="00B57DB8">
              <w:rPr>
                <w:bCs/>
              </w:rPr>
              <w:t>Bahar</w:t>
            </w:r>
            <w:r w:rsidRPr="005A784D">
              <w:rPr>
                <w:bCs/>
              </w:rPr>
              <w:t xml:space="preserve"> Dönemi Öğrenci Ders Değerlendirme Anketi</w:t>
            </w:r>
          </w:p>
          <w:p w14:paraId="38C82C14" w14:textId="77777777" w:rsidR="008B2B35" w:rsidRPr="003458C1" w:rsidRDefault="008B2B35" w:rsidP="00890CF9">
            <w:pPr>
              <w:numPr>
                <w:ilvl w:val="0"/>
                <w:numId w:val="7"/>
              </w:numPr>
              <w:spacing w:before="80" w:after="80"/>
              <w:ind w:left="426" w:hanging="69"/>
              <w:rPr>
                <w:sz w:val="21"/>
                <w:szCs w:val="21"/>
              </w:rPr>
            </w:pPr>
            <w:r w:rsidRPr="00185774">
              <w:t>Geleceğe Yönelik Hedef, Beklenti ve Politikalara İlişkin Değerlendirmeler</w:t>
            </w:r>
          </w:p>
        </w:tc>
      </w:tr>
      <w:tr w:rsidR="008B2B35" w:rsidRPr="003458C1" w14:paraId="0523039C" w14:textId="77777777" w:rsidTr="007A703E">
        <w:trPr>
          <w:cantSplit/>
          <w:trHeight w:val="395"/>
        </w:trPr>
        <w:tc>
          <w:tcPr>
            <w:tcW w:w="10627" w:type="dxa"/>
            <w:gridSpan w:val="6"/>
            <w:shd w:val="clear" w:color="auto" w:fill="D9D9D9"/>
            <w:vAlign w:val="center"/>
          </w:tcPr>
          <w:p w14:paraId="7B87004A" w14:textId="77777777" w:rsidR="008B2B35" w:rsidRPr="003458C1" w:rsidRDefault="002E7512">
            <w:pPr>
              <w:ind w:right="18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KATILANLAR</w:t>
            </w:r>
          </w:p>
        </w:tc>
      </w:tr>
      <w:tr w:rsidR="008B2B35" w:rsidRPr="003458C1" w14:paraId="29884003" w14:textId="77777777" w:rsidTr="00C63F82">
        <w:trPr>
          <w:trHeight w:val="375"/>
        </w:trPr>
        <w:tc>
          <w:tcPr>
            <w:tcW w:w="3321" w:type="dxa"/>
            <w:gridSpan w:val="2"/>
            <w:vAlign w:val="center"/>
          </w:tcPr>
          <w:p w14:paraId="2B4E1A5E" w14:textId="77777777" w:rsidR="008B2B35" w:rsidRPr="003458C1" w:rsidRDefault="008B2B35" w:rsidP="00512B04">
            <w:pPr>
              <w:ind w:right="180"/>
              <w:rPr>
                <w:b/>
                <w:bCs/>
                <w:sz w:val="21"/>
                <w:szCs w:val="21"/>
              </w:rPr>
            </w:pPr>
            <w:r w:rsidRPr="003458C1">
              <w:rPr>
                <w:b/>
                <w:bCs/>
                <w:sz w:val="21"/>
                <w:szCs w:val="21"/>
              </w:rPr>
              <w:t>ADI SOYADI</w:t>
            </w:r>
          </w:p>
        </w:tc>
        <w:tc>
          <w:tcPr>
            <w:tcW w:w="2703" w:type="dxa"/>
            <w:vAlign w:val="center"/>
          </w:tcPr>
          <w:p w14:paraId="6E563F71" w14:textId="77777777" w:rsidR="008B2B35" w:rsidRPr="003458C1" w:rsidRDefault="008B2B35" w:rsidP="00512B04">
            <w:pPr>
              <w:ind w:right="180"/>
              <w:rPr>
                <w:b/>
                <w:bCs/>
                <w:sz w:val="21"/>
                <w:szCs w:val="21"/>
              </w:rPr>
            </w:pPr>
            <w:r w:rsidRPr="003458C1">
              <w:rPr>
                <w:b/>
                <w:bCs/>
                <w:sz w:val="21"/>
                <w:szCs w:val="21"/>
              </w:rPr>
              <w:t>ÜNVANI</w:t>
            </w:r>
          </w:p>
        </w:tc>
        <w:tc>
          <w:tcPr>
            <w:tcW w:w="2526" w:type="dxa"/>
            <w:gridSpan w:val="2"/>
            <w:vAlign w:val="center"/>
          </w:tcPr>
          <w:p w14:paraId="7DCCD433" w14:textId="77777777" w:rsidR="008B2B35" w:rsidRPr="003458C1" w:rsidRDefault="008B2B35" w:rsidP="00512B04">
            <w:pPr>
              <w:ind w:right="180"/>
              <w:rPr>
                <w:b/>
                <w:bCs/>
                <w:sz w:val="21"/>
                <w:szCs w:val="21"/>
              </w:rPr>
            </w:pPr>
            <w:r w:rsidRPr="003458C1">
              <w:rPr>
                <w:b/>
                <w:bCs/>
                <w:sz w:val="21"/>
                <w:szCs w:val="21"/>
              </w:rPr>
              <w:t>GÖREVİ</w:t>
            </w:r>
          </w:p>
        </w:tc>
        <w:tc>
          <w:tcPr>
            <w:tcW w:w="2077" w:type="dxa"/>
            <w:vAlign w:val="center"/>
          </w:tcPr>
          <w:p w14:paraId="35F59600" w14:textId="77777777" w:rsidR="008B2B35" w:rsidRPr="003458C1" w:rsidRDefault="008B2B35" w:rsidP="00512B04">
            <w:pPr>
              <w:ind w:right="180"/>
              <w:rPr>
                <w:b/>
                <w:bCs/>
                <w:sz w:val="21"/>
                <w:szCs w:val="21"/>
              </w:rPr>
            </w:pPr>
            <w:r w:rsidRPr="003458C1">
              <w:rPr>
                <w:b/>
                <w:bCs/>
                <w:sz w:val="21"/>
                <w:szCs w:val="21"/>
              </w:rPr>
              <w:t>İMZA</w:t>
            </w:r>
          </w:p>
        </w:tc>
      </w:tr>
      <w:tr w:rsidR="008B2B35" w:rsidRPr="003458C1" w14:paraId="3B7878B1" w14:textId="77777777" w:rsidTr="00C63F82">
        <w:trPr>
          <w:trHeight w:val="399"/>
        </w:trPr>
        <w:tc>
          <w:tcPr>
            <w:tcW w:w="3321" w:type="dxa"/>
            <w:gridSpan w:val="2"/>
            <w:vAlign w:val="center"/>
          </w:tcPr>
          <w:p w14:paraId="6B0C8DE7" w14:textId="77777777" w:rsidR="008B2B35" w:rsidRPr="00185774" w:rsidRDefault="008B2B35" w:rsidP="00F62DED">
            <w:r w:rsidRPr="00185774">
              <w:t>Prof. Dr. Mehmet GAVGALI</w:t>
            </w:r>
          </w:p>
        </w:tc>
        <w:tc>
          <w:tcPr>
            <w:tcW w:w="2703" w:type="dxa"/>
            <w:vAlign w:val="center"/>
          </w:tcPr>
          <w:p w14:paraId="5BACB673" w14:textId="77777777" w:rsidR="008B2B35" w:rsidRPr="00185774" w:rsidRDefault="008B2B35" w:rsidP="00F62DED">
            <w:pPr>
              <w:ind w:right="180"/>
            </w:pPr>
            <w:r w:rsidRPr="00185774">
              <w:t xml:space="preserve">Rektör </w:t>
            </w:r>
          </w:p>
        </w:tc>
        <w:tc>
          <w:tcPr>
            <w:tcW w:w="2526" w:type="dxa"/>
            <w:gridSpan w:val="2"/>
            <w:vAlign w:val="center"/>
          </w:tcPr>
          <w:p w14:paraId="0BE04A66" w14:textId="77777777" w:rsidR="008B2B35" w:rsidRPr="00185774" w:rsidRDefault="008B2B35" w:rsidP="00F62DED">
            <w:pPr>
              <w:ind w:right="180"/>
            </w:pPr>
            <w:r w:rsidRPr="00185774">
              <w:t>Kalite Komisyonu Başkanı</w:t>
            </w:r>
          </w:p>
        </w:tc>
        <w:tc>
          <w:tcPr>
            <w:tcW w:w="2077" w:type="dxa"/>
            <w:vAlign w:val="center"/>
          </w:tcPr>
          <w:p w14:paraId="3692DEC2" w14:textId="77777777" w:rsidR="008B2B35" w:rsidRPr="00185774" w:rsidRDefault="008B2B35" w:rsidP="00F62DED">
            <w:pPr>
              <w:ind w:right="180"/>
            </w:pPr>
          </w:p>
        </w:tc>
      </w:tr>
      <w:tr w:rsidR="008B2B35" w:rsidRPr="003458C1" w14:paraId="7064411C" w14:textId="77777777" w:rsidTr="00C63F82">
        <w:trPr>
          <w:trHeight w:val="399"/>
        </w:trPr>
        <w:tc>
          <w:tcPr>
            <w:tcW w:w="3321" w:type="dxa"/>
            <w:gridSpan w:val="2"/>
            <w:vAlign w:val="center"/>
          </w:tcPr>
          <w:p w14:paraId="17BAEB54" w14:textId="77777777" w:rsidR="008B2B35" w:rsidRPr="00185774" w:rsidRDefault="008B2B35" w:rsidP="00F62DED">
            <w:r w:rsidRPr="00185774">
              <w:t>Prof. Dr. Nevzat AYDIN</w:t>
            </w:r>
          </w:p>
        </w:tc>
        <w:tc>
          <w:tcPr>
            <w:tcW w:w="2703" w:type="dxa"/>
            <w:vAlign w:val="center"/>
          </w:tcPr>
          <w:p w14:paraId="78E2C4DD" w14:textId="77777777" w:rsidR="008B2B35" w:rsidRPr="00185774" w:rsidRDefault="008B2B35" w:rsidP="00F62DED">
            <w:pPr>
              <w:ind w:right="180"/>
            </w:pPr>
            <w:r w:rsidRPr="00185774">
              <w:t>Rektör Yardımcısı</w:t>
            </w:r>
          </w:p>
        </w:tc>
        <w:tc>
          <w:tcPr>
            <w:tcW w:w="2526" w:type="dxa"/>
            <w:gridSpan w:val="2"/>
            <w:vAlign w:val="center"/>
          </w:tcPr>
          <w:p w14:paraId="2EA739D6" w14:textId="77777777" w:rsidR="008B2B35" w:rsidRPr="00185774" w:rsidRDefault="008B2B35" w:rsidP="00F62DED">
            <w:pPr>
              <w:ind w:right="180"/>
            </w:pPr>
            <w:r w:rsidRPr="00185774">
              <w:t>Kalite Komisyonu</w:t>
            </w:r>
          </w:p>
          <w:p w14:paraId="6062A1C7" w14:textId="77777777" w:rsidR="008B2B35" w:rsidRPr="00185774" w:rsidRDefault="008B2B35" w:rsidP="00F62DED">
            <w:pPr>
              <w:ind w:right="180"/>
            </w:pPr>
            <w:r w:rsidRPr="00185774">
              <w:t>Başkan Yardımcısı</w:t>
            </w:r>
          </w:p>
        </w:tc>
        <w:tc>
          <w:tcPr>
            <w:tcW w:w="2077" w:type="dxa"/>
            <w:vAlign w:val="center"/>
          </w:tcPr>
          <w:p w14:paraId="42E543BB" w14:textId="77777777" w:rsidR="008B2B35" w:rsidRPr="00185774" w:rsidRDefault="008B2B35" w:rsidP="00F62DED">
            <w:pPr>
              <w:ind w:right="180"/>
            </w:pPr>
          </w:p>
        </w:tc>
      </w:tr>
      <w:tr w:rsidR="008B2B35" w:rsidRPr="003458C1" w14:paraId="0A102367" w14:textId="77777777" w:rsidTr="00C63F82">
        <w:trPr>
          <w:trHeight w:val="399"/>
        </w:trPr>
        <w:tc>
          <w:tcPr>
            <w:tcW w:w="3321" w:type="dxa"/>
            <w:gridSpan w:val="2"/>
            <w:vAlign w:val="center"/>
          </w:tcPr>
          <w:p w14:paraId="5122C9C1" w14:textId="24CAA839" w:rsidR="008B2B35" w:rsidRPr="00185774" w:rsidRDefault="00F63B83" w:rsidP="00F62DED">
            <w:pPr>
              <w:ind w:right="180"/>
            </w:pPr>
            <w:r>
              <w:t>Mustafa SAĞLAM</w:t>
            </w:r>
          </w:p>
        </w:tc>
        <w:tc>
          <w:tcPr>
            <w:tcW w:w="2703" w:type="dxa"/>
            <w:vAlign w:val="center"/>
          </w:tcPr>
          <w:p w14:paraId="3EA2D13F" w14:textId="1B151B1E" w:rsidR="008B2B35" w:rsidRPr="00185774" w:rsidRDefault="008B2B35" w:rsidP="00F62DED">
            <w:pPr>
              <w:ind w:right="180"/>
            </w:pPr>
            <w:r w:rsidRPr="00185774">
              <w:t>Genel Sekreter</w:t>
            </w:r>
          </w:p>
        </w:tc>
        <w:tc>
          <w:tcPr>
            <w:tcW w:w="2526" w:type="dxa"/>
            <w:gridSpan w:val="2"/>
            <w:vAlign w:val="center"/>
          </w:tcPr>
          <w:p w14:paraId="07423974" w14:textId="77777777" w:rsidR="008B2B35" w:rsidRPr="00185774" w:rsidRDefault="008B2B35" w:rsidP="00F62DED">
            <w:pPr>
              <w:ind w:right="180"/>
            </w:pPr>
            <w:r w:rsidRPr="00185774">
              <w:t>Kalite Komisyonu Üyesi</w:t>
            </w:r>
          </w:p>
        </w:tc>
        <w:tc>
          <w:tcPr>
            <w:tcW w:w="2077" w:type="dxa"/>
            <w:vAlign w:val="center"/>
          </w:tcPr>
          <w:p w14:paraId="12A2C945" w14:textId="77777777" w:rsidR="008B2B35" w:rsidRPr="00185774" w:rsidRDefault="008B2B35" w:rsidP="00F62DED">
            <w:pPr>
              <w:ind w:right="180"/>
            </w:pPr>
          </w:p>
        </w:tc>
      </w:tr>
      <w:tr w:rsidR="008B2B35" w:rsidRPr="003458C1" w14:paraId="46F9AEE5" w14:textId="77777777" w:rsidTr="00C63F82">
        <w:trPr>
          <w:trHeight w:val="399"/>
        </w:trPr>
        <w:tc>
          <w:tcPr>
            <w:tcW w:w="3321" w:type="dxa"/>
            <w:gridSpan w:val="2"/>
            <w:vAlign w:val="center"/>
          </w:tcPr>
          <w:p w14:paraId="282AD6E6" w14:textId="56746CB0" w:rsidR="008B2B35" w:rsidRPr="00185774" w:rsidRDefault="00F61C32" w:rsidP="00F62DED">
            <w:r>
              <w:t>Prof</w:t>
            </w:r>
            <w:r w:rsidR="008B2B35" w:rsidRPr="00185774">
              <w:t>. Dr. Oğuzhan AYTAR</w:t>
            </w:r>
          </w:p>
        </w:tc>
        <w:tc>
          <w:tcPr>
            <w:tcW w:w="2703" w:type="dxa"/>
            <w:vAlign w:val="center"/>
          </w:tcPr>
          <w:p w14:paraId="0E82FD0A" w14:textId="77777777" w:rsidR="008B2B35" w:rsidRPr="00185774" w:rsidRDefault="008B2B35" w:rsidP="00F62DED">
            <w:pPr>
              <w:ind w:right="180"/>
            </w:pPr>
            <w:r w:rsidRPr="00185774">
              <w:t>Koordinatör</w:t>
            </w:r>
          </w:p>
        </w:tc>
        <w:tc>
          <w:tcPr>
            <w:tcW w:w="2526" w:type="dxa"/>
            <w:gridSpan w:val="2"/>
            <w:vAlign w:val="center"/>
          </w:tcPr>
          <w:p w14:paraId="5232270C" w14:textId="77777777" w:rsidR="008B2B35" w:rsidRPr="00185774" w:rsidRDefault="008B2B35" w:rsidP="00722C84">
            <w:pPr>
              <w:ind w:right="180"/>
            </w:pPr>
            <w:r w:rsidRPr="00185774">
              <w:t xml:space="preserve">Kalite Komisyonu Üyesi </w:t>
            </w:r>
          </w:p>
        </w:tc>
        <w:tc>
          <w:tcPr>
            <w:tcW w:w="2077" w:type="dxa"/>
            <w:vAlign w:val="center"/>
          </w:tcPr>
          <w:p w14:paraId="6910DCF6" w14:textId="77777777" w:rsidR="008B2B35" w:rsidRPr="00185774" w:rsidRDefault="008B2B35" w:rsidP="00F62DED">
            <w:pPr>
              <w:ind w:right="180"/>
            </w:pPr>
          </w:p>
        </w:tc>
      </w:tr>
      <w:tr w:rsidR="008B2B35" w:rsidRPr="003458C1" w14:paraId="55F0285E" w14:textId="77777777" w:rsidTr="00C63F82">
        <w:trPr>
          <w:trHeight w:val="399"/>
        </w:trPr>
        <w:tc>
          <w:tcPr>
            <w:tcW w:w="3321" w:type="dxa"/>
            <w:gridSpan w:val="2"/>
            <w:vAlign w:val="center"/>
          </w:tcPr>
          <w:p w14:paraId="73B765C0" w14:textId="143F1EC9" w:rsidR="008B2B35" w:rsidRPr="00185774" w:rsidRDefault="00F50A35" w:rsidP="00F62DED">
            <w:r w:rsidRPr="00185774">
              <w:t xml:space="preserve">Öğr. Gör. Aliye </w:t>
            </w:r>
            <w:proofErr w:type="spellStart"/>
            <w:r w:rsidR="001D66EC">
              <w:t>İlbuğçe</w:t>
            </w:r>
            <w:proofErr w:type="spellEnd"/>
            <w:r w:rsidR="001D66EC">
              <w:t xml:space="preserve"> </w:t>
            </w:r>
            <w:r w:rsidRPr="00185774">
              <w:t>KIRAY</w:t>
            </w:r>
          </w:p>
        </w:tc>
        <w:tc>
          <w:tcPr>
            <w:tcW w:w="2703" w:type="dxa"/>
            <w:vAlign w:val="center"/>
          </w:tcPr>
          <w:p w14:paraId="5DC7596E" w14:textId="77777777" w:rsidR="008B2B35" w:rsidRPr="00185774" w:rsidRDefault="008B2B35" w:rsidP="00AF1F92">
            <w:pPr>
              <w:ind w:right="180"/>
            </w:pPr>
            <w:r w:rsidRPr="00185774">
              <w:t>Koordinatör Yardımcısı</w:t>
            </w:r>
          </w:p>
        </w:tc>
        <w:tc>
          <w:tcPr>
            <w:tcW w:w="2526" w:type="dxa"/>
            <w:gridSpan w:val="2"/>
            <w:vAlign w:val="center"/>
          </w:tcPr>
          <w:p w14:paraId="43BEB358" w14:textId="76C2D4DF" w:rsidR="008B2B35" w:rsidRPr="00185774" w:rsidRDefault="00F50A35" w:rsidP="00722C84">
            <w:pPr>
              <w:ind w:right="180"/>
            </w:pPr>
            <w:r w:rsidRPr="00185774">
              <w:t>Kalite Komisyonu Üyesi / Raportör</w:t>
            </w:r>
          </w:p>
        </w:tc>
        <w:tc>
          <w:tcPr>
            <w:tcW w:w="2077" w:type="dxa"/>
            <w:vAlign w:val="center"/>
          </w:tcPr>
          <w:p w14:paraId="05F2FD68" w14:textId="77777777" w:rsidR="008B2B35" w:rsidRPr="00185774" w:rsidRDefault="008B2B35" w:rsidP="00F62DED">
            <w:pPr>
              <w:ind w:right="180"/>
            </w:pPr>
          </w:p>
        </w:tc>
      </w:tr>
      <w:tr w:rsidR="001D66EC" w:rsidRPr="003458C1" w14:paraId="7DD2F935" w14:textId="77777777" w:rsidTr="00C63F82">
        <w:trPr>
          <w:trHeight w:val="399"/>
        </w:trPr>
        <w:tc>
          <w:tcPr>
            <w:tcW w:w="3321" w:type="dxa"/>
            <w:gridSpan w:val="2"/>
            <w:vAlign w:val="center"/>
          </w:tcPr>
          <w:p w14:paraId="12765821" w14:textId="221F9021" w:rsidR="001D66EC" w:rsidRPr="00185774" w:rsidRDefault="001D66EC" w:rsidP="00F62DED">
            <w:r>
              <w:t>Hatice DENİZ</w:t>
            </w:r>
          </w:p>
        </w:tc>
        <w:tc>
          <w:tcPr>
            <w:tcW w:w="2703" w:type="dxa"/>
            <w:vAlign w:val="center"/>
          </w:tcPr>
          <w:p w14:paraId="611FB00B" w14:textId="63B2D66C" w:rsidR="001D66EC" w:rsidRPr="00185774" w:rsidRDefault="001D66EC" w:rsidP="00AF1F92">
            <w:pPr>
              <w:ind w:right="180"/>
            </w:pPr>
            <w:r>
              <w:t>Bilgisayar İşletmeni</w:t>
            </w:r>
          </w:p>
        </w:tc>
        <w:tc>
          <w:tcPr>
            <w:tcW w:w="2526" w:type="dxa"/>
            <w:gridSpan w:val="2"/>
            <w:vAlign w:val="center"/>
          </w:tcPr>
          <w:p w14:paraId="17B18FD5" w14:textId="4056932C" w:rsidR="001D66EC" w:rsidRPr="00185774" w:rsidRDefault="001D66EC" w:rsidP="00722C84">
            <w:pPr>
              <w:ind w:right="180"/>
            </w:pPr>
            <w:r w:rsidRPr="00185774">
              <w:t>Raportör</w:t>
            </w:r>
          </w:p>
        </w:tc>
        <w:tc>
          <w:tcPr>
            <w:tcW w:w="2077" w:type="dxa"/>
            <w:vAlign w:val="center"/>
          </w:tcPr>
          <w:p w14:paraId="11E79F32" w14:textId="77777777" w:rsidR="001D66EC" w:rsidRPr="00185774" w:rsidRDefault="001D66EC" w:rsidP="00F62DED">
            <w:pPr>
              <w:ind w:right="180"/>
            </w:pPr>
          </w:p>
        </w:tc>
      </w:tr>
    </w:tbl>
    <w:p w14:paraId="0BB25858" w14:textId="77777777" w:rsidR="00D526E1" w:rsidRDefault="00D526E1" w:rsidP="00E73436">
      <w:pPr>
        <w:ind w:right="180"/>
        <w:jc w:val="both"/>
        <w:rPr>
          <w:b/>
          <w:sz w:val="21"/>
          <w:szCs w:val="21"/>
        </w:rPr>
      </w:pPr>
    </w:p>
    <w:tbl>
      <w:tblPr>
        <w:tblW w:w="10789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9"/>
        <w:gridCol w:w="3020"/>
      </w:tblGrid>
      <w:tr w:rsidR="00EF5E43" w:rsidRPr="003458C1" w14:paraId="4C56402C" w14:textId="77777777" w:rsidTr="00890CF9">
        <w:trPr>
          <w:trHeight w:val="310"/>
        </w:trPr>
        <w:tc>
          <w:tcPr>
            <w:tcW w:w="10789" w:type="dxa"/>
            <w:gridSpan w:val="2"/>
            <w:shd w:val="clear" w:color="auto" w:fill="BFBFBF"/>
            <w:vAlign w:val="center"/>
          </w:tcPr>
          <w:p w14:paraId="53F3D599" w14:textId="77777777" w:rsidR="00EF5E43" w:rsidRPr="003458C1" w:rsidRDefault="00205D4E" w:rsidP="00205D4E">
            <w:pPr>
              <w:ind w:right="180"/>
              <w:jc w:val="center"/>
              <w:rPr>
                <w:b/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ALINAN KARARLAR</w:t>
            </w:r>
          </w:p>
        </w:tc>
      </w:tr>
      <w:tr w:rsidR="00792DFC" w:rsidRPr="003458C1" w14:paraId="33172503" w14:textId="77777777" w:rsidTr="004126EB">
        <w:trPr>
          <w:trHeight w:val="1009"/>
        </w:trPr>
        <w:tc>
          <w:tcPr>
            <w:tcW w:w="10789" w:type="dxa"/>
            <w:gridSpan w:val="2"/>
            <w:vAlign w:val="center"/>
          </w:tcPr>
          <w:p w14:paraId="23E8BFE9" w14:textId="25BD486C" w:rsidR="00792DFC" w:rsidRPr="003458C1" w:rsidRDefault="00792DFC" w:rsidP="00642EB1">
            <w:pPr>
              <w:ind w:left="113" w:right="113"/>
              <w:jc w:val="both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KARAR 0</w:t>
            </w:r>
            <w:r w:rsidR="00642EB1">
              <w:rPr>
                <w:b/>
                <w:sz w:val="21"/>
                <w:szCs w:val="21"/>
              </w:rPr>
              <w:t>1</w:t>
            </w:r>
            <w:r w:rsidRPr="003458C1">
              <w:rPr>
                <w:b/>
                <w:sz w:val="21"/>
                <w:szCs w:val="21"/>
              </w:rPr>
              <w:t>-202</w:t>
            </w:r>
            <w:r w:rsidR="003B17B6">
              <w:rPr>
                <w:b/>
                <w:sz w:val="21"/>
                <w:szCs w:val="21"/>
              </w:rPr>
              <w:t>6</w:t>
            </w:r>
            <w:r w:rsidR="004F2CC9">
              <w:rPr>
                <w:b/>
                <w:sz w:val="21"/>
                <w:szCs w:val="21"/>
              </w:rPr>
              <w:t>/</w:t>
            </w:r>
            <w:r w:rsidR="00642EB1">
              <w:rPr>
                <w:b/>
                <w:sz w:val="21"/>
                <w:szCs w:val="21"/>
              </w:rPr>
              <w:t>01</w:t>
            </w:r>
            <w:r w:rsidRPr="003458C1">
              <w:rPr>
                <w:b/>
                <w:sz w:val="21"/>
                <w:szCs w:val="21"/>
              </w:rPr>
              <w:t>:</w:t>
            </w:r>
            <w:r w:rsidRPr="003458C1">
              <w:rPr>
                <w:sz w:val="21"/>
                <w:szCs w:val="21"/>
              </w:rPr>
              <w:t xml:space="preserve"> </w:t>
            </w:r>
            <w:r w:rsidR="000C74E4">
              <w:rPr>
                <w:sz w:val="21"/>
                <w:szCs w:val="21"/>
              </w:rPr>
              <w:t>Öğrenci Genel Memnuniyet Anketi 202</w:t>
            </w:r>
            <w:r w:rsidR="00B154E8">
              <w:rPr>
                <w:sz w:val="21"/>
                <w:szCs w:val="21"/>
              </w:rPr>
              <w:t>4</w:t>
            </w:r>
            <w:r w:rsidR="000C74E4">
              <w:rPr>
                <w:sz w:val="21"/>
                <w:szCs w:val="21"/>
              </w:rPr>
              <w:t xml:space="preserve"> ve 202</w:t>
            </w:r>
            <w:r w:rsidR="00B154E8">
              <w:rPr>
                <w:sz w:val="21"/>
                <w:szCs w:val="21"/>
              </w:rPr>
              <w:t>5</w:t>
            </w:r>
            <w:r w:rsidR="000C74E4">
              <w:rPr>
                <w:sz w:val="21"/>
                <w:szCs w:val="21"/>
              </w:rPr>
              <w:t xml:space="preserve"> yılları </w:t>
            </w:r>
            <w:r w:rsidR="00B154E8">
              <w:rPr>
                <w:sz w:val="21"/>
                <w:szCs w:val="21"/>
              </w:rPr>
              <w:t xml:space="preserve">karşılaştırmalı </w:t>
            </w:r>
            <w:r w:rsidR="000C74E4">
              <w:rPr>
                <w:sz w:val="21"/>
                <w:szCs w:val="21"/>
              </w:rPr>
              <w:t>raporu birlikte değerlendirildiğinde memnuniyet oranı %10</w:t>
            </w:r>
            <w:r w:rsidR="00B154E8">
              <w:rPr>
                <w:sz w:val="21"/>
                <w:szCs w:val="21"/>
              </w:rPr>
              <w:t xml:space="preserve">’un </w:t>
            </w:r>
            <w:r w:rsidR="000C74E4">
              <w:rPr>
                <w:sz w:val="21"/>
                <w:szCs w:val="21"/>
              </w:rPr>
              <w:t>üzerinde art</w:t>
            </w:r>
            <w:r w:rsidR="00B154E8">
              <w:rPr>
                <w:sz w:val="21"/>
                <w:szCs w:val="21"/>
              </w:rPr>
              <w:t>ış</w:t>
            </w:r>
            <w:r w:rsidR="000C74E4">
              <w:rPr>
                <w:sz w:val="21"/>
                <w:szCs w:val="21"/>
              </w:rPr>
              <w:t xml:space="preserve"> gösteren </w:t>
            </w:r>
            <w:r w:rsidR="00E654F5">
              <w:rPr>
                <w:sz w:val="21"/>
                <w:szCs w:val="21"/>
              </w:rPr>
              <w:t xml:space="preserve">akademik </w:t>
            </w:r>
            <w:r w:rsidR="000C74E4">
              <w:rPr>
                <w:sz w:val="21"/>
                <w:szCs w:val="21"/>
              </w:rPr>
              <w:t>birimler</w:t>
            </w:r>
            <w:r w:rsidR="00B154E8">
              <w:rPr>
                <w:sz w:val="21"/>
                <w:szCs w:val="21"/>
              </w:rPr>
              <w:t>in tebrik edilmesi,</w:t>
            </w:r>
            <w:r w:rsidR="007C7AD3">
              <w:rPr>
                <w:sz w:val="21"/>
                <w:szCs w:val="21"/>
              </w:rPr>
              <w:t xml:space="preserve"> </w:t>
            </w:r>
            <w:r w:rsidR="00B154E8">
              <w:rPr>
                <w:sz w:val="21"/>
                <w:szCs w:val="21"/>
              </w:rPr>
              <w:t xml:space="preserve">%10’un üzerinde düşüş gösteren </w:t>
            </w:r>
            <w:r w:rsidR="007C7AD3">
              <w:rPr>
                <w:sz w:val="21"/>
                <w:szCs w:val="21"/>
              </w:rPr>
              <w:t>birimlerle</w:t>
            </w:r>
            <w:r w:rsidR="00B154E8">
              <w:rPr>
                <w:sz w:val="21"/>
                <w:szCs w:val="21"/>
              </w:rPr>
              <w:t xml:space="preserve"> de</w:t>
            </w:r>
            <w:r w:rsidR="007C7AD3">
              <w:rPr>
                <w:sz w:val="21"/>
                <w:szCs w:val="21"/>
              </w:rPr>
              <w:t xml:space="preserve"> </w:t>
            </w:r>
            <w:r w:rsidR="000C74E4">
              <w:rPr>
                <w:sz w:val="21"/>
                <w:szCs w:val="21"/>
              </w:rPr>
              <w:t xml:space="preserve">Üst Yönetim </w:t>
            </w:r>
            <w:r w:rsidR="00B154E8">
              <w:rPr>
                <w:sz w:val="21"/>
                <w:szCs w:val="21"/>
              </w:rPr>
              <w:t>olarak</w:t>
            </w:r>
            <w:r w:rsidR="000C74E4">
              <w:rPr>
                <w:sz w:val="21"/>
                <w:szCs w:val="21"/>
              </w:rPr>
              <w:t xml:space="preserve"> istişare gerçekleştirilmesi</w:t>
            </w:r>
            <w:r w:rsidR="00303A77">
              <w:rPr>
                <w:sz w:val="21"/>
                <w:szCs w:val="21"/>
              </w:rPr>
              <w:t xml:space="preserve"> </w:t>
            </w:r>
            <w:r w:rsidR="000C74E4">
              <w:rPr>
                <w:sz w:val="21"/>
                <w:szCs w:val="21"/>
              </w:rPr>
              <w:t>kararlaştırılmıştır.</w:t>
            </w:r>
          </w:p>
        </w:tc>
      </w:tr>
      <w:tr w:rsidR="00792DFC" w:rsidRPr="003458C1" w14:paraId="5AD78A54" w14:textId="77777777" w:rsidTr="00890CF9">
        <w:trPr>
          <w:trHeight w:val="412"/>
        </w:trPr>
        <w:tc>
          <w:tcPr>
            <w:tcW w:w="7769" w:type="dxa"/>
            <w:vAlign w:val="center"/>
          </w:tcPr>
          <w:p w14:paraId="19F3B5FD" w14:textId="77777777" w:rsidR="00792DFC" w:rsidRPr="003458C1" w:rsidRDefault="00792DFC" w:rsidP="00792DFC">
            <w:pPr>
              <w:ind w:left="113" w:right="181"/>
              <w:rPr>
                <w:b/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SORUMLULAR</w:t>
            </w:r>
          </w:p>
        </w:tc>
        <w:tc>
          <w:tcPr>
            <w:tcW w:w="3020" w:type="dxa"/>
            <w:vAlign w:val="center"/>
          </w:tcPr>
          <w:p w14:paraId="359972D8" w14:textId="77777777" w:rsidR="00792DFC" w:rsidRPr="003458C1" w:rsidRDefault="00792DFC" w:rsidP="00792DFC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792DFC" w:rsidRPr="003458C1" w14:paraId="2BDFC068" w14:textId="77777777" w:rsidTr="000C74E4">
        <w:trPr>
          <w:trHeight w:val="628"/>
        </w:trPr>
        <w:tc>
          <w:tcPr>
            <w:tcW w:w="7769" w:type="dxa"/>
            <w:vAlign w:val="center"/>
          </w:tcPr>
          <w:p w14:paraId="5C2180F9" w14:textId="77777777" w:rsidR="00B26B17" w:rsidRDefault="00792DFC" w:rsidP="00792DFC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Rektörlük</w:t>
            </w:r>
          </w:p>
          <w:p w14:paraId="1D00641E" w14:textId="11060F8F" w:rsidR="009D38D4" w:rsidRPr="003458C1" w:rsidRDefault="009D38D4" w:rsidP="00792DFC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Genel Sekreterlik</w:t>
            </w:r>
          </w:p>
        </w:tc>
        <w:tc>
          <w:tcPr>
            <w:tcW w:w="3020" w:type="dxa"/>
            <w:vAlign w:val="center"/>
          </w:tcPr>
          <w:p w14:paraId="330D9A28" w14:textId="6F4BB381" w:rsidR="00792DFC" w:rsidRPr="003458C1" w:rsidRDefault="00F53D7F" w:rsidP="00792DFC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937F82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-202</w:t>
            </w:r>
            <w:r w:rsidR="00937F82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Eğitim Öğretim Yılı</w:t>
            </w:r>
          </w:p>
        </w:tc>
      </w:tr>
      <w:tr w:rsidR="00CC7DC5" w:rsidRPr="003458C1" w14:paraId="564F0ED4" w14:textId="77777777" w:rsidTr="004317D3">
        <w:trPr>
          <w:trHeight w:val="774"/>
        </w:trPr>
        <w:tc>
          <w:tcPr>
            <w:tcW w:w="10789" w:type="dxa"/>
            <w:gridSpan w:val="2"/>
            <w:vAlign w:val="center"/>
          </w:tcPr>
          <w:p w14:paraId="398C4C12" w14:textId="7F9AB6E6" w:rsidR="00CC7DC5" w:rsidRPr="00CC7DC5" w:rsidRDefault="00CC7DC5" w:rsidP="00CC7DC5">
            <w:pPr>
              <w:ind w:right="180"/>
              <w:jc w:val="both"/>
              <w:rPr>
                <w:sz w:val="21"/>
                <w:szCs w:val="21"/>
              </w:rPr>
            </w:pPr>
            <w:r w:rsidRPr="00CC7DC5">
              <w:rPr>
                <w:b/>
                <w:sz w:val="21"/>
                <w:szCs w:val="21"/>
              </w:rPr>
              <w:t>KARAR 01-2026/02:</w:t>
            </w:r>
            <w:r w:rsidRPr="00CC7DC5">
              <w:rPr>
                <w:sz w:val="21"/>
                <w:szCs w:val="21"/>
              </w:rPr>
              <w:t xml:space="preserve"> Öğrenci Genel Memnuniyet Anketi’nin %65,49 ile en düşük memnuniyet oranına sahip Sosyal ve Kültürel Faaliyetler kategorisinde memnuniyet düzeyinin artırılması için Toplumsal Katkı Koordinatörlüğünün yapılandırılması ve Koordinatörlük ile istişarede bulunulması kararlaştırılmıştır.</w:t>
            </w:r>
          </w:p>
        </w:tc>
      </w:tr>
      <w:tr w:rsidR="00CC7DC5" w:rsidRPr="003458C1" w14:paraId="090273B6" w14:textId="77777777" w:rsidTr="00CC7DC5">
        <w:trPr>
          <w:trHeight w:val="376"/>
        </w:trPr>
        <w:tc>
          <w:tcPr>
            <w:tcW w:w="7769" w:type="dxa"/>
            <w:vAlign w:val="center"/>
          </w:tcPr>
          <w:p w14:paraId="4C90F85A" w14:textId="5C171148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SORUMLULAR</w:t>
            </w:r>
          </w:p>
        </w:tc>
        <w:tc>
          <w:tcPr>
            <w:tcW w:w="3020" w:type="dxa"/>
            <w:vAlign w:val="center"/>
          </w:tcPr>
          <w:p w14:paraId="70946C0F" w14:textId="7BFED410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CC7DC5" w:rsidRPr="003458C1" w14:paraId="1FB3D557" w14:textId="77777777" w:rsidTr="000C74E4">
        <w:trPr>
          <w:trHeight w:val="628"/>
        </w:trPr>
        <w:tc>
          <w:tcPr>
            <w:tcW w:w="7769" w:type="dxa"/>
            <w:vAlign w:val="center"/>
          </w:tcPr>
          <w:p w14:paraId="7A1A7301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Rektörlük</w:t>
            </w:r>
          </w:p>
          <w:p w14:paraId="765442EC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Genel Sekreterlik</w:t>
            </w:r>
          </w:p>
          <w:p w14:paraId="3FEE1A81" w14:textId="3FED33D3" w:rsidR="008334FC" w:rsidRPr="008334FC" w:rsidRDefault="00CC7DC5" w:rsidP="008334FC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Toplumsal Katkı Koordinatörlüğü</w:t>
            </w:r>
          </w:p>
        </w:tc>
        <w:tc>
          <w:tcPr>
            <w:tcW w:w="3020" w:type="dxa"/>
            <w:vAlign w:val="center"/>
          </w:tcPr>
          <w:p w14:paraId="2C7BAD4B" w14:textId="2B89A4E9" w:rsidR="00CC7DC5" w:rsidRDefault="006C60AC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 Yılı</w:t>
            </w:r>
          </w:p>
        </w:tc>
      </w:tr>
      <w:tr w:rsidR="00CC7DC5" w:rsidRPr="003458C1" w14:paraId="0E3E9102" w14:textId="77777777" w:rsidTr="0058746B">
        <w:trPr>
          <w:trHeight w:val="601"/>
        </w:trPr>
        <w:tc>
          <w:tcPr>
            <w:tcW w:w="10789" w:type="dxa"/>
            <w:gridSpan w:val="2"/>
            <w:vAlign w:val="center"/>
          </w:tcPr>
          <w:p w14:paraId="41E52162" w14:textId="707F6A32" w:rsidR="00CC7DC5" w:rsidRPr="003458C1" w:rsidRDefault="00CC7DC5" w:rsidP="00CC7DC5">
            <w:pPr>
              <w:ind w:left="113" w:right="113"/>
              <w:jc w:val="both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KARAR 0</w:t>
            </w:r>
            <w:r>
              <w:rPr>
                <w:b/>
                <w:sz w:val="21"/>
                <w:szCs w:val="21"/>
              </w:rPr>
              <w:t>1</w:t>
            </w:r>
            <w:r w:rsidRPr="003458C1">
              <w:rPr>
                <w:b/>
                <w:sz w:val="21"/>
                <w:szCs w:val="21"/>
              </w:rPr>
              <w:t>-202</w:t>
            </w:r>
            <w:r>
              <w:rPr>
                <w:b/>
                <w:sz w:val="21"/>
                <w:szCs w:val="21"/>
              </w:rPr>
              <w:t>6/0</w:t>
            </w:r>
            <w:r w:rsidR="004317D3">
              <w:rPr>
                <w:b/>
                <w:sz w:val="21"/>
                <w:szCs w:val="21"/>
              </w:rPr>
              <w:t>3</w:t>
            </w:r>
            <w:r w:rsidRPr="003458C1">
              <w:rPr>
                <w:b/>
                <w:sz w:val="21"/>
                <w:szCs w:val="21"/>
              </w:rPr>
              <w:t>:</w:t>
            </w:r>
            <w:r w:rsidRPr="003458C1">
              <w:rPr>
                <w:sz w:val="21"/>
                <w:szCs w:val="21"/>
              </w:rPr>
              <w:t xml:space="preserve"> </w:t>
            </w:r>
            <w:r w:rsidRPr="00EC12BB">
              <w:rPr>
                <w:sz w:val="21"/>
                <w:szCs w:val="21"/>
              </w:rPr>
              <w:t>202</w:t>
            </w:r>
            <w:r w:rsidR="004317D3">
              <w:rPr>
                <w:sz w:val="21"/>
                <w:szCs w:val="21"/>
              </w:rPr>
              <w:t>5</w:t>
            </w:r>
            <w:r w:rsidRPr="00EC12BB">
              <w:rPr>
                <w:sz w:val="21"/>
                <w:szCs w:val="21"/>
              </w:rPr>
              <w:t xml:space="preserve"> Yılı Personel Genel Memnuniyet Anketi sonuçlarına göre en yüksek memnuniyet oranı elde eden 21 yıl ve üstü çalışanlar ile</w:t>
            </w:r>
            <w:r>
              <w:rPr>
                <w:sz w:val="21"/>
                <w:szCs w:val="21"/>
              </w:rPr>
              <w:t xml:space="preserve"> </w:t>
            </w:r>
            <w:r w:rsidR="004317D3">
              <w:rPr>
                <w:sz w:val="21"/>
                <w:szCs w:val="21"/>
              </w:rPr>
              <w:t xml:space="preserve">koordinatörlüklerde ve </w:t>
            </w:r>
            <w:r>
              <w:rPr>
                <w:sz w:val="21"/>
                <w:szCs w:val="21"/>
              </w:rPr>
              <w:t>uygulama ve araştırma merkezlerinde çalışanlarla</w:t>
            </w:r>
            <w:r w:rsidR="00494C96">
              <w:rPr>
                <w:sz w:val="21"/>
                <w:szCs w:val="21"/>
              </w:rPr>
              <w:t xml:space="preserve"> istişarede bulunulması</w:t>
            </w:r>
            <w:r>
              <w:rPr>
                <w:sz w:val="21"/>
                <w:szCs w:val="21"/>
              </w:rPr>
              <w:t>, bunun yanı sıra</w:t>
            </w:r>
            <w:r w:rsidRPr="00EC12BB">
              <w:rPr>
                <w:sz w:val="21"/>
                <w:szCs w:val="21"/>
              </w:rPr>
              <w:t xml:space="preserve"> en düşük memnuniyet oranı</w:t>
            </w:r>
            <w:r w:rsidR="00016DA7">
              <w:rPr>
                <w:sz w:val="21"/>
                <w:szCs w:val="21"/>
              </w:rPr>
              <w:t>na sahip</w:t>
            </w:r>
            <w:r w:rsidRPr="00EC12BB">
              <w:rPr>
                <w:sz w:val="21"/>
                <w:szCs w:val="21"/>
              </w:rPr>
              <w:t xml:space="preserve"> 6-10 yıl arası çalışan</w:t>
            </w:r>
            <w:r>
              <w:rPr>
                <w:sz w:val="21"/>
                <w:szCs w:val="21"/>
              </w:rPr>
              <w:t xml:space="preserve"> personelle</w:t>
            </w:r>
            <w:r w:rsidRPr="00EC12BB">
              <w:rPr>
                <w:sz w:val="21"/>
                <w:szCs w:val="21"/>
              </w:rPr>
              <w:t xml:space="preserve"> derinlemesine görüşmeler yapılarak memnuniyet düzeylerindeki farkın araştırılması, </w:t>
            </w:r>
            <w:r w:rsidR="00494C96">
              <w:rPr>
                <w:sz w:val="21"/>
                <w:szCs w:val="21"/>
              </w:rPr>
              <w:t>ayrıca</w:t>
            </w:r>
            <w:r w:rsidRPr="00EC12BB">
              <w:rPr>
                <w:sz w:val="21"/>
                <w:szCs w:val="21"/>
              </w:rPr>
              <w:t xml:space="preserve"> genel ortalamanın oldukça altında bir memnuniyet düzeyine sahip olan ortaöğretim mezunlarının genel sorunlarının, ihtiyaç ve beklentilerinin </w:t>
            </w:r>
            <w:r w:rsidR="00016DA7">
              <w:rPr>
                <w:sz w:val="21"/>
                <w:szCs w:val="21"/>
              </w:rPr>
              <w:t>belirlenmesi</w:t>
            </w:r>
            <w:r w:rsidRPr="00EC12BB">
              <w:rPr>
                <w:sz w:val="21"/>
                <w:szCs w:val="21"/>
              </w:rPr>
              <w:t xml:space="preserve"> kararlaştırılmıştır.</w:t>
            </w:r>
            <w:r w:rsidR="006F46CC">
              <w:rPr>
                <w:sz w:val="21"/>
                <w:szCs w:val="21"/>
              </w:rPr>
              <w:t xml:space="preserve"> Yine anketin en </w:t>
            </w:r>
            <w:r w:rsidR="006F46CC">
              <w:rPr>
                <w:sz w:val="21"/>
                <w:szCs w:val="21"/>
              </w:rPr>
              <w:lastRenderedPageBreak/>
              <w:t>düşük memnuniyet oranına sahip olan (</w:t>
            </w:r>
            <w:r w:rsidR="006F46CC" w:rsidRPr="006F46CC">
              <w:rPr>
                <w:sz w:val="21"/>
                <w:szCs w:val="21"/>
              </w:rPr>
              <w:t xml:space="preserve">%59,91) “Farklı birimler ve bölümler arasında iş birliğini yeterli buluyor musunuz?” sorusuna yönelik olarak birimler arası iletişimi, kurumsallaşmayı </w:t>
            </w:r>
            <w:r w:rsidR="006F46CC">
              <w:rPr>
                <w:sz w:val="21"/>
                <w:szCs w:val="21"/>
              </w:rPr>
              <w:t xml:space="preserve">ve </w:t>
            </w:r>
            <w:r w:rsidR="006F46CC" w:rsidRPr="006F46CC">
              <w:rPr>
                <w:sz w:val="21"/>
                <w:szCs w:val="21"/>
              </w:rPr>
              <w:t xml:space="preserve">birlikte çalışma kültürünü artıracak adımların planlanması </w:t>
            </w:r>
            <w:r w:rsidR="006F46CC" w:rsidRPr="00EC12BB">
              <w:rPr>
                <w:sz w:val="21"/>
                <w:szCs w:val="21"/>
              </w:rPr>
              <w:t>kararlaştırılmıştır.</w:t>
            </w:r>
          </w:p>
        </w:tc>
      </w:tr>
      <w:tr w:rsidR="00CC7DC5" w:rsidRPr="003458C1" w14:paraId="62995065" w14:textId="77777777" w:rsidTr="00890CF9">
        <w:trPr>
          <w:trHeight w:val="442"/>
        </w:trPr>
        <w:tc>
          <w:tcPr>
            <w:tcW w:w="7769" w:type="dxa"/>
            <w:vAlign w:val="center"/>
          </w:tcPr>
          <w:p w14:paraId="114DBC7E" w14:textId="77777777" w:rsidR="00CC7DC5" w:rsidRPr="003458C1" w:rsidRDefault="00CC7DC5" w:rsidP="00CC7DC5">
            <w:pPr>
              <w:ind w:left="113" w:right="181"/>
              <w:rPr>
                <w:b/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lastRenderedPageBreak/>
              <w:t>SORUMLULAR</w:t>
            </w:r>
          </w:p>
        </w:tc>
        <w:tc>
          <w:tcPr>
            <w:tcW w:w="3020" w:type="dxa"/>
            <w:vAlign w:val="center"/>
          </w:tcPr>
          <w:p w14:paraId="6E44DB2D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CC7DC5" w:rsidRPr="003458C1" w14:paraId="16EA2BDD" w14:textId="77777777" w:rsidTr="00133FCF">
        <w:trPr>
          <w:trHeight w:val="885"/>
        </w:trPr>
        <w:tc>
          <w:tcPr>
            <w:tcW w:w="7769" w:type="dxa"/>
            <w:vAlign w:val="center"/>
          </w:tcPr>
          <w:p w14:paraId="2EAE270E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Rektörlük</w:t>
            </w:r>
          </w:p>
          <w:p w14:paraId="7CFCA208" w14:textId="24FD3480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Genel Sekreterlik</w:t>
            </w:r>
          </w:p>
          <w:p w14:paraId="30D085DF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Personel Daire Başkanlığı</w:t>
            </w:r>
          </w:p>
          <w:p w14:paraId="02E11282" w14:textId="3BCEA474" w:rsidR="009E74EB" w:rsidRPr="003458C1" w:rsidRDefault="009E74EB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Strateji Geliştirme Daire Başkanlığı</w:t>
            </w:r>
          </w:p>
        </w:tc>
        <w:tc>
          <w:tcPr>
            <w:tcW w:w="3020" w:type="dxa"/>
            <w:vAlign w:val="center"/>
          </w:tcPr>
          <w:p w14:paraId="0F8FB39C" w14:textId="67EE06DF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00430F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Yılı</w:t>
            </w:r>
          </w:p>
        </w:tc>
      </w:tr>
      <w:tr w:rsidR="00CC7DC5" w:rsidRPr="003458C1" w14:paraId="3BD1A1A0" w14:textId="77777777" w:rsidTr="001E58FF">
        <w:trPr>
          <w:trHeight w:val="885"/>
        </w:trPr>
        <w:tc>
          <w:tcPr>
            <w:tcW w:w="10789" w:type="dxa"/>
            <w:gridSpan w:val="2"/>
            <w:vAlign w:val="center"/>
          </w:tcPr>
          <w:p w14:paraId="30A16CA4" w14:textId="155CC1E7" w:rsidR="00CC7DC5" w:rsidRPr="003458C1" w:rsidRDefault="00CC7DC5" w:rsidP="00CC7DC5">
            <w:pPr>
              <w:spacing w:line="276" w:lineRule="auto"/>
              <w:ind w:left="113" w:right="113"/>
              <w:jc w:val="both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1</w:t>
            </w:r>
            <w:r w:rsidRPr="003458C1">
              <w:rPr>
                <w:b/>
                <w:sz w:val="21"/>
                <w:szCs w:val="21"/>
              </w:rPr>
              <w:t>-202</w:t>
            </w:r>
            <w:r w:rsidR="001763DF"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>/0</w:t>
            </w:r>
            <w:r w:rsidR="001763DF">
              <w:rPr>
                <w:b/>
                <w:sz w:val="21"/>
                <w:szCs w:val="21"/>
              </w:rPr>
              <w:t>4</w:t>
            </w:r>
            <w:r w:rsidRPr="003458C1">
              <w:rPr>
                <w:b/>
                <w:sz w:val="21"/>
                <w:szCs w:val="21"/>
              </w:rPr>
              <w:t xml:space="preserve">: </w:t>
            </w:r>
            <w:r w:rsidRPr="00EC12BB">
              <w:rPr>
                <w:sz w:val="21"/>
                <w:szCs w:val="21"/>
              </w:rPr>
              <w:t>202</w:t>
            </w:r>
            <w:r w:rsidR="00A24099">
              <w:rPr>
                <w:sz w:val="21"/>
                <w:szCs w:val="21"/>
              </w:rPr>
              <w:t>5</w:t>
            </w:r>
            <w:r w:rsidRPr="00EC12BB">
              <w:rPr>
                <w:sz w:val="21"/>
                <w:szCs w:val="21"/>
              </w:rPr>
              <w:t xml:space="preserve"> Yılı Personel Genel Memnuniyet Anketi</w:t>
            </w:r>
            <w:r>
              <w:rPr>
                <w:sz w:val="21"/>
                <w:szCs w:val="21"/>
              </w:rPr>
              <w:t xml:space="preserve">’nin son sorusu olan </w:t>
            </w:r>
            <w:r w:rsidRPr="00280A99">
              <w:rPr>
                <w:sz w:val="21"/>
                <w:szCs w:val="21"/>
              </w:rPr>
              <w:t>açık uçlu soru</w:t>
            </w:r>
            <w:r w:rsidR="00A24099">
              <w:rPr>
                <w:sz w:val="21"/>
                <w:szCs w:val="21"/>
              </w:rPr>
              <w:t>ya personelin verdiği</w:t>
            </w:r>
            <w:r>
              <w:rPr>
                <w:sz w:val="21"/>
                <w:szCs w:val="21"/>
              </w:rPr>
              <w:t xml:space="preserve"> yanıtların titizlikle </w:t>
            </w:r>
            <w:r w:rsidR="00A24099">
              <w:rPr>
                <w:sz w:val="21"/>
                <w:szCs w:val="21"/>
              </w:rPr>
              <w:t>incelenmesi</w:t>
            </w:r>
            <w:r>
              <w:rPr>
                <w:sz w:val="21"/>
                <w:szCs w:val="21"/>
              </w:rPr>
              <w:t>, tüm temaların üzerinde durularak talep ve şikayetlerin dikkate alınması, gerekirse ilgili personelle tek tek görüşülmesi, bunun yanı sıra anket sonuçlarının (açık uçlu yanıtlar hariç) tüm birimlere resmi yazıyla gönderilmesi kararlaştırılmıştır.</w:t>
            </w:r>
          </w:p>
        </w:tc>
      </w:tr>
      <w:tr w:rsidR="00CC7DC5" w:rsidRPr="003458C1" w14:paraId="1DD18DAE" w14:textId="77777777" w:rsidTr="00A76566">
        <w:trPr>
          <w:trHeight w:val="437"/>
        </w:trPr>
        <w:tc>
          <w:tcPr>
            <w:tcW w:w="7769" w:type="dxa"/>
            <w:vAlign w:val="center"/>
          </w:tcPr>
          <w:p w14:paraId="74324CFD" w14:textId="77777777" w:rsidR="00CC7DC5" w:rsidRPr="003458C1" w:rsidRDefault="00CC7DC5" w:rsidP="00CC7DC5">
            <w:pPr>
              <w:ind w:left="113" w:right="181"/>
              <w:rPr>
                <w:b/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SORUMLULAR</w:t>
            </w:r>
          </w:p>
        </w:tc>
        <w:tc>
          <w:tcPr>
            <w:tcW w:w="3020" w:type="dxa"/>
            <w:vAlign w:val="center"/>
          </w:tcPr>
          <w:p w14:paraId="48C08C42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CC7DC5" w:rsidRPr="003458C1" w14:paraId="74B844A1" w14:textId="77777777" w:rsidTr="00FE016F">
        <w:trPr>
          <w:trHeight w:val="1023"/>
        </w:trPr>
        <w:tc>
          <w:tcPr>
            <w:tcW w:w="7769" w:type="dxa"/>
            <w:vAlign w:val="center"/>
          </w:tcPr>
          <w:p w14:paraId="0B350D8D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Rektörlük</w:t>
            </w:r>
          </w:p>
          <w:p w14:paraId="6BA378D5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Genel Sekreterlik</w:t>
            </w:r>
          </w:p>
          <w:p w14:paraId="4EDAB5CD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Personel Daire Başkanlığı</w:t>
            </w:r>
          </w:p>
          <w:p w14:paraId="562DAF8C" w14:textId="377D5782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Kalite Güvencesi ve Akreditasyon Koordinatörlüğü</w:t>
            </w:r>
          </w:p>
        </w:tc>
        <w:tc>
          <w:tcPr>
            <w:tcW w:w="3020" w:type="dxa"/>
            <w:vAlign w:val="center"/>
          </w:tcPr>
          <w:p w14:paraId="31B480A7" w14:textId="449B20EB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E640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Yılı</w:t>
            </w:r>
          </w:p>
        </w:tc>
      </w:tr>
      <w:tr w:rsidR="00CC7DC5" w:rsidRPr="003458C1" w14:paraId="295C22AE" w14:textId="77777777" w:rsidTr="00621B1C">
        <w:trPr>
          <w:trHeight w:val="792"/>
        </w:trPr>
        <w:tc>
          <w:tcPr>
            <w:tcW w:w="10789" w:type="dxa"/>
            <w:gridSpan w:val="2"/>
            <w:vAlign w:val="center"/>
          </w:tcPr>
          <w:p w14:paraId="37F0BBA9" w14:textId="46EF88CA" w:rsidR="00CC7DC5" w:rsidRDefault="00CC7DC5" w:rsidP="00CC7DC5">
            <w:pPr>
              <w:ind w:right="180"/>
              <w:jc w:val="both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1</w:t>
            </w:r>
            <w:r w:rsidRPr="003458C1">
              <w:rPr>
                <w:b/>
                <w:sz w:val="21"/>
                <w:szCs w:val="21"/>
              </w:rPr>
              <w:t>-202</w:t>
            </w:r>
            <w:r w:rsidR="00CC5C00"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>/0</w:t>
            </w:r>
            <w:r w:rsidR="00CC5C00">
              <w:rPr>
                <w:b/>
                <w:sz w:val="21"/>
                <w:szCs w:val="21"/>
              </w:rPr>
              <w:t>5</w:t>
            </w:r>
            <w:r w:rsidRPr="003458C1">
              <w:rPr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FE7013">
              <w:rPr>
                <w:sz w:val="21"/>
                <w:szCs w:val="21"/>
              </w:rPr>
              <w:t xml:space="preserve">Etik Liderlik ve Örgütsel Bağlılık Anketi ile İş Tatmini ve Örgütsel Adalet Anketi sonuçlarının Personel Genel Memnuniyet Anketi </w:t>
            </w:r>
            <w:proofErr w:type="gramStart"/>
            <w:r w:rsidRPr="00FE7013">
              <w:rPr>
                <w:sz w:val="21"/>
                <w:szCs w:val="21"/>
              </w:rPr>
              <w:t>ile birlikte</w:t>
            </w:r>
            <w:proofErr w:type="gramEnd"/>
            <w:r w:rsidRPr="00FE7013">
              <w:rPr>
                <w:sz w:val="21"/>
                <w:szCs w:val="21"/>
              </w:rPr>
              <w:t xml:space="preserve"> değerlendirilmesi ve anketlerde vurgulanan iyileştirmelerin gerçekleştirilmesi için gereken adımların atılması kararlaştırılmıştır.</w:t>
            </w:r>
          </w:p>
        </w:tc>
      </w:tr>
      <w:tr w:rsidR="00CC7DC5" w:rsidRPr="003458C1" w14:paraId="1517B9FA" w14:textId="77777777" w:rsidTr="001061B2">
        <w:trPr>
          <w:trHeight w:val="435"/>
        </w:trPr>
        <w:tc>
          <w:tcPr>
            <w:tcW w:w="7769" w:type="dxa"/>
            <w:vAlign w:val="center"/>
          </w:tcPr>
          <w:p w14:paraId="6CDC58C5" w14:textId="354C5815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SORUMLULAR</w:t>
            </w:r>
          </w:p>
        </w:tc>
        <w:tc>
          <w:tcPr>
            <w:tcW w:w="3020" w:type="dxa"/>
            <w:vAlign w:val="center"/>
          </w:tcPr>
          <w:p w14:paraId="5C466EDB" w14:textId="4CDBE63C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CC7DC5" w:rsidRPr="003458C1" w14:paraId="0B80A282" w14:textId="77777777" w:rsidTr="00FE38B7">
        <w:trPr>
          <w:trHeight w:val="792"/>
        </w:trPr>
        <w:tc>
          <w:tcPr>
            <w:tcW w:w="7769" w:type="dxa"/>
            <w:vAlign w:val="center"/>
          </w:tcPr>
          <w:p w14:paraId="11BAC28F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Rektörlük</w:t>
            </w:r>
          </w:p>
          <w:p w14:paraId="44C6A28B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Genel Sekreterlik</w:t>
            </w:r>
          </w:p>
          <w:p w14:paraId="135689FD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Personel Daire Başkanlığı</w:t>
            </w:r>
          </w:p>
          <w:p w14:paraId="4C1F9A36" w14:textId="79F85A11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Tüm Akademik ve İdari Birimler</w:t>
            </w:r>
          </w:p>
        </w:tc>
        <w:tc>
          <w:tcPr>
            <w:tcW w:w="3020" w:type="dxa"/>
            <w:vAlign w:val="center"/>
          </w:tcPr>
          <w:p w14:paraId="736BD96A" w14:textId="5F1EA68B" w:rsidR="00CC7DC5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C5C00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Yılı</w:t>
            </w:r>
          </w:p>
        </w:tc>
      </w:tr>
      <w:tr w:rsidR="00CC7DC5" w:rsidRPr="003458C1" w14:paraId="11BF71B1" w14:textId="77777777" w:rsidTr="005828D3">
        <w:trPr>
          <w:trHeight w:val="792"/>
        </w:trPr>
        <w:tc>
          <w:tcPr>
            <w:tcW w:w="10789" w:type="dxa"/>
            <w:gridSpan w:val="2"/>
            <w:vAlign w:val="center"/>
          </w:tcPr>
          <w:p w14:paraId="25D2597A" w14:textId="40549A33" w:rsidR="00CC7DC5" w:rsidRDefault="00CC7DC5" w:rsidP="00CC7DC5">
            <w:pPr>
              <w:ind w:right="180"/>
              <w:jc w:val="both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1</w:t>
            </w:r>
            <w:r w:rsidRPr="003458C1">
              <w:rPr>
                <w:b/>
                <w:sz w:val="21"/>
                <w:szCs w:val="21"/>
              </w:rPr>
              <w:t>-202</w:t>
            </w:r>
            <w:r w:rsidR="00CC5C00"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>/0</w:t>
            </w:r>
            <w:r w:rsidR="00CC5C00">
              <w:rPr>
                <w:b/>
                <w:sz w:val="21"/>
                <w:szCs w:val="21"/>
              </w:rPr>
              <w:t>6</w:t>
            </w:r>
            <w:r w:rsidRPr="003458C1">
              <w:rPr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614291">
              <w:rPr>
                <w:sz w:val="21"/>
                <w:szCs w:val="21"/>
              </w:rPr>
              <w:t>202</w:t>
            </w:r>
            <w:r w:rsidR="00CC5C00">
              <w:rPr>
                <w:sz w:val="21"/>
                <w:szCs w:val="21"/>
              </w:rPr>
              <w:t>5</w:t>
            </w:r>
            <w:r w:rsidRPr="00614291">
              <w:rPr>
                <w:sz w:val="21"/>
                <w:szCs w:val="21"/>
              </w:rPr>
              <w:t xml:space="preserve"> Yılı Kurumsal İmaj Anketi sonuçlarına göre Üniversitenin iç ve dış paydaşlar tarafından olumlu olarak değerlendirilen yönlerinin pekiştirilmesi, zayıf yön olarak gösterilen hususların ise </w:t>
            </w:r>
            <w:r w:rsidR="00CC5C00">
              <w:rPr>
                <w:sz w:val="21"/>
                <w:szCs w:val="21"/>
              </w:rPr>
              <w:t>i</w:t>
            </w:r>
            <w:r w:rsidR="00B10CC3">
              <w:rPr>
                <w:sz w:val="21"/>
                <w:szCs w:val="21"/>
              </w:rPr>
              <w:t>nc</w:t>
            </w:r>
            <w:r w:rsidR="00CC5C00">
              <w:rPr>
                <w:sz w:val="21"/>
                <w:szCs w:val="21"/>
              </w:rPr>
              <w:t xml:space="preserve">elenerek konuya ilişkin atılacak adımların </w:t>
            </w:r>
            <w:r w:rsidR="00B10CC3">
              <w:rPr>
                <w:sz w:val="21"/>
                <w:szCs w:val="21"/>
              </w:rPr>
              <w:t>belirlenmesi</w:t>
            </w:r>
            <w:r w:rsidRPr="00614291">
              <w:rPr>
                <w:sz w:val="21"/>
                <w:szCs w:val="21"/>
              </w:rPr>
              <w:t xml:space="preserve"> kararlaştırılmıştır.</w:t>
            </w:r>
          </w:p>
        </w:tc>
      </w:tr>
      <w:tr w:rsidR="00CC7DC5" w:rsidRPr="003458C1" w14:paraId="1F61850B" w14:textId="77777777" w:rsidTr="00776D76">
        <w:trPr>
          <w:trHeight w:val="456"/>
        </w:trPr>
        <w:tc>
          <w:tcPr>
            <w:tcW w:w="7769" w:type="dxa"/>
            <w:vAlign w:val="center"/>
          </w:tcPr>
          <w:p w14:paraId="34F1B415" w14:textId="26974570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SORUMLULAR</w:t>
            </w:r>
          </w:p>
        </w:tc>
        <w:tc>
          <w:tcPr>
            <w:tcW w:w="3020" w:type="dxa"/>
            <w:vAlign w:val="center"/>
          </w:tcPr>
          <w:p w14:paraId="37966305" w14:textId="144FAF42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CC7DC5" w:rsidRPr="003458C1" w14:paraId="22190774" w14:textId="77777777" w:rsidTr="00FE38B7">
        <w:trPr>
          <w:trHeight w:val="792"/>
        </w:trPr>
        <w:tc>
          <w:tcPr>
            <w:tcW w:w="7769" w:type="dxa"/>
            <w:vAlign w:val="center"/>
          </w:tcPr>
          <w:p w14:paraId="50033B16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Rektörlük</w:t>
            </w:r>
          </w:p>
          <w:p w14:paraId="26FE991B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 xml:space="preserve">- </w:t>
            </w:r>
            <w:r>
              <w:rPr>
                <w:sz w:val="21"/>
                <w:szCs w:val="21"/>
              </w:rPr>
              <w:t>Genel Sekreterlik</w:t>
            </w:r>
          </w:p>
          <w:p w14:paraId="396FFF32" w14:textId="189DFC48" w:rsidR="00CC5C00" w:rsidRDefault="00CC5C00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Strateji Geliştirme Daire Başkanlığı</w:t>
            </w:r>
          </w:p>
          <w:p w14:paraId="449F52B7" w14:textId="788A5DB6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Kurumsal İletişim Koordinatörlüğü</w:t>
            </w:r>
          </w:p>
        </w:tc>
        <w:tc>
          <w:tcPr>
            <w:tcW w:w="3020" w:type="dxa"/>
            <w:vAlign w:val="center"/>
          </w:tcPr>
          <w:p w14:paraId="2F3512A5" w14:textId="2DBD5F36" w:rsidR="00CC7DC5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36AC8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Yılı</w:t>
            </w:r>
          </w:p>
        </w:tc>
      </w:tr>
      <w:tr w:rsidR="00CC7DC5" w:rsidRPr="003458C1" w14:paraId="66846DC4" w14:textId="77777777" w:rsidTr="00BB4151">
        <w:trPr>
          <w:trHeight w:val="792"/>
        </w:trPr>
        <w:tc>
          <w:tcPr>
            <w:tcW w:w="10789" w:type="dxa"/>
            <w:gridSpan w:val="2"/>
            <w:vAlign w:val="center"/>
          </w:tcPr>
          <w:p w14:paraId="5C2DDD02" w14:textId="6B2940BB" w:rsidR="00CC7DC5" w:rsidRDefault="00CC7DC5" w:rsidP="00CC7DC5">
            <w:pPr>
              <w:ind w:right="180"/>
              <w:jc w:val="both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1</w:t>
            </w:r>
            <w:r w:rsidRPr="003458C1">
              <w:rPr>
                <w:b/>
                <w:sz w:val="21"/>
                <w:szCs w:val="21"/>
              </w:rPr>
              <w:t>-202</w:t>
            </w:r>
            <w:r w:rsidR="000371A3"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>/0</w:t>
            </w:r>
            <w:r w:rsidR="000371A3">
              <w:rPr>
                <w:b/>
                <w:sz w:val="21"/>
                <w:szCs w:val="21"/>
              </w:rPr>
              <w:t>7</w:t>
            </w:r>
            <w:r w:rsidRPr="003458C1">
              <w:rPr>
                <w:b/>
                <w:sz w:val="21"/>
                <w:szCs w:val="21"/>
              </w:rPr>
              <w:t>:</w:t>
            </w:r>
            <w:r w:rsidRPr="003458C1">
              <w:rPr>
                <w:sz w:val="21"/>
                <w:szCs w:val="21"/>
              </w:rPr>
              <w:t xml:space="preserve"> </w:t>
            </w:r>
            <w:r w:rsidR="000371A3" w:rsidRPr="000371A3">
              <w:rPr>
                <w:sz w:val="21"/>
                <w:szCs w:val="21"/>
              </w:rPr>
              <w:t>2024-2025 Eğitim Öğretim Yılı Bahar Dönemi Öğrenci Ders Değerlendirme Anketi’ne katılım oranının düşük (%54) olmasının nedenleri irdelenerek 2025-2026 Eğitim Öğretim Yılı’nda daha yüksek katılım elde etmek için dikkat edilecek hususların belirlenerek gerekli önlemlerin alınması kararlaştırılmıştır.</w:t>
            </w:r>
          </w:p>
        </w:tc>
      </w:tr>
      <w:tr w:rsidR="00CC7DC5" w:rsidRPr="003458C1" w14:paraId="3F482C91" w14:textId="77777777" w:rsidTr="00A76566">
        <w:trPr>
          <w:trHeight w:val="421"/>
        </w:trPr>
        <w:tc>
          <w:tcPr>
            <w:tcW w:w="7769" w:type="dxa"/>
            <w:vAlign w:val="center"/>
          </w:tcPr>
          <w:p w14:paraId="0173E275" w14:textId="77777777" w:rsidR="00CC7DC5" w:rsidRPr="003458C1" w:rsidRDefault="00CC7DC5" w:rsidP="00CC7DC5">
            <w:pPr>
              <w:ind w:left="113" w:right="181"/>
              <w:rPr>
                <w:b/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SORUMLULAR</w:t>
            </w:r>
          </w:p>
        </w:tc>
        <w:tc>
          <w:tcPr>
            <w:tcW w:w="3020" w:type="dxa"/>
            <w:vAlign w:val="center"/>
          </w:tcPr>
          <w:p w14:paraId="55C34558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CC7DC5" w:rsidRPr="003458C1" w14:paraId="2B4B72ED" w14:textId="77777777" w:rsidTr="00E63053">
        <w:trPr>
          <w:trHeight w:val="632"/>
        </w:trPr>
        <w:tc>
          <w:tcPr>
            <w:tcW w:w="7769" w:type="dxa"/>
            <w:vAlign w:val="center"/>
          </w:tcPr>
          <w:p w14:paraId="4EE295AF" w14:textId="2FC1EF0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 xml:space="preserve">- </w:t>
            </w:r>
            <w:r w:rsidR="00285EC2">
              <w:rPr>
                <w:sz w:val="21"/>
                <w:szCs w:val="21"/>
              </w:rPr>
              <w:t>Öğrenci İşleri Daire Başkanlığı</w:t>
            </w:r>
          </w:p>
          <w:p w14:paraId="29E002F9" w14:textId="1929FD9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 xml:space="preserve">- </w:t>
            </w:r>
            <w:r w:rsidR="00285EC2" w:rsidRPr="003458C1">
              <w:rPr>
                <w:sz w:val="21"/>
                <w:szCs w:val="21"/>
              </w:rPr>
              <w:t>Kalite Güvencesi ve Akreditasyon Koordinatörlüğü</w:t>
            </w:r>
          </w:p>
        </w:tc>
        <w:tc>
          <w:tcPr>
            <w:tcW w:w="3020" w:type="dxa"/>
            <w:vAlign w:val="center"/>
          </w:tcPr>
          <w:p w14:paraId="11DECC2C" w14:textId="4FE2AFD3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2025-2026 Eğitim Öğretim Yılı</w:t>
            </w:r>
          </w:p>
        </w:tc>
      </w:tr>
      <w:tr w:rsidR="00CC7DC5" w:rsidRPr="003458C1" w14:paraId="668A2FCB" w14:textId="77777777" w:rsidTr="00BF77AB">
        <w:trPr>
          <w:trHeight w:val="716"/>
        </w:trPr>
        <w:tc>
          <w:tcPr>
            <w:tcW w:w="10789" w:type="dxa"/>
            <w:gridSpan w:val="2"/>
            <w:vAlign w:val="center"/>
          </w:tcPr>
          <w:p w14:paraId="0884B7C2" w14:textId="7A8E3298" w:rsidR="00CC7DC5" w:rsidRPr="003458C1" w:rsidRDefault="00CC7DC5" w:rsidP="00CC7DC5">
            <w:pPr>
              <w:ind w:left="113" w:right="113"/>
              <w:jc w:val="both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1</w:t>
            </w:r>
            <w:r w:rsidRPr="003458C1">
              <w:rPr>
                <w:b/>
                <w:sz w:val="21"/>
                <w:szCs w:val="21"/>
              </w:rPr>
              <w:t>-202</w:t>
            </w:r>
            <w:r w:rsidR="00285EC2"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>/0</w:t>
            </w:r>
            <w:r w:rsidR="000371A3">
              <w:rPr>
                <w:b/>
                <w:sz w:val="21"/>
                <w:szCs w:val="21"/>
              </w:rPr>
              <w:t>8</w:t>
            </w:r>
            <w:r w:rsidRPr="003458C1">
              <w:rPr>
                <w:b/>
                <w:sz w:val="21"/>
                <w:szCs w:val="21"/>
              </w:rPr>
              <w:t>:</w:t>
            </w:r>
            <w:r w:rsidRPr="003458C1">
              <w:rPr>
                <w:sz w:val="21"/>
                <w:szCs w:val="21"/>
              </w:rPr>
              <w:t xml:space="preserve"> Üniversitemizde yürütülen kalite güvencesi ve akreditasyon çalışmalarına istikrarlı bir şekilde devam edilmesine karar verilmiştir.</w:t>
            </w:r>
          </w:p>
        </w:tc>
      </w:tr>
      <w:tr w:rsidR="00CC7DC5" w:rsidRPr="003458C1" w14:paraId="5F7761EE" w14:textId="77777777" w:rsidTr="00A64F46">
        <w:trPr>
          <w:trHeight w:val="460"/>
        </w:trPr>
        <w:tc>
          <w:tcPr>
            <w:tcW w:w="7769" w:type="dxa"/>
            <w:vAlign w:val="center"/>
          </w:tcPr>
          <w:p w14:paraId="5E585FED" w14:textId="77777777" w:rsidR="00CC7DC5" w:rsidRPr="003458C1" w:rsidRDefault="00CC7DC5" w:rsidP="00CC7DC5">
            <w:pPr>
              <w:ind w:left="113" w:right="181"/>
              <w:rPr>
                <w:b/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SORUMLULAR</w:t>
            </w:r>
          </w:p>
        </w:tc>
        <w:tc>
          <w:tcPr>
            <w:tcW w:w="3020" w:type="dxa"/>
            <w:vAlign w:val="center"/>
          </w:tcPr>
          <w:p w14:paraId="7F64F77D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b/>
                <w:sz w:val="21"/>
                <w:szCs w:val="21"/>
              </w:rPr>
              <w:t>PLANLANAN TARİH</w:t>
            </w:r>
          </w:p>
        </w:tc>
      </w:tr>
      <w:tr w:rsidR="00CC7DC5" w:rsidRPr="003458C1" w14:paraId="71993DD7" w14:textId="77777777" w:rsidTr="00FE38B7">
        <w:trPr>
          <w:trHeight w:val="792"/>
        </w:trPr>
        <w:tc>
          <w:tcPr>
            <w:tcW w:w="7769" w:type="dxa"/>
            <w:vAlign w:val="center"/>
          </w:tcPr>
          <w:p w14:paraId="01F4DA7B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 w:rsidRPr="003458C1">
              <w:rPr>
                <w:sz w:val="21"/>
                <w:szCs w:val="21"/>
              </w:rPr>
              <w:t>Rektörlük</w:t>
            </w:r>
          </w:p>
          <w:p w14:paraId="296E4D31" w14:textId="77777777" w:rsidR="00CC7DC5" w:rsidRPr="003458C1" w:rsidRDefault="00CC7DC5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Pr="003458C1">
              <w:rPr>
                <w:sz w:val="21"/>
                <w:szCs w:val="21"/>
              </w:rPr>
              <w:t>Kalite Komisyonu</w:t>
            </w:r>
          </w:p>
          <w:p w14:paraId="1F11C9A4" w14:textId="77777777" w:rsidR="00CC7DC5" w:rsidRDefault="00CC7DC5" w:rsidP="00CC7DC5">
            <w:pPr>
              <w:ind w:right="180"/>
              <w:rPr>
                <w:sz w:val="21"/>
                <w:szCs w:val="21"/>
              </w:rPr>
            </w:pPr>
            <w:r w:rsidRPr="003458C1">
              <w:rPr>
                <w:sz w:val="21"/>
                <w:szCs w:val="21"/>
              </w:rPr>
              <w:t>- Kalite Güvencesi ve Akreditasyon Koordinatörlüğü</w:t>
            </w:r>
          </w:p>
          <w:p w14:paraId="0794269A" w14:textId="08716AEE" w:rsidR="008334FC" w:rsidRPr="003458C1" w:rsidRDefault="008334FC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Tüm Akademik ve İdari Birimler</w:t>
            </w:r>
          </w:p>
        </w:tc>
        <w:tc>
          <w:tcPr>
            <w:tcW w:w="3020" w:type="dxa"/>
            <w:vAlign w:val="center"/>
          </w:tcPr>
          <w:p w14:paraId="5999853C" w14:textId="0A9E6CA8" w:rsidR="00CC7DC5" w:rsidRPr="003458C1" w:rsidRDefault="00CD25F0" w:rsidP="00CC7DC5">
            <w:pPr>
              <w:ind w:right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 Yılı</w:t>
            </w:r>
          </w:p>
        </w:tc>
      </w:tr>
    </w:tbl>
    <w:p w14:paraId="1EE6424A" w14:textId="77777777" w:rsidR="006F09C1" w:rsidRPr="003458C1" w:rsidRDefault="006F09C1" w:rsidP="005B29BE">
      <w:pPr>
        <w:rPr>
          <w:sz w:val="21"/>
          <w:szCs w:val="21"/>
        </w:rPr>
      </w:pPr>
    </w:p>
    <w:sectPr w:rsidR="006F09C1" w:rsidRPr="003458C1" w:rsidSect="0058746B">
      <w:headerReference w:type="default" r:id="rId7"/>
      <w:pgSz w:w="11906" w:h="16838" w:code="9"/>
      <w:pgMar w:top="1560" w:right="851" w:bottom="426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8D35" w14:textId="77777777" w:rsidR="0065529A" w:rsidRDefault="0065529A">
      <w:r>
        <w:separator/>
      </w:r>
    </w:p>
  </w:endnote>
  <w:endnote w:type="continuationSeparator" w:id="0">
    <w:p w14:paraId="53C51EB7" w14:textId="77777777" w:rsidR="0065529A" w:rsidRDefault="0065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1AAB" w14:textId="77777777" w:rsidR="0065529A" w:rsidRDefault="0065529A">
      <w:r>
        <w:separator/>
      </w:r>
    </w:p>
  </w:footnote>
  <w:footnote w:type="continuationSeparator" w:id="0">
    <w:p w14:paraId="011F7BE2" w14:textId="77777777" w:rsidR="0065529A" w:rsidRDefault="0065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61"/>
      <w:gridCol w:w="6255"/>
      <w:gridCol w:w="1951"/>
      <w:gridCol w:w="1207"/>
    </w:tblGrid>
    <w:tr w:rsidR="0010765D" w:rsidRPr="00151E02" w14:paraId="5FB943F6" w14:textId="77777777" w:rsidTr="0095407B">
      <w:trPr>
        <w:trHeight w:val="279"/>
      </w:trPr>
      <w:tc>
        <w:tcPr>
          <w:tcW w:w="1361" w:type="dxa"/>
          <w:vMerge w:val="restart"/>
          <w:vAlign w:val="center"/>
        </w:tcPr>
        <w:p w14:paraId="1881BF93" w14:textId="77777777" w:rsidR="0010765D" w:rsidRPr="00FD0360" w:rsidRDefault="00656DEC" w:rsidP="00352E94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eastAsia="Calibri" w:hAnsi="Arial" w:cs="Arial"/>
              <w:noProof/>
            </w:rPr>
            <w:drawing>
              <wp:anchor distT="0" distB="0" distL="114300" distR="114300" simplePos="0" relativeHeight="251657728" behindDoc="0" locked="0" layoutInCell="1" allowOverlap="1" wp14:anchorId="773A1492" wp14:editId="0A340DA4">
                <wp:simplePos x="0" y="0"/>
                <wp:positionH relativeFrom="column">
                  <wp:posOffset>-27305</wp:posOffset>
                </wp:positionH>
                <wp:positionV relativeFrom="paragraph">
                  <wp:posOffset>137795</wp:posOffset>
                </wp:positionV>
                <wp:extent cx="720090" cy="565150"/>
                <wp:effectExtent l="19050" t="0" r="3810" b="0"/>
                <wp:wrapNone/>
                <wp:docPr id="1424116605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5" w:type="dxa"/>
          <w:vMerge w:val="restart"/>
          <w:vAlign w:val="center"/>
        </w:tcPr>
        <w:p w14:paraId="449F27D8" w14:textId="77777777" w:rsidR="0010765D" w:rsidRPr="00D72B89" w:rsidRDefault="0010765D" w:rsidP="00600E43">
          <w:pPr>
            <w:pStyle w:val="stBilgi"/>
            <w:jc w:val="center"/>
            <w:rPr>
              <w:b/>
            </w:rPr>
          </w:pPr>
          <w:r>
            <w:rPr>
              <w:b/>
              <w:bCs/>
              <w:color w:val="000000"/>
            </w:rPr>
            <w:t xml:space="preserve">YÖNETİM GÖZDEN GEÇİRME TOPLANTI TUTANAK </w:t>
          </w:r>
          <w:r w:rsidRPr="00D72B89">
            <w:rPr>
              <w:b/>
              <w:bCs/>
              <w:color w:val="000000"/>
            </w:rPr>
            <w:t>FORMU</w:t>
          </w:r>
        </w:p>
      </w:tc>
      <w:tc>
        <w:tcPr>
          <w:tcW w:w="1951" w:type="dxa"/>
          <w:vAlign w:val="center"/>
        </w:tcPr>
        <w:p w14:paraId="28C86136" w14:textId="77777777" w:rsidR="0010765D" w:rsidRPr="00330F64" w:rsidRDefault="0010765D" w:rsidP="00352E94">
          <w:pPr>
            <w:pStyle w:val="stBilgi"/>
            <w:rPr>
              <w:sz w:val="20"/>
              <w:szCs w:val="20"/>
            </w:rPr>
          </w:pPr>
          <w:r w:rsidRPr="00330F64">
            <w:rPr>
              <w:sz w:val="20"/>
              <w:szCs w:val="20"/>
            </w:rPr>
            <w:t>Doküman No</w:t>
          </w:r>
        </w:p>
      </w:tc>
      <w:tc>
        <w:tcPr>
          <w:tcW w:w="1207" w:type="dxa"/>
          <w:vAlign w:val="center"/>
        </w:tcPr>
        <w:p w14:paraId="2A4622FE" w14:textId="77777777" w:rsidR="0010765D" w:rsidRPr="0095407B" w:rsidRDefault="0010765D" w:rsidP="000B31A1">
          <w:pPr>
            <w:pStyle w:val="stBilgi"/>
            <w:rPr>
              <w:sz w:val="18"/>
            </w:rPr>
          </w:pPr>
          <w:r>
            <w:rPr>
              <w:sz w:val="18"/>
            </w:rPr>
            <w:t>FR-166</w:t>
          </w:r>
        </w:p>
      </w:tc>
    </w:tr>
    <w:tr w:rsidR="0010765D" w:rsidRPr="00151E02" w14:paraId="21CECA1E" w14:textId="77777777" w:rsidTr="0095407B">
      <w:trPr>
        <w:trHeight w:val="279"/>
      </w:trPr>
      <w:tc>
        <w:tcPr>
          <w:tcW w:w="1361" w:type="dxa"/>
          <w:vMerge/>
          <w:vAlign w:val="center"/>
        </w:tcPr>
        <w:p w14:paraId="61711E77" w14:textId="77777777" w:rsidR="0010765D" w:rsidRPr="00FD0360" w:rsidRDefault="0010765D" w:rsidP="00352E9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55" w:type="dxa"/>
          <w:vMerge/>
          <w:vAlign w:val="center"/>
        </w:tcPr>
        <w:p w14:paraId="4BAA9CDD" w14:textId="77777777" w:rsidR="0010765D" w:rsidRPr="00373438" w:rsidRDefault="0010765D" w:rsidP="00352E94">
          <w:pPr>
            <w:pStyle w:val="stBilgi"/>
            <w:jc w:val="center"/>
          </w:pPr>
        </w:p>
      </w:tc>
      <w:tc>
        <w:tcPr>
          <w:tcW w:w="1951" w:type="dxa"/>
          <w:vAlign w:val="center"/>
        </w:tcPr>
        <w:p w14:paraId="6B5097C2" w14:textId="77777777" w:rsidR="0010765D" w:rsidRPr="00330F64" w:rsidRDefault="0010765D" w:rsidP="00352E94">
          <w:pPr>
            <w:pStyle w:val="stBilgi"/>
            <w:rPr>
              <w:sz w:val="20"/>
              <w:szCs w:val="20"/>
            </w:rPr>
          </w:pPr>
          <w:r w:rsidRPr="00330F64">
            <w:rPr>
              <w:sz w:val="20"/>
              <w:szCs w:val="20"/>
            </w:rPr>
            <w:t>İlk Yayın Tarihi</w:t>
          </w:r>
        </w:p>
      </w:tc>
      <w:tc>
        <w:tcPr>
          <w:tcW w:w="1207" w:type="dxa"/>
          <w:vAlign w:val="center"/>
        </w:tcPr>
        <w:p w14:paraId="0DDAE6A4" w14:textId="77777777" w:rsidR="0010765D" w:rsidRPr="00384C31" w:rsidRDefault="0010765D" w:rsidP="000B31A1">
          <w:pPr>
            <w:pStyle w:val="stBilgi"/>
            <w:rPr>
              <w:sz w:val="18"/>
            </w:rPr>
          </w:pPr>
          <w:r w:rsidRPr="00384C31">
            <w:rPr>
              <w:sz w:val="18"/>
            </w:rPr>
            <w:t>05.02.2018</w:t>
          </w:r>
        </w:p>
      </w:tc>
    </w:tr>
    <w:tr w:rsidR="0010765D" w:rsidRPr="00151E02" w14:paraId="21851272" w14:textId="77777777" w:rsidTr="0095407B">
      <w:trPr>
        <w:trHeight w:val="251"/>
      </w:trPr>
      <w:tc>
        <w:tcPr>
          <w:tcW w:w="1361" w:type="dxa"/>
          <w:vMerge/>
          <w:vAlign w:val="center"/>
        </w:tcPr>
        <w:p w14:paraId="152C9EA4" w14:textId="77777777" w:rsidR="0010765D" w:rsidRPr="00FD0360" w:rsidRDefault="0010765D" w:rsidP="00352E9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55" w:type="dxa"/>
          <w:vMerge/>
          <w:vAlign w:val="center"/>
        </w:tcPr>
        <w:p w14:paraId="6BCEC6D4" w14:textId="77777777" w:rsidR="0010765D" w:rsidRPr="00373438" w:rsidRDefault="0010765D" w:rsidP="00352E94">
          <w:pPr>
            <w:pStyle w:val="stBilgi"/>
            <w:jc w:val="center"/>
          </w:pPr>
        </w:p>
      </w:tc>
      <w:tc>
        <w:tcPr>
          <w:tcW w:w="1951" w:type="dxa"/>
          <w:vAlign w:val="center"/>
        </w:tcPr>
        <w:p w14:paraId="76AE9744" w14:textId="77777777" w:rsidR="0010765D" w:rsidRPr="00330F64" w:rsidRDefault="0010765D" w:rsidP="00352E94">
          <w:pPr>
            <w:pStyle w:val="stBilgi"/>
            <w:rPr>
              <w:sz w:val="20"/>
              <w:szCs w:val="20"/>
            </w:rPr>
          </w:pPr>
          <w:r w:rsidRPr="00330F64">
            <w:rPr>
              <w:sz w:val="20"/>
              <w:szCs w:val="20"/>
            </w:rPr>
            <w:t>Revizyon Tarihi</w:t>
          </w:r>
        </w:p>
      </w:tc>
      <w:tc>
        <w:tcPr>
          <w:tcW w:w="1207" w:type="dxa"/>
          <w:vAlign w:val="center"/>
        </w:tcPr>
        <w:p w14:paraId="22EE0D68" w14:textId="77777777" w:rsidR="0010765D" w:rsidRPr="00384C31" w:rsidRDefault="0010765D" w:rsidP="000B31A1">
          <w:pPr>
            <w:pStyle w:val="stBilgi"/>
            <w:rPr>
              <w:sz w:val="18"/>
            </w:rPr>
          </w:pPr>
        </w:p>
      </w:tc>
    </w:tr>
    <w:tr w:rsidR="0010765D" w:rsidRPr="00151E02" w14:paraId="744BF7E5" w14:textId="77777777" w:rsidTr="0095407B">
      <w:trPr>
        <w:trHeight w:val="279"/>
      </w:trPr>
      <w:tc>
        <w:tcPr>
          <w:tcW w:w="1361" w:type="dxa"/>
          <w:vMerge/>
          <w:vAlign w:val="center"/>
        </w:tcPr>
        <w:p w14:paraId="092153B8" w14:textId="77777777" w:rsidR="0010765D" w:rsidRPr="00FD0360" w:rsidRDefault="0010765D" w:rsidP="00352E9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55" w:type="dxa"/>
          <w:vMerge/>
          <w:vAlign w:val="center"/>
        </w:tcPr>
        <w:p w14:paraId="5E956513" w14:textId="77777777" w:rsidR="0010765D" w:rsidRPr="00373438" w:rsidRDefault="0010765D" w:rsidP="00352E94">
          <w:pPr>
            <w:pStyle w:val="stBilgi"/>
            <w:jc w:val="center"/>
          </w:pPr>
        </w:p>
      </w:tc>
      <w:tc>
        <w:tcPr>
          <w:tcW w:w="1951" w:type="dxa"/>
          <w:vAlign w:val="center"/>
        </w:tcPr>
        <w:p w14:paraId="245382B0" w14:textId="77777777" w:rsidR="0010765D" w:rsidRPr="00330F64" w:rsidRDefault="0010765D" w:rsidP="00352E94">
          <w:pPr>
            <w:pStyle w:val="stBilgi"/>
            <w:rPr>
              <w:sz w:val="20"/>
              <w:szCs w:val="20"/>
            </w:rPr>
          </w:pPr>
          <w:r w:rsidRPr="00330F64">
            <w:rPr>
              <w:sz w:val="20"/>
              <w:szCs w:val="20"/>
            </w:rPr>
            <w:t>Revizyon No</w:t>
          </w:r>
        </w:p>
      </w:tc>
      <w:tc>
        <w:tcPr>
          <w:tcW w:w="1207" w:type="dxa"/>
          <w:vAlign w:val="center"/>
        </w:tcPr>
        <w:p w14:paraId="32C96C49" w14:textId="77777777" w:rsidR="0010765D" w:rsidRPr="00384C31" w:rsidRDefault="0010765D" w:rsidP="000B31A1">
          <w:pPr>
            <w:pStyle w:val="stBilgi"/>
            <w:rPr>
              <w:sz w:val="18"/>
            </w:rPr>
          </w:pPr>
          <w:r w:rsidRPr="00384C31">
            <w:rPr>
              <w:sz w:val="18"/>
            </w:rPr>
            <w:t>00</w:t>
          </w:r>
        </w:p>
      </w:tc>
    </w:tr>
    <w:tr w:rsidR="003413CC" w:rsidRPr="00151E02" w14:paraId="7925476F" w14:textId="77777777" w:rsidTr="0095407B">
      <w:trPr>
        <w:trHeight w:val="69"/>
      </w:trPr>
      <w:tc>
        <w:tcPr>
          <w:tcW w:w="1361" w:type="dxa"/>
          <w:vMerge/>
          <w:vAlign w:val="center"/>
        </w:tcPr>
        <w:p w14:paraId="2172020E" w14:textId="77777777" w:rsidR="003413CC" w:rsidRPr="00FD0360" w:rsidRDefault="003413CC" w:rsidP="003413C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55" w:type="dxa"/>
          <w:vMerge/>
          <w:vAlign w:val="center"/>
        </w:tcPr>
        <w:p w14:paraId="2DC5A249" w14:textId="77777777" w:rsidR="003413CC" w:rsidRPr="00373438" w:rsidRDefault="003413CC" w:rsidP="003413CC">
          <w:pPr>
            <w:pStyle w:val="stBilgi"/>
            <w:jc w:val="center"/>
          </w:pPr>
        </w:p>
      </w:tc>
      <w:tc>
        <w:tcPr>
          <w:tcW w:w="1951" w:type="dxa"/>
          <w:vAlign w:val="center"/>
        </w:tcPr>
        <w:p w14:paraId="11EFA423" w14:textId="77777777" w:rsidR="003413CC" w:rsidRPr="00330F64" w:rsidRDefault="003413CC" w:rsidP="003413CC">
          <w:pPr>
            <w:pStyle w:val="stBilgi"/>
            <w:rPr>
              <w:sz w:val="20"/>
              <w:szCs w:val="20"/>
            </w:rPr>
          </w:pPr>
          <w:r w:rsidRPr="00330F64">
            <w:rPr>
              <w:sz w:val="20"/>
              <w:szCs w:val="20"/>
            </w:rPr>
            <w:t>Sayfa</w:t>
          </w:r>
          <w:r>
            <w:rPr>
              <w:sz w:val="20"/>
              <w:szCs w:val="20"/>
            </w:rPr>
            <w:t xml:space="preserve"> No</w:t>
          </w:r>
        </w:p>
      </w:tc>
      <w:tc>
        <w:tcPr>
          <w:tcW w:w="1207" w:type="dxa"/>
          <w:vAlign w:val="center"/>
        </w:tcPr>
        <w:p w14:paraId="31788F7C" w14:textId="77777777" w:rsidR="003413CC" w:rsidRPr="00A23D60" w:rsidRDefault="000D6892" w:rsidP="003413CC">
          <w:pPr>
            <w:pStyle w:val="stBilgi"/>
            <w:rPr>
              <w:sz w:val="18"/>
              <w:szCs w:val="18"/>
            </w:rPr>
          </w:pPr>
          <w:r w:rsidRPr="005C64E5">
            <w:rPr>
              <w:sz w:val="18"/>
              <w:szCs w:val="18"/>
            </w:rPr>
            <w:fldChar w:fldCharType="begin"/>
          </w:r>
          <w:r w:rsidR="003413CC" w:rsidRPr="005C64E5">
            <w:rPr>
              <w:sz w:val="18"/>
              <w:szCs w:val="18"/>
            </w:rPr>
            <w:instrText xml:space="preserve"> PAGE   \* MERGEFORMAT </w:instrText>
          </w:r>
          <w:r w:rsidRPr="005C64E5">
            <w:rPr>
              <w:sz w:val="18"/>
              <w:szCs w:val="18"/>
            </w:rPr>
            <w:fldChar w:fldCharType="separate"/>
          </w:r>
          <w:r w:rsidR="007A703E">
            <w:rPr>
              <w:noProof/>
              <w:sz w:val="18"/>
              <w:szCs w:val="18"/>
            </w:rPr>
            <w:t>1</w:t>
          </w:r>
          <w:r w:rsidRPr="005C64E5">
            <w:rPr>
              <w:sz w:val="18"/>
              <w:szCs w:val="18"/>
            </w:rPr>
            <w:fldChar w:fldCharType="end"/>
          </w:r>
          <w:r w:rsidR="003413CC" w:rsidRPr="00A23D60">
            <w:rPr>
              <w:sz w:val="18"/>
              <w:szCs w:val="18"/>
            </w:rPr>
            <w:t>/2</w:t>
          </w:r>
        </w:p>
      </w:tc>
    </w:tr>
  </w:tbl>
  <w:p w14:paraId="263260CA" w14:textId="77777777" w:rsidR="0010765D" w:rsidRDefault="001076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E8"/>
    <w:multiLevelType w:val="hybridMultilevel"/>
    <w:tmpl w:val="1832B8B0"/>
    <w:lvl w:ilvl="0" w:tplc="A6604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3666"/>
    <w:multiLevelType w:val="hybridMultilevel"/>
    <w:tmpl w:val="1832B8B0"/>
    <w:lvl w:ilvl="0" w:tplc="A6604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370F"/>
    <w:multiLevelType w:val="hybridMultilevel"/>
    <w:tmpl w:val="FCDE68C4"/>
    <w:lvl w:ilvl="0" w:tplc="1A1C00DA">
      <w:start w:val="2"/>
      <w:numFmt w:val="decimalZero"/>
      <w:lvlText w:val="%1"/>
      <w:lvlJc w:val="left"/>
      <w:pPr>
        <w:ind w:left="780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63FC"/>
    <w:multiLevelType w:val="hybridMultilevel"/>
    <w:tmpl w:val="1832B8B0"/>
    <w:lvl w:ilvl="0" w:tplc="A6604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20D1"/>
    <w:multiLevelType w:val="hybridMultilevel"/>
    <w:tmpl w:val="61AA2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E6618"/>
    <w:multiLevelType w:val="hybridMultilevel"/>
    <w:tmpl w:val="1832B8B0"/>
    <w:lvl w:ilvl="0" w:tplc="A6604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32C02"/>
    <w:multiLevelType w:val="hybridMultilevel"/>
    <w:tmpl w:val="EFBA40D4"/>
    <w:lvl w:ilvl="0" w:tplc="94ECAB3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72B0D"/>
    <w:multiLevelType w:val="multilevel"/>
    <w:tmpl w:val="A56C8C1E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u w:val="none"/>
      </w:rPr>
    </w:lvl>
    <w:lvl w:ilvl="2">
      <w:start w:val="1"/>
      <w:numFmt w:val="lowerLetter"/>
      <w:lvlText w:val="%3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/>
        <w:b/>
        <w:u w:val="none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u w:val="none"/>
      </w:rPr>
    </w:lvl>
  </w:abstractNum>
  <w:abstractNum w:abstractNumId="8" w15:restartNumberingAfterBreak="0">
    <w:nsid w:val="64A72927"/>
    <w:multiLevelType w:val="hybridMultilevel"/>
    <w:tmpl w:val="1A4E7898"/>
    <w:lvl w:ilvl="0" w:tplc="052E2ABE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90E1D"/>
    <w:multiLevelType w:val="hybridMultilevel"/>
    <w:tmpl w:val="1832B8B0"/>
    <w:lvl w:ilvl="0" w:tplc="A6604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27862">
    <w:abstractNumId w:val="7"/>
  </w:num>
  <w:num w:numId="2" w16cid:durableId="2118793840">
    <w:abstractNumId w:val="0"/>
  </w:num>
  <w:num w:numId="3" w16cid:durableId="1939560855">
    <w:abstractNumId w:val="4"/>
  </w:num>
  <w:num w:numId="4" w16cid:durableId="1876506591">
    <w:abstractNumId w:val="1"/>
  </w:num>
  <w:num w:numId="5" w16cid:durableId="1116215860">
    <w:abstractNumId w:val="3"/>
  </w:num>
  <w:num w:numId="6" w16cid:durableId="694574463">
    <w:abstractNumId w:val="5"/>
  </w:num>
  <w:num w:numId="7" w16cid:durableId="1448967963">
    <w:abstractNumId w:val="6"/>
  </w:num>
  <w:num w:numId="8" w16cid:durableId="2056150719">
    <w:abstractNumId w:val="9"/>
  </w:num>
  <w:num w:numId="9" w16cid:durableId="1954895230">
    <w:abstractNumId w:val="2"/>
  </w:num>
  <w:num w:numId="10" w16cid:durableId="689143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E4"/>
    <w:rsid w:val="00002533"/>
    <w:rsid w:val="00003C60"/>
    <w:rsid w:val="0000430F"/>
    <w:rsid w:val="00011CE2"/>
    <w:rsid w:val="0001275B"/>
    <w:rsid w:val="00016DA7"/>
    <w:rsid w:val="00017853"/>
    <w:rsid w:val="00025ADB"/>
    <w:rsid w:val="000371A3"/>
    <w:rsid w:val="00040BD4"/>
    <w:rsid w:val="0005391C"/>
    <w:rsid w:val="00060478"/>
    <w:rsid w:val="00061089"/>
    <w:rsid w:val="0006171B"/>
    <w:rsid w:val="00070D6E"/>
    <w:rsid w:val="0007784F"/>
    <w:rsid w:val="000841C3"/>
    <w:rsid w:val="000966F8"/>
    <w:rsid w:val="000A22C5"/>
    <w:rsid w:val="000B31A1"/>
    <w:rsid w:val="000C74E4"/>
    <w:rsid w:val="000D12DE"/>
    <w:rsid w:val="000D6892"/>
    <w:rsid w:val="000F06B9"/>
    <w:rsid w:val="0010420F"/>
    <w:rsid w:val="001061B2"/>
    <w:rsid w:val="0010765D"/>
    <w:rsid w:val="00117709"/>
    <w:rsid w:val="00117D71"/>
    <w:rsid w:val="00122B62"/>
    <w:rsid w:val="00124942"/>
    <w:rsid w:val="00133FCF"/>
    <w:rsid w:val="00136A2B"/>
    <w:rsid w:val="00162CDC"/>
    <w:rsid w:val="00172F94"/>
    <w:rsid w:val="001763DF"/>
    <w:rsid w:val="00185774"/>
    <w:rsid w:val="001A435D"/>
    <w:rsid w:val="001A6EA3"/>
    <w:rsid w:val="001C0A30"/>
    <w:rsid w:val="001D1A2F"/>
    <w:rsid w:val="001D61B6"/>
    <w:rsid w:val="001D66EC"/>
    <w:rsid w:val="001E58FF"/>
    <w:rsid w:val="001F2647"/>
    <w:rsid w:val="001F5A39"/>
    <w:rsid w:val="00205D4E"/>
    <w:rsid w:val="0021736C"/>
    <w:rsid w:val="0023125F"/>
    <w:rsid w:val="002363F8"/>
    <w:rsid w:val="00245583"/>
    <w:rsid w:val="0025612A"/>
    <w:rsid w:val="00260164"/>
    <w:rsid w:val="00267578"/>
    <w:rsid w:val="00280A99"/>
    <w:rsid w:val="00285EC2"/>
    <w:rsid w:val="00287CD3"/>
    <w:rsid w:val="00291B78"/>
    <w:rsid w:val="002971B1"/>
    <w:rsid w:val="002A0992"/>
    <w:rsid w:val="002A259D"/>
    <w:rsid w:val="002A6DB9"/>
    <w:rsid w:val="002B5D61"/>
    <w:rsid w:val="002B6D3F"/>
    <w:rsid w:val="002C53D3"/>
    <w:rsid w:val="002E10EE"/>
    <w:rsid w:val="002E7512"/>
    <w:rsid w:val="003033A4"/>
    <w:rsid w:val="00303A77"/>
    <w:rsid w:val="00334A90"/>
    <w:rsid w:val="003413CC"/>
    <w:rsid w:val="00344693"/>
    <w:rsid w:val="003458C1"/>
    <w:rsid w:val="00347438"/>
    <w:rsid w:val="00352E94"/>
    <w:rsid w:val="00354276"/>
    <w:rsid w:val="0036031D"/>
    <w:rsid w:val="00362F63"/>
    <w:rsid w:val="0037562C"/>
    <w:rsid w:val="003855BA"/>
    <w:rsid w:val="00394C0D"/>
    <w:rsid w:val="00395E12"/>
    <w:rsid w:val="003A6043"/>
    <w:rsid w:val="003B0B31"/>
    <w:rsid w:val="003B17B6"/>
    <w:rsid w:val="003B38BE"/>
    <w:rsid w:val="003B44E7"/>
    <w:rsid w:val="003B584B"/>
    <w:rsid w:val="003C1B4E"/>
    <w:rsid w:val="003C36B4"/>
    <w:rsid w:val="003C44F8"/>
    <w:rsid w:val="003E1D98"/>
    <w:rsid w:val="003E2EB1"/>
    <w:rsid w:val="003E5B33"/>
    <w:rsid w:val="003F4D16"/>
    <w:rsid w:val="003F73B6"/>
    <w:rsid w:val="00400AA6"/>
    <w:rsid w:val="004126EB"/>
    <w:rsid w:val="004317D3"/>
    <w:rsid w:val="00436A32"/>
    <w:rsid w:val="00436CBE"/>
    <w:rsid w:val="00447BEC"/>
    <w:rsid w:val="00457435"/>
    <w:rsid w:val="00483A0D"/>
    <w:rsid w:val="00487700"/>
    <w:rsid w:val="00494C96"/>
    <w:rsid w:val="004B411D"/>
    <w:rsid w:val="004B7271"/>
    <w:rsid w:val="004E2CDF"/>
    <w:rsid w:val="004F2CC9"/>
    <w:rsid w:val="004F4FF5"/>
    <w:rsid w:val="004F6036"/>
    <w:rsid w:val="004F79D2"/>
    <w:rsid w:val="00504C10"/>
    <w:rsid w:val="00507114"/>
    <w:rsid w:val="00512B04"/>
    <w:rsid w:val="00515F80"/>
    <w:rsid w:val="00525861"/>
    <w:rsid w:val="00527BBE"/>
    <w:rsid w:val="00543C60"/>
    <w:rsid w:val="005464CE"/>
    <w:rsid w:val="00551C8B"/>
    <w:rsid w:val="00551CD5"/>
    <w:rsid w:val="0055494C"/>
    <w:rsid w:val="0057412F"/>
    <w:rsid w:val="00581208"/>
    <w:rsid w:val="00583734"/>
    <w:rsid w:val="0058746B"/>
    <w:rsid w:val="00594D84"/>
    <w:rsid w:val="005A784D"/>
    <w:rsid w:val="005B29BE"/>
    <w:rsid w:val="005B4188"/>
    <w:rsid w:val="005D1B92"/>
    <w:rsid w:val="005E1919"/>
    <w:rsid w:val="005F5108"/>
    <w:rsid w:val="005F61AB"/>
    <w:rsid w:val="00600E43"/>
    <w:rsid w:val="00604D26"/>
    <w:rsid w:val="00614291"/>
    <w:rsid w:val="0061703F"/>
    <w:rsid w:val="00621977"/>
    <w:rsid w:val="00626688"/>
    <w:rsid w:val="00640FA0"/>
    <w:rsid w:val="00642EB1"/>
    <w:rsid w:val="00653598"/>
    <w:rsid w:val="006537B7"/>
    <w:rsid w:val="0065529A"/>
    <w:rsid w:val="00656DEC"/>
    <w:rsid w:val="00660657"/>
    <w:rsid w:val="00681C76"/>
    <w:rsid w:val="00681DCF"/>
    <w:rsid w:val="00682373"/>
    <w:rsid w:val="006A2039"/>
    <w:rsid w:val="006C60AC"/>
    <w:rsid w:val="006D114D"/>
    <w:rsid w:val="006D2BDB"/>
    <w:rsid w:val="006D4BD5"/>
    <w:rsid w:val="006F09C1"/>
    <w:rsid w:val="006F46CC"/>
    <w:rsid w:val="007005AF"/>
    <w:rsid w:val="00701DB2"/>
    <w:rsid w:val="0071198D"/>
    <w:rsid w:val="00712D58"/>
    <w:rsid w:val="007133AE"/>
    <w:rsid w:val="00722362"/>
    <w:rsid w:val="00722C84"/>
    <w:rsid w:val="00750984"/>
    <w:rsid w:val="00750D9C"/>
    <w:rsid w:val="00776D76"/>
    <w:rsid w:val="00782036"/>
    <w:rsid w:val="0078288C"/>
    <w:rsid w:val="0078289B"/>
    <w:rsid w:val="00792DFC"/>
    <w:rsid w:val="007934CC"/>
    <w:rsid w:val="007A2CF6"/>
    <w:rsid w:val="007A3784"/>
    <w:rsid w:val="007A703E"/>
    <w:rsid w:val="007B419D"/>
    <w:rsid w:val="007C0A0F"/>
    <w:rsid w:val="007C205B"/>
    <w:rsid w:val="007C56C5"/>
    <w:rsid w:val="007C7AD3"/>
    <w:rsid w:val="007D3505"/>
    <w:rsid w:val="007F076B"/>
    <w:rsid w:val="007F3373"/>
    <w:rsid w:val="007F55BC"/>
    <w:rsid w:val="007F777F"/>
    <w:rsid w:val="0081111D"/>
    <w:rsid w:val="008218C1"/>
    <w:rsid w:val="0082315E"/>
    <w:rsid w:val="0083192E"/>
    <w:rsid w:val="008334FC"/>
    <w:rsid w:val="00834BFE"/>
    <w:rsid w:val="008352EB"/>
    <w:rsid w:val="00836AC8"/>
    <w:rsid w:val="00837F49"/>
    <w:rsid w:val="008576AB"/>
    <w:rsid w:val="00861230"/>
    <w:rsid w:val="00873186"/>
    <w:rsid w:val="00877854"/>
    <w:rsid w:val="00890CF9"/>
    <w:rsid w:val="008920DD"/>
    <w:rsid w:val="008971A2"/>
    <w:rsid w:val="008A732C"/>
    <w:rsid w:val="008B2B35"/>
    <w:rsid w:val="008B4624"/>
    <w:rsid w:val="008D79CC"/>
    <w:rsid w:val="008E2A9F"/>
    <w:rsid w:val="008E348B"/>
    <w:rsid w:val="008E4451"/>
    <w:rsid w:val="008E47FF"/>
    <w:rsid w:val="008E6401"/>
    <w:rsid w:val="008F1E41"/>
    <w:rsid w:val="00916A26"/>
    <w:rsid w:val="009229A6"/>
    <w:rsid w:val="009244C7"/>
    <w:rsid w:val="0093471B"/>
    <w:rsid w:val="00937F82"/>
    <w:rsid w:val="00941B0F"/>
    <w:rsid w:val="0095407B"/>
    <w:rsid w:val="0096399C"/>
    <w:rsid w:val="009644E7"/>
    <w:rsid w:val="009649AF"/>
    <w:rsid w:val="00966E34"/>
    <w:rsid w:val="00970ADC"/>
    <w:rsid w:val="009728A4"/>
    <w:rsid w:val="009B6276"/>
    <w:rsid w:val="009C4C17"/>
    <w:rsid w:val="009D38D4"/>
    <w:rsid w:val="009D7262"/>
    <w:rsid w:val="009E0BC6"/>
    <w:rsid w:val="009E74EB"/>
    <w:rsid w:val="009F1FD9"/>
    <w:rsid w:val="00A1007F"/>
    <w:rsid w:val="00A10685"/>
    <w:rsid w:val="00A13BC2"/>
    <w:rsid w:val="00A20566"/>
    <w:rsid w:val="00A24099"/>
    <w:rsid w:val="00A36FB2"/>
    <w:rsid w:val="00A41005"/>
    <w:rsid w:val="00A64F46"/>
    <w:rsid w:val="00A70C01"/>
    <w:rsid w:val="00A76566"/>
    <w:rsid w:val="00A8417E"/>
    <w:rsid w:val="00A85DD4"/>
    <w:rsid w:val="00A968B5"/>
    <w:rsid w:val="00AA40D4"/>
    <w:rsid w:val="00AC27EB"/>
    <w:rsid w:val="00AE2226"/>
    <w:rsid w:val="00AF1F92"/>
    <w:rsid w:val="00AF2255"/>
    <w:rsid w:val="00AF25BD"/>
    <w:rsid w:val="00B01CBF"/>
    <w:rsid w:val="00B051AE"/>
    <w:rsid w:val="00B06B8B"/>
    <w:rsid w:val="00B106FC"/>
    <w:rsid w:val="00B10CC3"/>
    <w:rsid w:val="00B1446F"/>
    <w:rsid w:val="00B154E8"/>
    <w:rsid w:val="00B205EC"/>
    <w:rsid w:val="00B244B4"/>
    <w:rsid w:val="00B26B17"/>
    <w:rsid w:val="00B27D20"/>
    <w:rsid w:val="00B27E53"/>
    <w:rsid w:val="00B34328"/>
    <w:rsid w:val="00B51121"/>
    <w:rsid w:val="00B57DB8"/>
    <w:rsid w:val="00B64902"/>
    <w:rsid w:val="00B745E4"/>
    <w:rsid w:val="00B74631"/>
    <w:rsid w:val="00B754D4"/>
    <w:rsid w:val="00B77C61"/>
    <w:rsid w:val="00B834E3"/>
    <w:rsid w:val="00BA34C8"/>
    <w:rsid w:val="00BA47A8"/>
    <w:rsid w:val="00BC02C5"/>
    <w:rsid w:val="00BC1AE5"/>
    <w:rsid w:val="00BC4822"/>
    <w:rsid w:val="00BC4B30"/>
    <w:rsid w:val="00BC6C5F"/>
    <w:rsid w:val="00BD1417"/>
    <w:rsid w:val="00BF7514"/>
    <w:rsid w:val="00BF77AB"/>
    <w:rsid w:val="00C0097D"/>
    <w:rsid w:val="00C02B68"/>
    <w:rsid w:val="00C25111"/>
    <w:rsid w:val="00C53CCA"/>
    <w:rsid w:val="00C543A4"/>
    <w:rsid w:val="00C63F82"/>
    <w:rsid w:val="00C662D2"/>
    <w:rsid w:val="00C71BF6"/>
    <w:rsid w:val="00C72F6B"/>
    <w:rsid w:val="00C841C9"/>
    <w:rsid w:val="00C9788E"/>
    <w:rsid w:val="00CA0959"/>
    <w:rsid w:val="00CB3073"/>
    <w:rsid w:val="00CB3391"/>
    <w:rsid w:val="00CC4765"/>
    <w:rsid w:val="00CC5C00"/>
    <w:rsid w:val="00CC77CA"/>
    <w:rsid w:val="00CC7DC5"/>
    <w:rsid w:val="00CD1710"/>
    <w:rsid w:val="00CD25F0"/>
    <w:rsid w:val="00CD5059"/>
    <w:rsid w:val="00CD610E"/>
    <w:rsid w:val="00CE18D4"/>
    <w:rsid w:val="00CF1BAE"/>
    <w:rsid w:val="00D0443F"/>
    <w:rsid w:val="00D17E03"/>
    <w:rsid w:val="00D27DEB"/>
    <w:rsid w:val="00D3106F"/>
    <w:rsid w:val="00D311DE"/>
    <w:rsid w:val="00D40A57"/>
    <w:rsid w:val="00D40AAB"/>
    <w:rsid w:val="00D526E1"/>
    <w:rsid w:val="00D60BAB"/>
    <w:rsid w:val="00D62798"/>
    <w:rsid w:val="00D654AD"/>
    <w:rsid w:val="00D8403C"/>
    <w:rsid w:val="00D8658F"/>
    <w:rsid w:val="00D92FDD"/>
    <w:rsid w:val="00D96DC2"/>
    <w:rsid w:val="00DA1FB9"/>
    <w:rsid w:val="00DA515B"/>
    <w:rsid w:val="00DC145D"/>
    <w:rsid w:val="00DC1A3B"/>
    <w:rsid w:val="00DC3992"/>
    <w:rsid w:val="00DC4DD4"/>
    <w:rsid w:val="00DC6324"/>
    <w:rsid w:val="00DC70A4"/>
    <w:rsid w:val="00DD2244"/>
    <w:rsid w:val="00DF33DE"/>
    <w:rsid w:val="00DF55BE"/>
    <w:rsid w:val="00DF6AA9"/>
    <w:rsid w:val="00E02B8F"/>
    <w:rsid w:val="00E12D1F"/>
    <w:rsid w:val="00E161B9"/>
    <w:rsid w:val="00E16260"/>
    <w:rsid w:val="00E22F14"/>
    <w:rsid w:val="00E31338"/>
    <w:rsid w:val="00E32F0D"/>
    <w:rsid w:val="00E40AD6"/>
    <w:rsid w:val="00E509A1"/>
    <w:rsid w:val="00E52562"/>
    <w:rsid w:val="00E63053"/>
    <w:rsid w:val="00E654F5"/>
    <w:rsid w:val="00E70AD3"/>
    <w:rsid w:val="00E72EF3"/>
    <w:rsid w:val="00E73436"/>
    <w:rsid w:val="00E81711"/>
    <w:rsid w:val="00E848CA"/>
    <w:rsid w:val="00E8667D"/>
    <w:rsid w:val="00E945E9"/>
    <w:rsid w:val="00EA0467"/>
    <w:rsid w:val="00EA200C"/>
    <w:rsid w:val="00EB3110"/>
    <w:rsid w:val="00EB5DD8"/>
    <w:rsid w:val="00EC0021"/>
    <w:rsid w:val="00EC0771"/>
    <w:rsid w:val="00EC12BB"/>
    <w:rsid w:val="00EE1E6C"/>
    <w:rsid w:val="00EE5E8F"/>
    <w:rsid w:val="00EF5E43"/>
    <w:rsid w:val="00EF687C"/>
    <w:rsid w:val="00F14481"/>
    <w:rsid w:val="00F16C85"/>
    <w:rsid w:val="00F37170"/>
    <w:rsid w:val="00F50A35"/>
    <w:rsid w:val="00F51CF0"/>
    <w:rsid w:val="00F53D7F"/>
    <w:rsid w:val="00F545FE"/>
    <w:rsid w:val="00F60271"/>
    <w:rsid w:val="00F61C32"/>
    <w:rsid w:val="00F62DED"/>
    <w:rsid w:val="00F63B83"/>
    <w:rsid w:val="00F84BD9"/>
    <w:rsid w:val="00FB3BC8"/>
    <w:rsid w:val="00FB43F6"/>
    <w:rsid w:val="00FC30E0"/>
    <w:rsid w:val="00FC37E1"/>
    <w:rsid w:val="00FC6268"/>
    <w:rsid w:val="00FE0153"/>
    <w:rsid w:val="00FE016F"/>
    <w:rsid w:val="00FE38B7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244FF"/>
  <w15:docId w15:val="{81C247A6-5FE8-4951-A10D-FC6A3D80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E34"/>
    <w:rPr>
      <w:sz w:val="24"/>
      <w:szCs w:val="24"/>
    </w:rPr>
  </w:style>
  <w:style w:type="paragraph" w:styleId="Balk9">
    <w:name w:val="heading 9"/>
    <w:basedOn w:val="Normal"/>
    <w:next w:val="Normal"/>
    <w:qFormat/>
    <w:rsid w:val="00966E34"/>
    <w:pPr>
      <w:keepNext/>
      <w:jc w:val="center"/>
      <w:outlineLvl w:val="8"/>
    </w:pPr>
    <w:rPr>
      <w:rFonts w:ascii="Tahoma" w:hAnsi="Tahoma" w:cs="Tahoma"/>
      <w:b/>
      <w:bCs/>
      <w:i/>
      <w:i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66E3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66E3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F4FF5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525861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9E0BC6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133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6E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4361</Characters>
  <Application>Microsoft Office Word</Application>
  <DocSecurity>0</DocSecurity>
  <Lines>131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TOPLANTI YERİ</vt:lpstr>
    </vt:vector>
  </TitlesOfParts>
  <Company>By NeC ® 2010 | Katilimsiz.Com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TOPLANTI YERİ</dc:title>
  <dc:creator>ORKUN</dc:creator>
  <cp:lastModifiedBy>HATİCE DENİZ</cp:lastModifiedBy>
  <cp:revision>3</cp:revision>
  <cp:lastPrinted>2025-03-11T10:02:00Z</cp:lastPrinted>
  <dcterms:created xsi:type="dcterms:W3CDTF">2026-03-16T06:17:00Z</dcterms:created>
  <dcterms:modified xsi:type="dcterms:W3CDTF">2026-03-16T07:30:00Z</dcterms:modified>
</cp:coreProperties>
</file>