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40D0" w14:textId="77777777" w:rsidR="00EF78FB" w:rsidRDefault="00EF78FB" w:rsidP="004556C3">
      <w:pPr>
        <w:pStyle w:val="Balk1"/>
      </w:pPr>
      <w:r w:rsidRPr="004507A5">
        <w:t>AMAÇ</w:t>
      </w:r>
    </w:p>
    <w:p w14:paraId="7BC6611F" w14:textId="05258A94" w:rsidR="00EF78FB" w:rsidRDefault="00EF78FB" w:rsidP="00614C2C">
      <w:r>
        <w:t xml:space="preserve">Bu prosedür, Karamanoğlu Mehmetbey Üniversitesi </w:t>
      </w:r>
      <w:r w:rsidR="00D90D9D">
        <w:t>BGYS’nin</w:t>
      </w:r>
      <w:r>
        <w:t xml:space="preserve"> kurulması, uygulanması, sürdürülmesi ve sürekli iyileştirilmesi aşamalarında Standart şartlarının ve gereksinimlerinin nasıl karşılandığını açıklamak ve tariflemek amacıyla hazırlanmıştır.</w:t>
      </w:r>
    </w:p>
    <w:p w14:paraId="125C214B" w14:textId="77777777" w:rsidR="00EF78FB" w:rsidRDefault="00EF78FB" w:rsidP="004556C3">
      <w:pPr>
        <w:pStyle w:val="Balk1"/>
      </w:pPr>
      <w:r w:rsidRPr="004507A5">
        <w:t>KAPSAM</w:t>
      </w:r>
    </w:p>
    <w:p w14:paraId="7375F9A2" w14:textId="77777777" w:rsidR="00EF78FB" w:rsidRDefault="00EF78FB" w:rsidP="00F63028">
      <w:pPr>
        <w:spacing w:after="240"/>
      </w:pPr>
      <w:r w:rsidRPr="00C13CF5">
        <w:t xml:space="preserve">Bu prosedür, </w:t>
      </w:r>
      <w:r w:rsidRPr="000A1500">
        <w:t>"ISO 27001 standardının en son revizyonu olan ISO 27001:2022 versiyonuna uygun olarak hazırlanmıştır."</w:t>
      </w:r>
    </w:p>
    <w:p w14:paraId="05B08CD2" w14:textId="77777777" w:rsidR="00EF78FB" w:rsidRDefault="00EF78FB" w:rsidP="004556C3">
      <w:pPr>
        <w:pStyle w:val="Balk1"/>
      </w:pPr>
      <w:r w:rsidRPr="004507A5">
        <w:t>TANIMLAR</w:t>
      </w:r>
    </w:p>
    <w:tbl>
      <w:tblPr>
        <w:tblStyle w:val="TabloKlavuzu"/>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6575"/>
      </w:tblGrid>
      <w:tr w:rsidR="00EF78FB" w:rsidRPr="00EF78FB" w14:paraId="291EBF3E" w14:textId="77777777" w:rsidTr="001142A0">
        <w:trPr>
          <w:trHeight w:val="407"/>
        </w:trPr>
        <w:tc>
          <w:tcPr>
            <w:tcW w:w="3286" w:type="dxa"/>
          </w:tcPr>
          <w:p w14:paraId="4E0CFF4B" w14:textId="77777777" w:rsidR="00EF78FB" w:rsidRPr="00EF78FB" w:rsidRDefault="00EF78FB" w:rsidP="00614C2C">
            <w:pPr>
              <w:rPr>
                <w:b/>
                <w:bCs/>
                <w:szCs w:val="24"/>
              </w:rPr>
            </w:pPr>
            <w:r w:rsidRPr="00EF78FB">
              <w:rPr>
                <w:b/>
                <w:bCs/>
                <w:szCs w:val="24"/>
              </w:rPr>
              <w:t>Kurum</w:t>
            </w:r>
          </w:p>
        </w:tc>
        <w:tc>
          <w:tcPr>
            <w:tcW w:w="6575" w:type="dxa"/>
          </w:tcPr>
          <w:p w14:paraId="63AAC399" w14:textId="77777777" w:rsidR="00EF78FB" w:rsidRPr="00EF78FB" w:rsidRDefault="00EF78FB" w:rsidP="00614C2C">
            <w:pPr>
              <w:rPr>
                <w:szCs w:val="24"/>
              </w:rPr>
            </w:pPr>
            <w:r w:rsidRPr="00EF78FB">
              <w:rPr>
                <w:szCs w:val="24"/>
              </w:rPr>
              <w:t>: Karamanoğlu Mehmetbey Üniversitesi</w:t>
            </w:r>
          </w:p>
        </w:tc>
      </w:tr>
      <w:tr w:rsidR="00EF78FB" w:rsidRPr="00EF78FB" w14:paraId="571FEC85" w14:textId="77777777" w:rsidTr="001142A0">
        <w:trPr>
          <w:trHeight w:val="407"/>
        </w:trPr>
        <w:tc>
          <w:tcPr>
            <w:tcW w:w="3286" w:type="dxa"/>
          </w:tcPr>
          <w:p w14:paraId="1B9B6E44" w14:textId="77777777" w:rsidR="00EF78FB" w:rsidRPr="00EF78FB" w:rsidRDefault="00EF78FB" w:rsidP="00614C2C">
            <w:pPr>
              <w:rPr>
                <w:b/>
                <w:bCs/>
                <w:szCs w:val="24"/>
              </w:rPr>
            </w:pPr>
            <w:r w:rsidRPr="00EF78FB">
              <w:rPr>
                <w:b/>
                <w:bCs/>
                <w:szCs w:val="24"/>
              </w:rPr>
              <w:t>Merkez Adres</w:t>
            </w:r>
          </w:p>
        </w:tc>
        <w:tc>
          <w:tcPr>
            <w:tcW w:w="6575" w:type="dxa"/>
          </w:tcPr>
          <w:p w14:paraId="34E1D7C8" w14:textId="77777777" w:rsidR="00EF78FB" w:rsidRPr="00EF78FB" w:rsidRDefault="00EF78FB" w:rsidP="00614C2C">
            <w:pPr>
              <w:rPr>
                <w:szCs w:val="24"/>
              </w:rPr>
            </w:pPr>
            <w:r w:rsidRPr="00EF78FB">
              <w:rPr>
                <w:szCs w:val="24"/>
              </w:rPr>
              <w:t>: Üniversite Mah. İbrahim Öktem Cad. Merkez / Karaman</w:t>
            </w:r>
          </w:p>
        </w:tc>
      </w:tr>
      <w:tr w:rsidR="00EF78FB" w:rsidRPr="00EF78FB" w14:paraId="04250473" w14:textId="77777777" w:rsidTr="001142A0">
        <w:trPr>
          <w:trHeight w:val="407"/>
        </w:trPr>
        <w:tc>
          <w:tcPr>
            <w:tcW w:w="3286" w:type="dxa"/>
          </w:tcPr>
          <w:p w14:paraId="7EC1947C" w14:textId="77777777" w:rsidR="00EF78FB" w:rsidRPr="00EF78FB" w:rsidRDefault="00EF78FB" w:rsidP="00614C2C">
            <w:pPr>
              <w:rPr>
                <w:b/>
                <w:bCs/>
                <w:szCs w:val="24"/>
              </w:rPr>
            </w:pPr>
            <w:r w:rsidRPr="00EF78FB">
              <w:rPr>
                <w:b/>
                <w:bCs/>
                <w:szCs w:val="24"/>
              </w:rPr>
              <w:t>Şube Adres</w:t>
            </w:r>
          </w:p>
        </w:tc>
        <w:tc>
          <w:tcPr>
            <w:tcW w:w="6575" w:type="dxa"/>
          </w:tcPr>
          <w:p w14:paraId="636A6802" w14:textId="77777777" w:rsidR="00EF78FB" w:rsidRPr="00EF78FB" w:rsidRDefault="00EF78FB" w:rsidP="00614C2C">
            <w:pPr>
              <w:rPr>
                <w:szCs w:val="24"/>
              </w:rPr>
            </w:pPr>
            <w:r w:rsidRPr="00EF78FB">
              <w:rPr>
                <w:szCs w:val="24"/>
              </w:rPr>
              <w:t>: Üniversite Mah. İbrahim Öktem Cad. Merkez / Karaman</w:t>
            </w:r>
          </w:p>
        </w:tc>
      </w:tr>
      <w:tr w:rsidR="00EF78FB" w:rsidRPr="00EF78FB" w14:paraId="75D5A7A3" w14:textId="77777777" w:rsidTr="001142A0">
        <w:trPr>
          <w:trHeight w:val="383"/>
        </w:trPr>
        <w:tc>
          <w:tcPr>
            <w:tcW w:w="3286" w:type="dxa"/>
          </w:tcPr>
          <w:p w14:paraId="1B285C96" w14:textId="77777777" w:rsidR="00EF78FB" w:rsidRPr="00EF78FB" w:rsidRDefault="00EF78FB" w:rsidP="00614C2C">
            <w:pPr>
              <w:rPr>
                <w:b/>
                <w:bCs/>
                <w:szCs w:val="24"/>
              </w:rPr>
            </w:pPr>
            <w:r w:rsidRPr="00EF78FB">
              <w:rPr>
                <w:b/>
                <w:bCs/>
                <w:szCs w:val="24"/>
              </w:rPr>
              <w:t>Web Sitesi</w:t>
            </w:r>
          </w:p>
        </w:tc>
        <w:tc>
          <w:tcPr>
            <w:tcW w:w="6575" w:type="dxa"/>
          </w:tcPr>
          <w:p w14:paraId="7674B1CB" w14:textId="77777777" w:rsidR="00EF78FB" w:rsidRPr="00EF78FB" w:rsidRDefault="00EF78FB" w:rsidP="00614C2C">
            <w:pPr>
              <w:rPr>
                <w:szCs w:val="24"/>
              </w:rPr>
            </w:pPr>
            <w:r w:rsidRPr="00EF78FB">
              <w:rPr>
                <w:szCs w:val="24"/>
              </w:rPr>
              <w:t xml:space="preserve">: </w:t>
            </w:r>
            <w:hyperlink r:id="rId8" w:history="1">
              <w:r w:rsidRPr="00EF78FB">
                <w:rPr>
                  <w:rStyle w:val="Kpr"/>
                  <w:szCs w:val="24"/>
                </w:rPr>
                <w:t>https://www.kmu.edu.tr</w:t>
              </w:r>
            </w:hyperlink>
          </w:p>
        </w:tc>
      </w:tr>
      <w:tr w:rsidR="00EF78FB" w:rsidRPr="00EF78FB" w14:paraId="76473160" w14:textId="77777777" w:rsidTr="00EF78FB">
        <w:trPr>
          <w:trHeight w:val="80"/>
        </w:trPr>
        <w:tc>
          <w:tcPr>
            <w:tcW w:w="3286" w:type="dxa"/>
          </w:tcPr>
          <w:p w14:paraId="208D11D3" w14:textId="77777777" w:rsidR="00EF78FB" w:rsidRPr="00EF78FB" w:rsidRDefault="00EF78FB" w:rsidP="00614C2C">
            <w:pPr>
              <w:rPr>
                <w:b/>
                <w:bCs/>
                <w:szCs w:val="24"/>
              </w:rPr>
            </w:pPr>
            <w:r w:rsidRPr="00EF78FB">
              <w:rPr>
                <w:b/>
                <w:bCs/>
                <w:szCs w:val="24"/>
              </w:rPr>
              <w:t>Telefon</w:t>
            </w:r>
          </w:p>
        </w:tc>
        <w:tc>
          <w:tcPr>
            <w:tcW w:w="6575" w:type="dxa"/>
          </w:tcPr>
          <w:p w14:paraId="5EF19DFF" w14:textId="77777777" w:rsidR="00EF78FB" w:rsidRPr="00EF78FB" w:rsidRDefault="00EF78FB" w:rsidP="00614C2C">
            <w:pPr>
              <w:rPr>
                <w:szCs w:val="24"/>
              </w:rPr>
            </w:pPr>
            <w:r w:rsidRPr="00EF78FB">
              <w:rPr>
                <w:szCs w:val="24"/>
              </w:rPr>
              <w:t>: +90 338 226 20 00</w:t>
            </w:r>
          </w:p>
        </w:tc>
      </w:tr>
      <w:tr w:rsidR="00EF78FB" w:rsidRPr="00EF78FB" w14:paraId="0520DB8A" w14:textId="77777777" w:rsidTr="001142A0">
        <w:trPr>
          <w:trHeight w:val="407"/>
        </w:trPr>
        <w:tc>
          <w:tcPr>
            <w:tcW w:w="3286" w:type="dxa"/>
          </w:tcPr>
          <w:p w14:paraId="243E25BD" w14:textId="77777777" w:rsidR="00EF78FB" w:rsidRPr="00EF78FB" w:rsidRDefault="00EF78FB" w:rsidP="00614C2C">
            <w:pPr>
              <w:rPr>
                <w:b/>
                <w:bCs/>
                <w:szCs w:val="24"/>
              </w:rPr>
            </w:pPr>
            <w:r w:rsidRPr="00EF78FB">
              <w:rPr>
                <w:b/>
                <w:bCs/>
                <w:szCs w:val="24"/>
              </w:rPr>
              <w:t>Kep Adresi</w:t>
            </w:r>
          </w:p>
        </w:tc>
        <w:tc>
          <w:tcPr>
            <w:tcW w:w="6575" w:type="dxa"/>
          </w:tcPr>
          <w:p w14:paraId="7F3A92DB" w14:textId="77777777" w:rsidR="00EF78FB" w:rsidRPr="00EF78FB" w:rsidRDefault="00EF78FB" w:rsidP="00614C2C">
            <w:pPr>
              <w:rPr>
                <w:szCs w:val="24"/>
              </w:rPr>
            </w:pPr>
            <w:r w:rsidRPr="00EF78FB">
              <w:rPr>
                <w:szCs w:val="24"/>
              </w:rPr>
              <w:t>: Kmu.rektorluk@hs01.kep.tr</w:t>
            </w:r>
          </w:p>
        </w:tc>
      </w:tr>
    </w:tbl>
    <w:p w14:paraId="1989D24F" w14:textId="77777777" w:rsidR="00EF78FB" w:rsidRDefault="00EF78FB" w:rsidP="00F63028">
      <w:pPr>
        <w:spacing w:before="120"/>
        <w:rPr>
          <w:spacing w:val="-2"/>
        </w:rPr>
      </w:pPr>
      <w:r>
        <w:t>Karamanoğlu Mehmetbey Üniversitesi b</w:t>
      </w:r>
      <w:r w:rsidRPr="00C33FB2">
        <w:t>undan</w:t>
      </w:r>
      <w:r w:rsidRPr="00C33FB2">
        <w:rPr>
          <w:spacing w:val="35"/>
        </w:rPr>
        <w:t xml:space="preserve"> </w:t>
      </w:r>
      <w:r w:rsidRPr="00C33FB2">
        <w:t>sonra</w:t>
      </w:r>
      <w:r w:rsidRPr="00C33FB2">
        <w:rPr>
          <w:spacing w:val="36"/>
        </w:rPr>
        <w:t xml:space="preserve"> </w:t>
      </w:r>
      <w:r w:rsidRPr="00C33FB2">
        <w:rPr>
          <w:b/>
          <w:spacing w:val="-2"/>
        </w:rPr>
        <w:t>“</w:t>
      </w:r>
      <w:r>
        <w:rPr>
          <w:b/>
          <w:spacing w:val="-2"/>
        </w:rPr>
        <w:t>KMÜ</w:t>
      </w:r>
      <w:r w:rsidRPr="00C33FB2">
        <w:rPr>
          <w:b/>
          <w:spacing w:val="-2"/>
        </w:rPr>
        <w:t>”</w:t>
      </w:r>
      <w:r w:rsidRPr="00C33FB2">
        <w:rPr>
          <w:b/>
        </w:rPr>
        <w:t xml:space="preserve"> </w:t>
      </w:r>
      <w:r w:rsidRPr="00C33FB2">
        <w:t>olarak</w:t>
      </w:r>
      <w:r w:rsidRPr="00C33FB2">
        <w:rPr>
          <w:spacing w:val="2"/>
        </w:rPr>
        <w:t xml:space="preserve"> </w:t>
      </w:r>
      <w:r w:rsidRPr="00C33FB2">
        <w:rPr>
          <w:spacing w:val="-2"/>
        </w:rPr>
        <w:t>anılacaktır.</w:t>
      </w:r>
    </w:p>
    <w:p w14:paraId="5755EDCD" w14:textId="7F038885" w:rsidR="00EF78FB" w:rsidRDefault="00EF78FB" w:rsidP="00614C2C">
      <w:r w:rsidRPr="00C17773">
        <w:t xml:space="preserve">BGYS </w:t>
      </w:r>
      <w:r w:rsidR="003B4BC8" w:rsidRPr="00C17773">
        <w:t>Kapsamı:</w:t>
      </w:r>
      <w:r w:rsidRPr="00C17773">
        <w:t xml:space="preserve"> “KMÜ’de sunulan yazılım geliştirme, </w:t>
      </w:r>
      <w:r w:rsidRPr="00EF78FB">
        <w:t>bilişim</w:t>
      </w:r>
      <w:r w:rsidRPr="00C17773">
        <w:t xml:space="preserve"> hizmetleri ve danışmanlık hizmetleri, bu hizmetlere ilişkin yazılım </w:t>
      </w:r>
      <w:r w:rsidRPr="00EF78FB">
        <w:t>geliştirme</w:t>
      </w:r>
      <w:r w:rsidRPr="00C17773">
        <w:t xml:space="preserve"> süreçleri, danışmanlık süreçleri ve bilişim hizmet süreçlerinde, </w:t>
      </w:r>
      <w:r w:rsidRPr="00EF78FB">
        <w:t>finans</w:t>
      </w:r>
      <w:r w:rsidRPr="00C17773">
        <w:t>, bilgi işlem, yazılım geliştirme, teknik destek, sistem, ağ yönetimi, KMÜ’de gerçekleşen tüm faaliyetleri</w:t>
      </w:r>
      <w:r w:rsidR="00D83290">
        <w:t>n</w:t>
      </w:r>
      <w:r w:rsidRPr="00C17773">
        <w:t xml:space="preserve"> bilgi varlıkları ile bu varlıkları korumak amacıyla kullanılan tüm tedbirler ve varlıkların bulunduğu idari bina ve tesislerde bilgi güvenliğinin sağlanması.”</w:t>
      </w:r>
    </w:p>
    <w:p w14:paraId="1690A7CB" w14:textId="1CC551F2" w:rsidR="00EF78FB" w:rsidRPr="00614C2C" w:rsidRDefault="00CC617D" w:rsidP="00F63028">
      <w:r w:rsidRPr="00614C2C">
        <w:rPr>
          <w:b/>
          <w:bCs/>
        </w:rPr>
        <w:t>BGYS</w:t>
      </w:r>
      <w:r w:rsidR="00EF78FB" w:rsidRPr="00614C2C">
        <w:rPr>
          <w:b/>
          <w:bCs/>
        </w:rPr>
        <w:t xml:space="preserve">: </w:t>
      </w:r>
      <w:r w:rsidR="00EF78FB" w:rsidRPr="00614C2C">
        <w:t>Bilgi güvenliğini kurmak, gerçekleştirmek, işletmek, izlemek, gözden geçirmek, sürdürmek ve geliştirmek için, iş riski yaklaşımına dayalı tüm yönetim sisteminin bir parçasıdır.</w:t>
      </w:r>
    </w:p>
    <w:p w14:paraId="7DA7ADD2" w14:textId="612B322C" w:rsidR="00EF78FB" w:rsidRPr="00614C2C" w:rsidRDefault="00EF78FB" w:rsidP="00F63028">
      <w:r w:rsidRPr="00614C2C">
        <w:rPr>
          <w:b/>
          <w:bCs/>
        </w:rPr>
        <w:t>Bilgi:</w:t>
      </w:r>
      <w:r w:rsidRPr="00614C2C">
        <w:t xml:space="preserve"> Herhangi bir konu ile ilgili verilerin bir araya gelmesi ile oluşan açıklayıcı ifadeler bütünüdür. Veri, olguların harf, sayı, renk gibi sembollerle ifade edilmesidir.</w:t>
      </w:r>
    </w:p>
    <w:p w14:paraId="24C45AA2" w14:textId="51706DA5" w:rsidR="00EF78FB" w:rsidRPr="00614C2C" w:rsidRDefault="00EF78FB" w:rsidP="00F63028">
      <w:r w:rsidRPr="00614C2C">
        <w:rPr>
          <w:b/>
          <w:bCs/>
        </w:rPr>
        <w:t>Bilgi Varlığı:</w:t>
      </w:r>
      <w:r w:rsidRPr="00614C2C">
        <w:t xml:space="preserve"> Kuruluş için değer ifade eden herhangi değerli bilgi veya veri.</w:t>
      </w:r>
    </w:p>
    <w:p w14:paraId="1BD5D0BF" w14:textId="6F70B22D" w:rsidR="00EF78FB" w:rsidRPr="00614C2C" w:rsidRDefault="00EF78FB" w:rsidP="00F63028">
      <w:r w:rsidRPr="00614C2C">
        <w:rPr>
          <w:b/>
          <w:bCs/>
        </w:rPr>
        <w:t>Bilgi Güvenliği:</w:t>
      </w:r>
      <w:r w:rsidRPr="00614C2C">
        <w:t xml:space="preserve"> Bilginin gizliliğinin, bütünlüğünün ve erişilebilirliğinin korunması.</w:t>
      </w:r>
    </w:p>
    <w:p w14:paraId="74B5E555" w14:textId="1C14725D" w:rsidR="00EF78FB" w:rsidRPr="00614C2C" w:rsidRDefault="00EF78FB" w:rsidP="00F63028">
      <w:r w:rsidRPr="00614C2C">
        <w:rPr>
          <w:b/>
          <w:bCs/>
        </w:rPr>
        <w:t>Varlık:</w:t>
      </w:r>
      <w:r w:rsidRPr="00614C2C">
        <w:t xml:space="preserve"> Kuruluş için değeri olan herhangi bir şey. Varlıkların birçok çeşidi vardır: Bilgi varlığı, Yazılım varlığı (bir bilgisayar programı gibi), Fiziksel varlıklar (bilgisayar gibi), Tedarikçi hizmetleri, Kişiler, Maddi olmayan varlıklar (itibar ve imaj gibi)</w:t>
      </w:r>
    </w:p>
    <w:p w14:paraId="012BE5B2" w14:textId="57741F9E" w:rsidR="00EF78FB" w:rsidRPr="00614C2C" w:rsidRDefault="00EF78FB" w:rsidP="00EA6E0D">
      <w:r w:rsidRPr="00614C2C">
        <w:rPr>
          <w:b/>
          <w:bCs/>
        </w:rPr>
        <w:lastRenderedPageBreak/>
        <w:t>Gizlilik:</w:t>
      </w:r>
      <w:r w:rsidRPr="00614C2C">
        <w:t xml:space="preserve"> Bilginin yetkisiz kişiler, varlıklar veya prosesler için elverişli yapılmaması ya da açıklanmaması özelliği</w:t>
      </w:r>
    </w:p>
    <w:p w14:paraId="0C177BDD" w14:textId="77777777" w:rsidR="00EF78FB" w:rsidRPr="00614C2C" w:rsidRDefault="00EF78FB" w:rsidP="00EA6E0D">
      <w:r w:rsidRPr="00614C2C">
        <w:rPr>
          <w:b/>
          <w:bCs/>
        </w:rPr>
        <w:t>Bütünlük:</w:t>
      </w:r>
      <w:r w:rsidRPr="00614C2C">
        <w:t xml:space="preserve"> Varlıkların doğruluğunu ve tamlığını koruma özelliği.</w:t>
      </w:r>
    </w:p>
    <w:p w14:paraId="7BF7887A" w14:textId="77777777" w:rsidR="00EF78FB" w:rsidRPr="00614C2C" w:rsidRDefault="00EF78FB" w:rsidP="00EA6E0D">
      <w:r w:rsidRPr="00614C2C">
        <w:rPr>
          <w:b/>
          <w:bCs/>
        </w:rPr>
        <w:t xml:space="preserve">Erişilebilirlik: </w:t>
      </w:r>
      <w:r w:rsidRPr="00614C2C">
        <w:t>Yetkili bir tüzel kişilik tarafından talep edildiğinde erişilebilir ve kullanılabilir olma özelliği.</w:t>
      </w:r>
    </w:p>
    <w:p w14:paraId="623BA8B1" w14:textId="77777777" w:rsidR="00EF78FB" w:rsidRPr="00614C2C" w:rsidRDefault="00EF78FB" w:rsidP="00EA6E0D">
      <w:r w:rsidRPr="00614C2C">
        <w:rPr>
          <w:b/>
          <w:bCs/>
        </w:rPr>
        <w:t>Risk:</w:t>
      </w:r>
      <w:r w:rsidRPr="00614C2C">
        <w:t xml:space="preserve"> Bir olay ve sonucunun olasılıklarının birleşimi.</w:t>
      </w:r>
    </w:p>
    <w:p w14:paraId="25C373FB" w14:textId="77777777" w:rsidR="00EF78FB" w:rsidRPr="00614C2C" w:rsidRDefault="00EF78FB" w:rsidP="00EA6E0D">
      <w:r w:rsidRPr="00614C2C">
        <w:rPr>
          <w:b/>
          <w:bCs/>
        </w:rPr>
        <w:t>Risk Sahibi:</w:t>
      </w:r>
      <w:r w:rsidRPr="00614C2C">
        <w:t xml:space="preserve"> Bir riski yönetmek için sorumluluk ve yetki sahibi kişi veya birim.</w:t>
      </w:r>
    </w:p>
    <w:p w14:paraId="56452A51" w14:textId="77777777" w:rsidR="00EF78FB" w:rsidRPr="00614C2C" w:rsidRDefault="00EF78FB" w:rsidP="00EA6E0D">
      <w:r w:rsidRPr="00614C2C">
        <w:rPr>
          <w:b/>
          <w:bCs/>
        </w:rPr>
        <w:t>Risk Analizi:</w:t>
      </w:r>
      <w:r w:rsidRPr="00614C2C">
        <w:t xml:space="preserve"> Kaynakları belirlemek ve riski tahmin etmek amacıyla bilginin sistematik kullanımı.</w:t>
      </w:r>
    </w:p>
    <w:p w14:paraId="36753FDD" w14:textId="77777777" w:rsidR="00EF78FB" w:rsidRPr="00614C2C" w:rsidRDefault="00EF78FB" w:rsidP="00EA6E0D">
      <w:r w:rsidRPr="00614C2C">
        <w:rPr>
          <w:b/>
          <w:bCs/>
        </w:rPr>
        <w:t>Risk Değerlendirmesi:</w:t>
      </w:r>
      <w:r w:rsidRPr="00614C2C">
        <w:t xml:space="preserve"> Risk analizi ve risk derecelendirmesini kapsayan genel proses</w:t>
      </w:r>
    </w:p>
    <w:p w14:paraId="4B1FE457" w14:textId="77777777" w:rsidR="00EF78FB" w:rsidRPr="00614C2C" w:rsidRDefault="00EF78FB" w:rsidP="00EA6E0D">
      <w:r w:rsidRPr="00614C2C">
        <w:rPr>
          <w:b/>
          <w:bCs/>
        </w:rPr>
        <w:t>Risk İşleme:</w:t>
      </w:r>
      <w:r w:rsidRPr="00614C2C">
        <w:t xml:space="preserve"> Risk değerlendirme sonuçlarını dikkate alarak; Riskin düşürülmesi, Riskin devredilmesi, Riskten kaçınma ve riski kabul etme faaliyetlerinin yapılması</w:t>
      </w:r>
    </w:p>
    <w:p w14:paraId="2187BC64" w14:textId="77777777" w:rsidR="00EF78FB" w:rsidRPr="00614C2C" w:rsidRDefault="00EF78FB" w:rsidP="00EA6E0D">
      <w:r w:rsidRPr="00614C2C">
        <w:rPr>
          <w:b/>
          <w:bCs/>
        </w:rPr>
        <w:t>Artık Risk:</w:t>
      </w:r>
      <w:r w:rsidRPr="00614C2C">
        <w:t xml:space="preserve"> Risk işlemeden sonra geriye kalan risk.</w:t>
      </w:r>
    </w:p>
    <w:p w14:paraId="6F53198C" w14:textId="77777777" w:rsidR="00EF78FB" w:rsidRPr="00614C2C" w:rsidRDefault="00EF78FB" w:rsidP="00EA6E0D">
      <w:r w:rsidRPr="00614C2C">
        <w:rPr>
          <w:b/>
          <w:bCs/>
        </w:rPr>
        <w:t>Risk Kriterleri:</w:t>
      </w:r>
      <w:r w:rsidRPr="00614C2C">
        <w:t xml:space="preserve"> Riskin kabul edilebilir ya da kabul edilemez olduğunun tespiti için kullanılan kurallar.</w:t>
      </w:r>
    </w:p>
    <w:p w14:paraId="62080C2A" w14:textId="77777777" w:rsidR="00EF78FB" w:rsidRPr="00614C2C" w:rsidRDefault="00EF78FB" w:rsidP="00EA6E0D">
      <w:r w:rsidRPr="00614C2C">
        <w:rPr>
          <w:b/>
          <w:bCs/>
        </w:rPr>
        <w:t>Tehdit:</w:t>
      </w:r>
      <w:r w:rsidRPr="00614C2C">
        <w:t xml:space="preserve"> Bir sistem veya kuruluşta zarara neden olabilecek istenmeyen bir olayın potansiyel nedeni.</w:t>
      </w:r>
    </w:p>
    <w:p w14:paraId="69C78E48" w14:textId="77777777" w:rsidR="00EF78FB" w:rsidRPr="00614C2C" w:rsidRDefault="00EF78FB" w:rsidP="00EA6E0D">
      <w:r w:rsidRPr="00614C2C">
        <w:rPr>
          <w:b/>
          <w:bCs/>
        </w:rPr>
        <w:t>Zafiyet:</w:t>
      </w:r>
      <w:r w:rsidRPr="00614C2C">
        <w:t xml:space="preserve"> Bir tehdit tarafından istismar edilebilecek bir varlık ya da kontrol zafiyeti.</w:t>
      </w:r>
    </w:p>
    <w:p w14:paraId="27AA56FF" w14:textId="56465AAE" w:rsidR="00EF78FB" w:rsidRPr="00614C2C" w:rsidRDefault="00EF78FB" w:rsidP="00EA6E0D">
      <w:r w:rsidRPr="00614C2C">
        <w:rPr>
          <w:b/>
          <w:bCs/>
        </w:rPr>
        <w:t>Uygulanabilirlik Bildirgesi:</w:t>
      </w:r>
      <w:r w:rsidRPr="00614C2C">
        <w:t xml:space="preserve"> </w:t>
      </w:r>
      <w:r w:rsidR="00CC617D" w:rsidRPr="00614C2C">
        <w:t>BGYS</w:t>
      </w:r>
      <w:r w:rsidRPr="00614C2C">
        <w:t xml:space="preserve"> ile ilgili ve uygulanabilir kontrol amaçlarını ve kontrolleri açıklayan belgelenmiş bildirge.</w:t>
      </w:r>
    </w:p>
    <w:p w14:paraId="4CD82B42" w14:textId="77777777" w:rsidR="00EF78FB" w:rsidRPr="00614C2C" w:rsidRDefault="00EF78FB" w:rsidP="00EA6E0D">
      <w:r w:rsidRPr="00614C2C">
        <w:rPr>
          <w:b/>
          <w:bCs/>
        </w:rPr>
        <w:t>Uygunsuzluk:</w:t>
      </w:r>
      <w:r w:rsidRPr="00614C2C">
        <w:t xml:space="preserve"> Bir şartın yerine getirilmemesi.</w:t>
      </w:r>
    </w:p>
    <w:p w14:paraId="1C006CC7" w14:textId="77777777" w:rsidR="00EF78FB" w:rsidRPr="00614C2C" w:rsidRDefault="00EF78FB" w:rsidP="00EA6E0D">
      <w:r w:rsidRPr="00614C2C">
        <w:rPr>
          <w:b/>
          <w:bCs/>
        </w:rPr>
        <w:t>Düzeltici Faaliyet:</w:t>
      </w:r>
      <w:r w:rsidRPr="00614C2C">
        <w:t xml:space="preserve"> Mevcut bir uygunsuzluğun sebep ve/veya sebeplerini ortadan kaldırmak için yapılan faaliyettir.</w:t>
      </w:r>
    </w:p>
    <w:p w14:paraId="5759D40D" w14:textId="77777777" w:rsidR="00EF78FB" w:rsidRPr="00614C2C" w:rsidRDefault="00EF78FB" w:rsidP="00EA6E0D">
      <w:r w:rsidRPr="00614C2C">
        <w:rPr>
          <w:b/>
          <w:bCs/>
        </w:rPr>
        <w:t>Bilgi Güvenliği İhlal Olayı:</w:t>
      </w:r>
      <w:r w:rsidRPr="00614C2C">
        <w:t xml:space="preserve"> İş operasyonlarını tehlikeye atma ve bilgi güvenliğini tehdit etme olasılığı yüksek olan tek ya da bir dizi istenmeyen ya da beklenmeyen bilgi güvenliği olayıdır.</w:t>
      </w:r>
    </w:p>
    <w:p w14:paraId="2C28D4AF" w14:textId="77777777" w:rsidR="00EF78FB" w:rsidRDefault="00EF78FB" w:rsidP="004556C3">
      <w:pPr>
        <w:pStyle w:val="Balk1"/>
      </w:pPr>
      <w:r w:rsidRPr="004507A5">
        <w:t>UYGULAMA</w:t>
      </w:r>
    </w:p>
    <w:p w14:paraId="35740EDF" w14:textId="77777777" w:rsidR="00EF78FB" w:rsidRPr="00DB6F5B" w:rsidRDefault="00EF78FB" w:rsidP="00AE15F5">
      <w:pPr>
        <w:pStyle w:val="Balk2"/>
      </w:pPr>
      <w:r w:rsidRPr="00DB6F5B">
        <w:t>Kuruluşun Bağlamı</w:t>
      </w:r>
    </w:p>
    <w:p w14:paraId="406B5DEC" w14:textId="77777777" w:rsidR="00EF78FB" w:rsidRDefault="00EF78FB" w:rsidP="00614C2C">
      <w:pPr>
        <w:pStyle w:val="Balk3"/>
      </w:pPr>
      <w:r>
        <w:t>Kuruluşun Bağlamının Anlaşılması</w:t>
      </w:r>
    </w:p>
    <w:p w14:paraId="71FF0990" w14:textId="6914C4D5" w:rsidR="00EF78FB" w:rsidRDefault="00EF78FB" w:rsidP="00614C2C">
      <w:r>
        <w:t xml:space="preserve">KMÜ amaçları ile ilgili olan ve </w:t>
      </w:r>
      <w:r w:rsidR="00D90D9D">
        <w:t>BGYS’nin</w:t>
      </w:r>
      <w:r>
        <w:t xml:space="preserve"> hedeflenen çıktılarını başarma kabiliyetini etkileyebilecek iç ve dış hususları </w:t>
      </w:r>
      <w:r w:rsidR="0033068A">
        <w:t>FR-641</w:t>
      </w:r>
      <w:r>
        <w:t xml:space="preserve"> İlgili Taraf Beklentiler ve İletişim Formunda tanımlamıştır.</w:t>
      </w:r>
    </w:p>
    <w:p w14:paraId="601EC98E" w14:textId="77777777" w:rsidR="00EF78FB" w:rsidRDefault="00EF78FB" w:rsidP="00614C2C">
      <w:pPr>
        <w:pStyle w:val="Balk3"/>
      </w:pPr>
      <w:r w:rsidRPr="00DB6F5B">
        <w:lastRenderedPageBreak/>
        <w:t>İlgili Tarafların İhtiyaç ve Beklentilerinin Anlaşılması</w:t>
      </w:r>
    </w:p>
    <w:p w14:paraId="18272A53" w14:textId="017D5914" w:rsidR="00EF78FB" w:rsidRDefault="00EF78FB" w:rsidP="00614C2C">
      <w:r w:rsidRPr="00DB6F5B">
        <w:t xml:space="preserve">KMÜ BGYS ilgili iç ve dış taraflara ait ihtiyaç ve beklentilerini (bilgi güvenliği gereksinimlerini) </w:t>
      </w:r>
      <w:r w:rsidR="0033068A">
        <w:t>FR-641</w:t>
      </w:r>
      <w:r w:rsidR="0095760D">
        <w:t xml:space="preserve"> </w:t>
      </w:r>
      <w:r w:rsidRPr="00DB6F5B">
        <w:t>İlgili Taraf Beklentiler ve İletişim Formunda tanımlamıştır.</w:t>
      </w:r>
    </w:p>
    <w:p w14:paraId="318F6E8C" w14:textId="456A54E6" w:rsidR="00EF78FB" w:rsidRDefault="00D90D9D" w:rsidP="00614C2C">
      <w:pPr>
        <w:pStyle w:val="Balk3"/>
      </w:pPr>
      <w:r>
        <w:t>BGYS’nin</w:t>
      </w:r>
      <w:r w:rsidR="00006985">
        <w:t xml:space="preserve"> Kapsamının Belirlenmesi</w:t>
      </w:r>
    </w:p>
    <w:p w14:paraId="6690B3C5" w14:textId="2DDAF4FA" w:rsidR="00EF78FB" w:rsidRDefault="00EF78FB" w:rsidP="00614C2C">
      <w:r>
        <w:t xml:space="preserve">KMÜ </w:t>
      </w:r>
      <w:r w:rsidR="00D90D9D">
        <w:t>BGYS’nin</w:t>
      </w:r>
      <w:r>
        <w:t xml:space="preserve"> kapsamını sınırlarını ve uygulanabilirliğini aşağıdaki gibi belirlemiştir.</w:t>
      </w:r>
    </w:p>
    <w:p w14:paraId="584D6E46" w14:textId="77777777" w:rsidR="00EF78FB" w:rsidRPr="00B41F58" w:rsidRDefault="00EF78FB" w:rsidP="00AE15F5">
      <w:pPr>
        <w:pStyle w:val="Balk2"/>
      </w:pPr>
      <w:r w:rsidRPr="00B41F58">
        <w:t>BGYS kapsamı</w:t>
      </w:r>
    </w:p>
    <w:p w14:paraId="2D8C47E0" w14:textId="516329F0" w:rsidR="00EF78FB" w:rsidRDefault="00EF78FB" w:rsidP="00614C2C">
      <w:r>
        <w:t>Sistem, sunucu, network altyapı çalışmaları, yazılım geliştirme ve yazılım arge faaliyetleri, KMÜ faaliyetleri ve bu faaliyetleri gerçekleştirirken muhasebe, finans ve bilgi işlem, satın alma, insan kaynakları gibi faaliyetlerinin fiziksel ve elektronik bilgi varlıkları ile bu varlıkları korumak amacıyla kullandığı bilişim güvenliğinin sağlanması olarak belirlenmiştir.</w:t>
      </w:r>
    </w:p>
    <w:p w14:paraId="29B660EC" w14:textId="77777777" w:rsidR="00EF78FB" w:rsidRDefault="00EF78FB" w:rsidP="00614C2C">
      <w:r>
        <w:t>BGYS kapsamına ait, sınırlarını ve uygulanabilirliğini lokasyon ve birim olarak aşağıdaki gibi tanımlanmıştır.</w:t>
      </w:r>
    </w:p>
    <w:p w14:paraId="54B1176C" w14:textId="77777777" w:rsidR="00EF78FB" w:rsidRDefault="00EF78FB" w:rsidP="00614C2C">
      <w:r>
        <w:tab/>
        <w:t>Birimler</w:t>
      </w:r>
    </w:p>
    <w:p w14:paraId="28DC7456" w14:textId="77777777" w:rsidR="00EF78FB" w:rsidRDefault="00EF78FB" w:rsidP="00614C2C">
      <w:pPr>
        <w:pStyle w:val="Maddemi"/>
      </w:pPr>
      <w:r>
        <w:t>Sunucu ve Ağ Sistemleri Şube Müdürlüğü</w:t>
      </w:r>
    </w:p>
    <w:p w14:paraId="2C67C283" w14:textId="77777777" w:rsidR="00EF78FB" w:rsidRDefault="00EF78FB" w:rsidP="00614C2C">
      <w:pPr>
        <w:pStyle w:val="Maddemi"/>
      </w:pPr>
      <w:r>
        <w:t>Yazılım Şube Müdürlüğü</w:t>
      </w:r>
    </w:p>
    <w:p w14:paraId="239DE911" w14:textId="77777777" w:rsidR="00EF78FB" w:rsidRDefault="00EF78FB" w:rsidP="00614C2C">
      <w:pPr>
        <w:pStyle w:val="Maddemi"/>
      </w:pPr>
      <w:r>
        <w:t>İdari İşler ve Teknik Destek Şube Müdürlüğü</w:t>
      </w:r>
    </w:p>
    <w:p w14:paraId="7C0303F8" w14:textId="07BBD826" w:rsidR="00EF78FB" w:rsidRDefault="00EF78FB" w:rsidP="00614C2C">
      <w:r w:rsidRPr="00EF54C4">
        <w:t>BGYS</w:t>
      </w:r>
      <w:r w:rsidRPr="00EF54C4">
        <w:rPr>
          <w:spacing w:val="-4"/>
        </w:rPr>
        <w:t xml:space="preserve"> </w:t>
      </w:r>
      <w:r w:rsidRPr="00EF54C4">
        <w:t>kapsamı</w:t>
      </w:r>
      <w:r w:rsidRPr="00EF54C4">
        <w:rPr>
          <w:spacing w:val="-5"/>
        </w:rPr>
        <w:t xml:space="preserve"> </w:t>
      </w:r>
      <w:r w:rsidRPr="00EF54C4">
        <w:t>ve</w:t>
      </w:r>
      <w:r w:rsidRPr="00EF54C4">
        <w:rPr>
          <w:spacing w:val="-3"/>
        </w:rPr>
        <w:t xml:space="preserve"> </w:t>
      </w:r>
      <w:r w:rsidRPr="00EF54C4">
        <w:t>sınırları</w:t>
      </w:r>
      <w:r w:rsidRPr="00EF54C4">
        <w:rPr>
          <w:spacing w:val="-5"/>
        </w:rPr>
        <w:t xml:space="preserve"> </w:t>
      </w:r>
      <w:r w:rsidRPr="00EF54C4">
        <w:t>içerisinde</w:t>
      </w:r>
      <w:r w:rsidRPr="00EF54C4">
        <w:rPr>
          <w:spacing w:val="-3"/>
        </w:rPr>
        <w:t xml:space="preserve"> </w:t>
      </w:r>
      <w:r w:rsidRPr="00EF54C4">
        <w:t>bulunan</w:t>
      </w:r>
      <w:r w:rsidRPr="00EF54C4">
        <w:rPr>
          <w:spacing w:val="-5"/>
        </w:rPr>
        <w:t xml:space="preserve"> </w:t>
      </w:r>
      <w:r w:rsidRPr="00EF54C4">
        <w:t>bilgi</w:t>
      </w:r>
      <w:r w:rsidRPr="00EF54C4">
        <w:rPr>
          <w:spacing w:val="-4"/>
        </w:rPr>
        <w:t xml:space="preserve"> </w:t>
      </w:r>
      <w:r w:rsidRPr="00EF54C4">
        <w:t>varlıkları</w:t>
      </w:r>
      <w:r w:rsidRPr="00EF54C4">
        <w:rPr>
          <w:spacing w:val="-5"/>
        </w:rPr>
        <w:t xml:space="preserve"> </w:t>
      </w:r>
      <w:r w:rsidRPr="00EF54C4">
        <w:t>kategorileri</w:t>
      </w:r>
      <w:r w:rsidRPr="00EF54C4">
        <w:rPr>
          <w:spacing w:val="-4"/>
        </w:rPr>
        <w:t xml:space="preserve"> </w:t>
      </w:r>
      <w:r w:rsidR="0095760D">
        <w:t xml:space="preserve">PR-056 </w:t>
      </w:r>
      <w:r w:rsidRPr="00EF54C4">
        <w:t>Varlık Yönetimi Prosedürü içerisinde tanımlanmıştır.</w:t>
      </w:r>
    </w:p>
    <w:p w14:paraId="1ABC3649" w14:textId="14379A14" w:rsidR="00EF78FB" w:rsidRDefault="00CC617D" w:rsidP="00614C2C">
      <w:pPr>
        <w:pStyle w:val="Balk3"/>
      </w:pPr>
      <w:r>
        <w:t>BGYS</w:t>
      </w:r>
    </w:p>
    <w:p w14:paraId="417B454B" w14:textId="256F3F2F" w:rsidR="00EF78FB" w:rsidRDefault="00EF78FB" w:rsidP="00614C2C">
      <w:r>
        <w:t xml:space="preserve">KMÜ ISO IEC 27001:2022 </w:t>
      </w:r>
      <w:r w:rsidR="00D90D9D">
        <w:t>BGYS’nin</w:t>
      </w:r>
      <w:r>
        <w:t xml:space="preserve"> şartları çerçevesinde PUKÖ (Planla-Uygula-Kontrol Et-Önlem Al) çalışma prensibine bağlı olarak bir BGYS kurmuş, uygulamakta ve sürekli iyileştirmektedir.</w:t>
      </w:r>
    </w:p>
    <w:p w14:paraId="311E1F9F" w14:textId="31066416" w:rsidR="00EF78FB" w:rsidRDefault="00A15A5B" w:rsidP="00AE15F5">
      <w:pPr>
        <w:pStyle w:val="Balk2"/>
      </w:pPr>
      <w:r w:rsidRPr="004F023C">
        <w:t>Liderlik</w:t>
      </w:r>
    </w:p>
    <w:p w14:paraId="6BAFD447" w14:textId="77777777" w:rsidR="00EF78FB" w:rsidRDefault="00EF78FB" w:rsidP="00614C2C">
      <w:pPr>
        <w:pStyle w:val="Balk3"/>
      </w:pPr>
      <w:r w:rsidRPr="004F023C">
        <w:t>Liderlik</w:t>
      </w:r>
      <w:r w:rsidRPr="00B41F58">
        <w:t xml:space="preserve"> ve </w:t>
      </w:r>
      <w:r w:rsidRPr="004507A5">
        <w:t>Bağlılık</w:t>
      </w:r>
    </w:p>
    <w:p w14:paraId="536F8680" w14:textId="3195AE61" w:rsidR="00EF78FB" w:rsidRDefault="00EF78FB" w:rsidP="00EA6E0D">
      <w:pPr>
        <w:ind w:firstLine="284"/>
      </w:pPr>
      <w:r>
        <w:t xml:space="preserve">Üst Yönetim, </w:t>
      </w:r>
      <w:r w:rsidR="00CC617D">
        <w:t>BGYS</w:t>
      </w:r>
      <w:r>
        <w:t xml:space="preserve"> ile ilgili olarak aşağıdaki hususlarda liderlik yapmaktadır.</w:t>
      </w:r>
    </w:p>
    <w:p w14:paraId="7887CD1D" w14:textId="07869733" w:rsidR="00EF78FB" w:rsidRDefault="00EF78FB" w:rsidP="00614C2C">
      <w:pPr>
        <w:pStyle w:val="Maddemi"/>
      </w:pPr>
      <w:r>
        <w:t xml:space="preserve">Üst Yönetim bilgi güvenliğine bakış açısını </w:t>
      </w:r>
      <w:r w:rsidR="00CC617D">
        <w:t>BGYS</w:t>
      </w:r>
      <w:r>
        <w:t xml:space="preserve"> Politikası altında tüm personele aktarmış ve bu politikanın getirdiği sorumluluklar ile BGYS</w:t>
      </w:r>
      <w:r w:rsidR="00D83290">
        <w:t>’</w:t>
      </w:r>
      <w:r>
        <w:t>ye uyum sağlamanın önemi tüm çalışanlara eğitimler ve duyurular yolu ile açıklanmıştır.</w:t>
      </w:r>
    </w:p>
    <w:p w14:paraId="0CD4D1F7" w14:textId="3BEFC09F" w:rsidR="00EF78FB" w:rsidRDefault="00CC617D" w:rsidP="00614C2C">
      <w:pPr>
        <w:pStyle w:val="Maddemi"/>
      </w:pPr>
      <w:r>
        <w:t>BGYS</w:t>
      </w:r>
      <w:r w:rsidR="00EF78FB">
        <w:t xml:space="preserve"> Politikasını ve bilgi güvenliği amaçlarını oluşturarak kuruluşun stratejik yönü ile uyumlu olmalarını sağlamıştır. Bilgi güvenliği amaç ve hedeflerinin gerçekleştirilmesi Üst Yönetim tarafından Yönetimin Gözden Geçirme toplantılarında incelenerek gelişme fırsatları belirlenmektedir.</w:t>
      </w:r>
    </w:p>
    <w:p w14:paraId="5B87B118" w14:textId="686B783A" w:rsidR="00EF78FB" w:rsidRDefault="00D90D9D" w:rsidP="00614C2C">
      <w:pPr>
        <w:pStyle w:val="Maddemi"/>
      </w:pPr>
      <w:r>
        <w:lastRenderedPageBreak/>
        <w:t>BGYS’nin</w:t>
      </w:r>
      <w:r w:rsidR="00CC617D">
        <w:t xml:space="preserve"> şartlarının kuruluşun süreçleri ile bütünleştirilmesini sağlamıştır.</w:t>
      </w:r>
    </w:p>
    <w:p w14:paraId="7FA1C0AE" w14:textId="7C0BE746" w:rsidR="00EF78FB" w:rsidRDefault="00CC617D" w:rsidP="00614C2C">
      <w:pPr>
        <w:pStyle w:val="Maddemi"/>
      </w:pPr>
      <w:r>
        <w:t>BGYS</w:t>
      </w:r>
      <w:r w:rsidR="00EF78FB">
        <w:t xml:space="preserve"> için gerekli olan kaynakların erişilebilirliğini temin etmiştir. </w:t>
      </w:r>
      <w:r>
        <w:t>BGYS</w:t>
      </w:r>
      <w:r w:rsidR="00EF78FB">
        <w:t xml:space="preserve"> için gerekli insan ve teknolojiye ait kaynak planlamaları birimler tarafından belirlenerek Üst Yönetime iletilir. Bu ihtiyaçlar belirlenirken risk analizi sonucunda alınması gereken önlemler, kaynak ihtiyacının en önemli girdilerindendir. Üst Yönetim, birimlerden alınan bu bilgi ışığında değerlendirme yaparak, uygun bulunanların teminini sağlar.</w:t>
      </w:r>
    </w:p>
    <w:p w14:paraId="7B69C0AE" w14:textId="025DE077" w:rsidR="00EF78FB" w:rsidRDefault="00D90D9D" w:rsidP="00614C2C">
      <w:pPr>
        <w:pStyle w:val="Maddemi"/>
      </w:pPr>
      <w:r>
        <w:t>BGYS’nin</w:t>
      </w:r>
      <w:r w:rsidR="00CC617D">
        <w:t xml:space="preserve"> etkinliğini artırmak amacıyla personel yönlendirilmektedir ve desteklenmektedir. Personelin BGYS’ye etkin katkı sağlayabilmesi için gerekli eğitim ihtiyaçları birim yöneticileri tarafından tespit edilmektedir ve karşılanması için Üst Yönetimin onayına sunulmaktadır. Üst Yönetim, uygun görülen eğitimlerin teminini sağlamaktadır.</w:t>
      </w:r>
    </w:p>
    <w:p w14:paraId="2311BB97" w14:textId="77777777" w:rsidR="00EF78FB" w:rsidRDefault="00EF78FB" w:rsidP="00614C2C">
      <w:pPr>
        <w:pStyle w:val="Maddemi"/>
      </w:pPr>
      <w:r>
        <w:t>Sürekli iyileştirme için gerekli desteği sağlamıştır.</w:t>
      </w:r>
    </w:p>
    <w:p w14:paraId="7A564461" w14:textId="77777777" w:rsidR="00EF78FB" w:rsidRDefault="00EF78FB" w:rsidP="00614C2C">
      <w:pPr>
        <w:pStyle w:val="Balk3"/>
      </w:pPr>
      <w:r>
        <w:t>Politika</w:t>
      </w:r>
    </w:p>
    <w:p w14:paraId="5A8A23BD" w14:textId="2D0FDFCA" w:rsidR="00EF78FB" w:rsidRDefault="00EF78FB" w:rsidP="00614C2C">
      <w:r>
        <w:t xml:space="preserve">Üst Yönetim, aşağıdaki hususları karşılayan bir </w:t>
      </w:r>
      <w:r w:rsidR="003C2330">
        <w:t xml:space="preserve">YD-011 </w:t>
      </w:r>
      <w:r w:rsidR="00CC617D">
        <w:t>BGYS</w:t>
      </w:r>
      <w:r>
        <w:t xml:space="preserve"> Politikasını oluşturmuş tüm çalışanlara duyurmuş ve ilgili taraflarca erişilebilirliğini sağlamıştır.</w:t>
      </w:r>
    </w:p>
    <w:p w14:paraId="0089F616" w14:textId="77777777" w:rsidR="00EF78FB" w:rsidRDefault="00EF78FB" w:rsidP="00614C2C">
      <w:pPr>
        <w:pStyle w:val="Maddemi"/>
      </w:pPr>
      <w:r>
        <w:t>Kuruluşun amacına uygun,</w:t>
      </w:r>
    </w:p>
    <w:p w14:paraId="47B25719" w14:textId="77777777" w:rsidR="00EF78FB" w:rsidRDefault="00EF78FB" w:rsidP="00614C2C">
      <w:pPr>
        <w:pStyle w:val="Maddemi"/>
      </w:pPr>
      <w:r>
        <w:t>Bilgi güvenliği amaçlarını içeren veya bilgi güvenliği amaçlarını belirlemek için bir çerçeve sağlayan,</w:t>
      </w:r>
    </w:p>
    <w:p w14:paraId="1FC44143" w14:textId="4692C44B" w:rsidR="00EF78FB" w:rsidRDefault="00EF78FB" w:rsidP="00614C2C">
      <w:pPr>
        <w:pStyle w:val="Maddemi"/>
      </w:pPr>
      <w:r>
        <w:t xml:space="preserve">Bilgi güvenliği ile ilgili uygulanabilir şartların karşılanmasına ve </w:t>
      </w:r>
      <w:r w:rsidR="00D90D9D">
        <w:t>BGYS’nin</w:t>
      </w:r>
      <w:r>
        <w:t xml:space="preserve"> sürekli iyileştirilmesine dair bir taahhüt içeren politika.</w:t>
      </w:r>
    </w:p>
    <w:p w14:paraId="47086ADA" w14:textId="77777777" w:rsidR="00EF78FB" w:rsidRDefault="00EF78FB" w:rsidP="00614C2C">
      <w:pPr>
        <w:pStyle w:val="Balk3"/>
      </w:pPr>
      <w:r w:rsidRPr="00B41F58">
        <w:t>Kurumsal Roller ve Sorumluluklar</w:t>
      </w:r>
    </w:p>
    <w:p w14:paraId="28F7F9EC" w14:textId="1D59C4DA" w:rsidR="00EF78FB" w:rsidRDefault="00EF78FB" w:rsidP="00614C2C">
      <w:r>
        <w:t xml:space="preserve">Üst Yönetim; </w:t>
      </w:r>
      <w:r w:rsidR="00D90D9D">
        <w:t>BGYS’nin</w:t>
      </w:r>
      <w:r>
        <w:t xml:space="preserve"> standardın şartlarına uyumunu temin etmek ve BGYS performansına ilişkin raporlamayı sağlamak üzere Bilgi Güvenliği Yöneticisi olarak Bilgi İşlem Dairesi Başkanlığı Bilgi Güvenliği Departmanı Sorumlusu</w:t>
      </w:r>
      <w:r w:rsidR="0033068A">
        <w:t xml:space="preserve"> seçilip görevlendirecektir.</w:t>
      </w:r>
      <w:r>
        <w:t xml:space="preserve"> Bu görevlendirme </w:t>
      </w:r>
      <w:r w:rsidR="0033068A">
        <w:t xml:space="preserve">seçimden hemen ardından </w:t>
      </w:r>
      <w:r>
        <w:t xml:space="preserve">tüm çalışanlara </w:t>
      </w:r>
      <w:r w:rsidR="0033068A">
        <w:t>duyurulmaktadır.</w:t>
      </w:r>
    </w:p>
    <w:p w14:paraId="4C3BAC93" w14:textId="58E9F781" w:rsidR="00EF78FB" w:rsidRDefault="00A15A5B" w:rsidP="00AE15F5">
      <w:pPr>
        <w:pStyle w:val="Balk2"/>
      </w:pPr>
      <w:r>
        <w:t>Planlama</w:t>
      </w:r>
    </w:p>
    <w:p w14:paraId="28585513" w14:textId="77777777" w:rsidR="00EF78FB" w:rsidRDefault="00EF78FB" w:rsidP="00614C2C">
      <w:pPr>
        <w:pStyle w:val="Balk3"/>
      </w:pPr>
      <w:r>
        <w:t>Risk ve Fırsatları Ele Alan Faaliyetler</w:t>
      </w:r>
    </w:p>
    <w:p w14:paraId="5FC4934A" w14:textId="77777777" w:rsidR="00EF78FB" w:rsidRDefault="00EF78FB" w:rsidP="00614C2C">
      <w:pPr>
        <w:pStyle w:val="Balk4"/>
      </w:pPr>
      <w:r w:rsidRPr="00EF78FB">
        <w:t>Genel</w:t>
      </w:r>
      <w:r>
        <w:tab/>
      </w:r>
    </w:p>
    <w:p w14:paraId="13537279" w14:textId="7E619EC6" w:rsidR="00EF78FB" w:rsidRDefault="00EF78FB" w:rsidP="00614C2C">
      <w:r>
        <w:t xml:space="preserve">KMÜ </w:t>
      </w:r>
      <w:r w:rsidR="00CC617D">
        <w:t>BGYS</w:t>
      </w:r>
      <w:r>
        <w:t xml:space="preserve"> planlaması yaparken, aşağıdakilerin gerçekleştirilmesi için gerekli olan riskleri ve fırsatları ele almak için Risk değerlendirmesi, Risk işleme faaliyetlerini ve bu faaliyetlerin nasıl gerçekleştirileceğini Madde 4.3.1.2 ve 4.3.1.3 ‘te tanımlamıştır.</w:t>
      </w:r>
    </w:p>
    <w:p w14:paraId="035B57B7" w14:textId="592C8AAE" w:rsidR="00EF78FB" w:rsidRDefault="00D90D9D" w:rsidP="00614C2C">
      <w:pPr>
        <w:pStyle w:val="Maddemi"/>
      </w:pPr>
      <w:r>
        <w:t>BGYS’nin</w:t>
      </w:r>
      <w:r w:rsidR="00CC617D">
        <w:t xml:space="preserve"> amaçlanan çıktıları sağlayabilmesinin temin edilmesi,</w:t>
      </w:r>
    </w:p>
    <w:p w14:paraId="6240AD18" w14:textId="77777777" w:rsidR="00EF78FB" w:rsidRDefault="00EF78FB" w:rsidP="00614C2C">
      <w:pPr>
        <w:pStyle w:val="Maddemi"/>
      </w:pPr>
      <w:r>
        <w:lastRenderedPageBreak/>
        <w:t>İstenmeyen etkilerin önlenmesi veya azaltılması,</w:t>
      </w:r>
    </w:p>
    <w:p w14:paraId="663D5299" w14:textId="77777777" w:rsidR="00EF78FB" w:rsidRDefault="00EF78FB" w:rsidP="00614C2C">
      <w:pPr>
        <w:pStyle w:val="Maddemi"/>
      </w:pPr>
      <w:r>
        <w:t>Sürekli iyileştirmenin başarılması,</w:t>
      </w:r>
    </w:p>
    <w:p w14:paraId="054954E1" w14:textId="77777777" w:rsidR="00EF78FB" w:rsidRPr="00EF78FB" w:rsidRDefault="00EF78FB" w:rsidP="00614C2C">
      <w:pPr>
        <w:pStyle w:val="Balk4"/>
      </w:pPr>
      <w:r w:rsidRPr="00EF78FB">
        <w:t xml:space="preserve">Bilgi Güvenliği Risk </w:t>
      </w:r>
      <w:r w:rsidRPr="00EF78FB">
        <w:rPr>
          <w:szCs w:val="24"/>
        </w:rPr>
        <w:t>Değerlendirme</w:t>
      </w:r>
    </w:p>
    <w:p w14:paraId="6949E073" w14:textId="6723ED6E" w:rsidR="00EF78FB" w:rsidRDefault="00EF78FB" w:rsidP="00614C2C">
      <w:r>
        <w:t xml:space="preserve">KMÜ, aşağıda belirtilen şartları yerine getiren bir Bilgi Güvenliği Risk Değerlendirmesi sürecini </w:t>
      </w:r>
      <w:r w:rsidR="003C2330">
        <w:t xml:space="preserve">PR-057 </w:t>
      </w:r>
      <w:r>
        <w:t>BGYS Risk Yönetimi Prosedüründe tanımlamış ve uygulamaktadır.</w:t>
      </w:r>
    </w:p>
    <w:p w14:paraId="52349C21" w14:textId="77777777" w:rsidR="00EF78FB" w:rsidRDefault="00EF78FB" w:rsidP="00614C2C">
      <w:pPr>
        <w:pStyle w:val="Maddemi"/>
      </w:pPr>
      <w:r>
        <w:t>Risk kabul kriterleri ve Bilgi Güvenliği Risk Değerlendirmesi yapılması için kriterler,</w:t>
      </w:r>
    </w:p>
    <w:p w14:paraId="47567D99" w14:textId="77777777" w:rsidR="00EF78FB" w:rsidRDefault="00EF78FB" w:rsidP="00614C2C">
      <w:pPr>
        <w:pStyle w:val="Maddemi"/>
      </w:pPr>
      <w:r>
        <w:t>Tekrarlanan Bilgi Güvenliği Risk Değerlendirmelerinin tutarlı, geçerli ve karşılaştırılabilir sonuçlar üretmesinin temin edilmesi,</w:t>
      </w:r>
    </w:p>
    <w:p w14:paraId="5C1D27BA" w14:textId="5C99C417" w:rsidR="00EF78FB" w:rsidRDefault="00CC617D" w:rsidP="00614C2C">
      <w:pPr>
        <w:pStyle w:val="Maddemi"/>
      </w:pPr>
      <w:r>
        <w:t>BGYS</w:t>
      </w:r>
      <w:r w:rsidR="00EF78FB">
        <w:t xml:space="preserve"> kapsamı dâhilindeki bilginin Gizlilik, Bütünlük ve Erişilebilirlik kayıpları ile ilgili risklerin tespit edilmesi için Bilgi Güvenliği Risk Değerlendirme prosesinin uygulanması ve risk sahiplerinin belirlenmesi,</w:t>
      </w:r>
    </w:p>
    <w:p w14:paraId="6589FFE8" w14:textId="77777777" w:rsidR="00EF78FB" w:rsidRDefault="00EF78FB" w:rsidP="00614C2C">
      <w:pPr>
        <w:pStyle w:val="Maddemi"/>
      </w:pPr>
      <w:r>
        <w:t>Belirlenen riskler gerçekleştiği takdirde muhtemel sonuçların değerlendirilmesi,</w:t>
      </w:r>
    </w:p>
    <w:p w14:paraId="7A2B525A" w14:textId="77777777" w:rsidR="00EF78FB" w:rsidRDefault="00EF78FB" w:rsidP="00614C2C">
      <w:pPr>
        <w:pStyle w:val="Maddemi"/>
      </w:pPr>
      <w:r>
        <w:t>Belirlenen risklerin gerçekleşmesi ihtimalinin gerçekçi bir şekilde değerlendirilmesi ve Risk seviyelerinin belirlenmesi,</w:t>
      </w:r>
    </w:p>
    <w:p w14:paraId="6B033630" w14:textId="77777777" w:rsidR="00EF78FB" w:rsidRDefault="00EF78FB" w:rsidP="00614C2C">
      <w:pPr>
        <w:pStyle w:val="Maddemi"/>
      </w:pPr>
      <w:r>
        <w:t>Risk Analizi sonuçlarının risk kriterleri ile karşılaştırılması ve Analiz edilen risklerin risk işleme için önceliklendirilmesi.</w:t>
      </w:r>
    </w:p>
    <w:p w14:paraId="7542B410" w14:textId="77777777" w:rsidR="00EF78FB" w:rsidRPr="00EF78FB" w:rsidRDefault="00EF78FB" w:rsidP="00614C2C">
      <w:pPr>
        <w:pStyle w:val="Balk4"/>
      </w:pPr>
      <w:r w:rsidRPr="00EF78FB">
        <w:t>Bilgi Güvenliği Risk İşleme</w:t>
      </w:r>
    </w:p>
    <w:p w14:paraId="1B02C7EB" w14:textId="2503F01C" w:rsidR="00EF78FB" w:rsidRDefault="00EF78FB" w:rsidP="00614C2C">
      <w:r>
        <w:t xml:space="preserve">KMÜ, aşağıda belirtilen şartları yerine getiren bir bilgi güvenliği risk işleme sürecini </w:t>
      </w:r>
      <w:r w:rsidR="003C2330">
        <w:t xml:space="preserve">PR-057 </w:t>
      </w:r>
      <w:r>
        <w:t>BGYS Risk Yönetimi Prosedüründe tanımlamış ve uygulamaktadır.</w:t>
      </w:r>
    </w:p>
    <w:p w14:paraId="54BC50D2" w14:textId="77777777" w:rsidR="00EF78FB" w:rsidRDefault="00EF78FB" w:rsidP="00614C2C">
      <w:pPr>
        <w:pStyle w:val="Maddemi"/>
      </w:pPr>
      <w:r>
        <w:t>Risk değerlendirme sonuçlarını dikkate alarak uygun bilgi güvenliği risk işleme seçeneklerinin seçilmesi,</w:t>
      </w:r>
    </w:p>
    <w:p w14:paraId="577568F2" w14:textId="77777777" w:rsidR="00EF78FB" w:rsidRDefault="00EF78FB" w:rsidP="00614C2C">
      <w:pPr>
        <w:pStyle w:val="Maddemi"/>
      </w:pPr>
      <w:r>
        <w:t>Seçilen bilgi güvenliği risk işleme seçeneklerinin uygulanmasında gerekli olan tüm kontrollerin belirlenmesi,</w:t>
      </w:r>
    </w:p>
    <w:p w14:paraId="4E47F1E4" w14:textId="77777777" w:rsidR="00EF78FB" w:rsidRDefault="00EF78FB" w:rsidP="00614C2C">
      <w:pPr>
        <w:pStyle w:val="Maddemi"/>
      </w:pPr>
      <w:r>
        <w:t>EK-A’daki kontrollerin karşılaştırılması ve gerekli hiçbir kontrolün gözden kaçırılmadığının doğrulanması,</w:t>
      </w:r>
    </w:p>
    <w:p w14:paraId="391799D6" w14:textId="77777777" w:rsidR="00EF78FB" w:rsidRDefault="00EF78FB" w:rsidP="00614C2C">
      <w:pPr>
        <w:pStyle w:val="Maddemi"/>
      </w:pPr>
      <w:r>
        <w:t>EK-A da listelenen kontrol amaçları ve kontroller yeterli görülmediği durumlarda ilave kontrol amaçları ve kontrollerin tanımlanması,</w:t>
      </w:r>
    </w:p>
    <w:p w14:paraId="597570B2" w14:textId="77777777" w:rsidR="00EF78FB" w:rsidRDefault="00EF78FB" w:rsidP="00614C2C">
      <w:pPr>
        <w:pStyle w:val="Maddemi"/>
      </w:pPr>
      <w:r>
        <w:t>Gerekli kontrolleri, bunların dahil edilmesinin gerekçelendirmesi, uygulanıp uygulanmadıklarını ve EK-A dan kontrollerin dışarıda bırakılmasının gerekçelendirmesini içeren bir Uygulanabilirlik Bildirgesinin üretilmesi,</w:t>
      </w:r>
    </w:p>
    <w:p w14:paraId="09714139" w14:textId="77777777" w:rsidR="00EF78FB" w:rsidRDefault="00EF78FB" w:rsidP="00614C2C">
      <w:pPr>
        <w:pStyle w:val="Maddemi"/>
      </w:pPr>
      <w:r>
        <w:t xml:space="preserve">Bir bilgi güvenliği risk işleme planının formüle edilmesi ve bilgi güvenliği risk </w:t>
      </w:r>
      <w:r>
        <w:lastRenderedPageBreak/>
        <w:t>işleme planına dair risk sahiplerinin onayının alınması ve artık bilgi güvenliği risklerinin Üst Yönetim tarafından kabulü.</w:t>
      </w:r>
    </w:p>
    <w:p w14:paraId="58DFD20A" w14:textId="77777777" w:rsidR="00EF78FB" w:rsidRPr="00EF78FB" w:rsidRDefault="00EF78FB" w:rsidP="00614C2C">
      <w:pPr>
        <w:pStyle w:val="Balk4"/>
      </w:pPr>
      <w:r w:rsidRPr="00EF78FB">
        <w:t>Bilgi Güvenliği Amaçları ve Bu Amaçları Başarmak İçin Planlama</w:t>
      </w:r>
    </w:p>
    <w:p w14:paraId="1D89BB87" w14:textId="1AA89DFE" w:rsidR="00EF78FB" w:rsidRDefault="00EF78FB" w:rsidP="00614C2C">
      <w:r>
        <w:t xml:space="preserve">KMÜ BGYS Politikasına uygun olarak </w:t>
      </w:r>
      <w:r w:rsidR="00D90D9D">
        <w:t>BGYS’nin</w:t>
      </w:r>
      <w:r>
        <w:t xml:space="preserve"> esasını oluşturan varlıklarının gizlilik, bütünlük ve erişilebilirliğinin korunması amacıyla BGYS Politikasında belirlediği ilkeleri aynı zamanda ana amaçları olarak kabul etmektedir.</w:t>
      </w:r>
    </w:p>
    <w:p w14:paraId="47EBE11D" w14:textId="7BE26480" w:rsidR="00EF78FB" w:rsidRDefault="00EF78FB" w:rsidP="00614C2C">
      <w:r>
        <w:t xml:space="preserve">KMÜ Bilgi güvenliği amaçlarını başarmak için aşağıdaki hususları göz önüne alarak bir planlama yapmış ve </w:t>
      </w:r>
      <w:r w:rsidR="00A918EA">
        <w:t>FR-642</w:t>
      </w:r>
      <w:r w:rsidR="003C2330">
        <w:t xml:space="preserve"> </w:t>
      </w:r>
      <w:r>
        <w:t>BGYS Etkinlik Ölçümü ve Amaçlar Formu ile takip etmektedir.</w:t>
      </w:r>
    </w:p>
    <w:p w14:paraId="3F2802C8" w14:textId="210B0762" w:rsidR="00EF78FB" w:rsidRPr="004507A5" w:rsidRDefault="00CC617D" w:rsidP="00614C2C">
      <w:pPr>
        <w:pStyle w:val="Maddemi"/>
      </w:pPr>
      <w:r>
        <w:t>BGYS</w:t>
      </w:r>
      <w:r w:rsidR="00EF78FB" w:rsidRPr="004507A5">
        <w:t xml:space="preserve"> Politikası ile tutarlı olmalı,</w:t>
      </w:r>
    </w:p>
    <w:p w14:paraId="7CFF860C" w14:textId="77777777" w:rsidR="00EF78FB" w:rsidRPr="004507A5" w:rsidRDefault="00EF78FB" w:rsidP="00614C2C">
      <w:pPr>
        <w:pStyle w:val="Maddemi"/>
      </w:pPr>
      <w:r w:rsidRPr="004507A5">
        <w:t>Ölçülebilir olmalı (uygulanabilirse),</w:t>
      </w:r>
    </w:p>
    <w:p w14:paraId="71C680EE" w14:textId="77777777" w:rsidR="00EF78FB" w:rsidRPr="004507A5" w:rsidRDefault="00EF78FB" w:rsidP="00614C2C">
      <w:pPr>
        <w:pStyle w:val="Maddemi"/>
      </w:pPr>
      <w:r w:rsidRPr="004507A5">
        <w:t>Uygulanabilir bilgi güvenliği şartlarını ve risk değerlendirme ve risk işlemenin sonuçlarını dikkate almalı,</w:t>
      </w:r>
    </w:p>
    <w:p w14:paraId="674D0CFD" w14:textId="77777777" w:rsidR="00EF78FB" w:rsidRPr="004507A5" w:rsidRDefault="00EF78FB" w:rsidP="00614C2C">
      <w:pPr>
        <w:pStyle w:val="Maddemi"/>
      </w:pPr>
      <w:r w:rsidRPr="004507A5">
        <w:t>Duyurulmalı ve uygun şekilde güncellenmelidir.</w:t>
      </w:r>
    </w:p>
    <w:p w14:paraId="11F840B9" w14:textId="77777777" w:rsidR="00EF78FB" w:rsidRPr="004507A5" w:rsidRDefault="00EF78FB" w:rsidP="00614C2C">
      <w:pPr>
        <w:pStyle w:val="Maddemi"/>
      </w:pPr>
      <w:r w:rsidRPr="004507A5">
        <w:t>Ne yapılacağı,</w:t>
      </w:r>
    </w:p>
    <w:p w14:paraId="7BD7A184" w14:textId="77777777" w:rsidR="00EF78FB" w:rsidRPr="004507A5" w:rsidRDefault="00EF78FB" w:rsidP="00614C2C">
      <w:pPr>
        <w:pStyle w:val="Maddemi"/>
      </w:pPr>
      <w:r w:rsidRPr="004507A5">
        <w:t>Hangi kaynakların gerekli olacağı,</w:t>
      </w:r>
    </w:p>
    <w:p w14:paraId="1A5C3A85" w14:textId="77777777" w:rsidR="00EF78FB" w:rsidRPr="004507A5" w:rsidRDefault="00EF78FB" w:rsidP="00614C2C">
      <w:pPr>
        <w:pStyle w:val="Maddemi"/>
      </w:pPr>
      <w:r w:rsidRPr="004507A5">
        <w:t>Kimin sorumlu olacağı,</w:t>
      </w:r>
    </w:p>
    <w:p w14:paraId="5F3DB3A4" w14:textId="77777777" w:rsidR="00EF78FB" w:rsidRDefault="00EF78FB" w:rsidP="00614C2C">
      <w:pPr>
        <w:pStyle w:val="Maddemi"/>
      </w:pPr>
      <w:r w:rsidRPr="004507A5">
        <w:t>Ne zaman tamamlanacağı ve sonuçların nasıl değerlendirileceği</w:t>
      </w:r>
    </w:p>
    <w:p w14:paraId="5D2184AD" w14:textId="4AFD45A3" w:rsidR="00EF78FB" w:rsidRDefault="00A15A5B" w:rsidP="00AE15F5">
      <w:pPr>
        <w:pStyle w:val="Balk2"/>
      </w:pPr>
      <w:r>
        <w:t>Destek</w:t>
      </w:r>
    </w:p>
    <w:p w14:paraId="69EBC27A" w14:textId="77777777" w:rsidR="00EF78FB" w:rsidRDefault="00EF78FB" w:rsidP="00614C2C">
      <w:pPr>
        <w:pStyle w:val="Balk3"/>
      </w:pPr>
      <w:r>
        <w:t>Kaynaklar</w:t>
      </w:r>
    </w:p>
    <w:p w14:paraId="1490B62A" w14:textId="1587B484" w:rsidR="00EF78FB" w:rsidRDefault="00EF78FB" w:rsidP="00614C2C">
      <w:r>
        <w:t xml:space="preserve">KMÜ, </w:t>
      </w:r>
      <w:r w:rsidR="00D90D9D">
        <w:t>BGYS’nin</w:t>
      </w:r>
      <w:r>
        <w:t xml:space="preserve"> kurulması, uygulanması, sürdürülmesi ve sürekli iyileştirilmesi için gerekli olan kaynaklara ait bütçe planını belirlerken aşağıdaki hususları göz önüne almış ve uygulamaktadır.</w:t>
      </w:r>
    </w:p>
    <w:p w14:paraId="0EA915B2" w14:textId="700F9D9A" w:rsidR="00EF78FB" w:rsidRPr="004507A5" w:rsidRDefault="00CC617D" w:rsidP="00614C2C">
      <w:pPr>
        <w:pStyle w:val="Maddemi"/>
      </w:pPr>
      <w:r>
        <w:t>BGYS</w:t>
      </w:r>
      <w:r w:rsidR="00EF78FB" w:rsidRPr="004507A5">
        <w:t xml:space="preserve"> için gerekli insan ve teknolojiye ait kaynak planlaması</w:t>
      </w:r>
    </w:p>
    <w:p w14:paraId="07B1F621" w14:textId="77777777" w:rsidR="00EF78FB" w:rsidRPr="004507A5" w:rsidRDefault="00EF78FB" w:rsidP="00614C2C">
      <w:pPr>
        <w:pStyle w:val="Maddemi"/>
      </w:pPr>
      <w:r w:rsidRPr="004507A5">
        <w:t>Risk analizi sonuçlarına göre alınması gereken önlem ve kontrollere ait kaynak planlaması</w:t>
      </w:r>
    </w:p>
    <w:p w14:paraId="513C06C3" w14:textId="77777777" w:rsidR="00EF78FB" w:rsidRPr="004507A5" w:rsidRDefault="00EF78FB" w:rsidP="00614C2C">
      <w:pPr>
        <w:pStyle w:val="Maddemi"/>
      </w:pPr>
      <w:r w:rsidRPr="004507A5">
        <w:t>Çalışanların BGYS ile ilgili etkin katkı sağlamaları için gereken eğitim ihtiyaçlarına ait kaynak planlaması</w:t>
      </w:r>
    </w:p>
    <w:p w14:paraId="06DC3837" w14:textId="2D6B1BD0" w:rsidR="00EF78FB" w:rsidRDefault="00D90D9D" w:rsidP="00614C2C">
      <w:pPr>
        <w:pStyle w:val="Maddemi"/>
      </w:pPr>
      <w:r>
        <w:t>BGYS’nin</w:t>
      </w:r>
      <w:r w:rsidR="00CC617D">
        <w:t xml:space="preserve"> kurulması için gerekli hizmete ait kaynak planlaması</w:t>
      </w:r>
    </w:p>
    <w:p w14:paraId="4965537F" w14:textId="77777777" w:rsidR="00EF78FB" w:rsidRDefault="00EF78FB" w:rsidP="00614C2C">
      <w:pPr>
        <w:pStyle w:val="Balk3"/>
      </w:pPr>
      <w:r>
        <w:t>Yeterlilik</w:t>
      </w:r>
    </w:p>
    <w:p w14:paraId="4F410DD8" w14:textId="77777777" w:rsidR="00EF78FB" w:rsidRDefault="00EF78FB" w:rsidP="00614C2C">
      <w:r>
        <w:t>KMÜ çalışanların BGYS yeterliliğin sağlanması hususunda aşağıdaki hususları dikkate alarak planlama yapmakta ve gerçekleştirmektedir. Yeterliliğin delili olan kayıtlar saklanmaktadır.</w:t>
      </w:r>
    </w:p>
    <w:p w14:paraId="0DBD0817" w14:textId="77777777" w:rsidR="00EF78FB" w:rsidRDefault="00EF78FB" w:rsidP="00614C2C">
      <w:pPr>
        <w:pStyle w:val="Maddemi"/>
      </w:pPr>
      <w:r>
        <w:lastRenderedPageBreak/>
        <w:t>Bilgi güvenliği performansını etkileyen (BGYS Kurulu Üyeleri ve Birimlerin BGYS Sorumluları) çalışanların gerekli BGYS yeterliliklerinin temin edilmesi,</w:t>
      </w:r>
    </w:p>
    <w:p w14:paraId="27EC0E0F" w14:textId="77777777" w:rsidR="00EF78FB" w:rsidRDefault="00EF78FB" w:rsidP="00614C2C">
      <w:pPr>
        <w:pStyle w:val="Maddemi"/>
      </w:pPr>
      <w:r>
        <w:t>Yeterliliklerin teminine yönelik girişimlerin etkinliğinin değerlendirilmesi ve yeterliliğin delili olarak uygun yazılı bilgilerin (sertifika, eğitim notları vb.) muhafaza edilmesi.</w:t>
      </w:r>
    </w:p>
    <w:p w14:paraId="25E415AA" w14:textId="77777777" w:rsidR="00EF78FB" w:rsidRDefault="00EF78FB" w:rsidP="00614C2C">
      <w:pPr>
        <w:pStyle w:val="Balk3"/>
      </w:pPr>
      <w:r>
        <w:t>Farkındalık</w:t>
      </w:r>
    </w:p>
    <w:p w14:paraId="3A1FE7C9" w14:textId="77777777" w:rsidR="00EF78FB" w:rsidRDefault="00EF78FB" w:rsidP="00614C2C">
      <w:r>
        <w:t>KMÜ, çalışanların BGYS farkındalıklarının sağlanmasına yönelik, aşağıdaki hususları da içeren farkındalık eğitim programlarını yılda en az bir kez düzenlemektedir. Farkındalık programlarına ait kayıtlar saklanmaktadır.</w:t>
      </w:r>
    </w:p>
    <w:p w14:paraId="750BD95E" w14:textId="6BE0E254" w:rsidR="00EF78FB" w:rsidRDefault="00CC617D" w:rsidP="00614C2C">
      <w:pPr>
        <w:pStyle w:val="Maddemi"/>
      </w:pPr>
      <w:r>
        <w:t>BGYS</w:t>
      </w:r>
      <w:r w:rsidR="00EF78FB">
        <w:t xml:space="preserve"> Politikası,</w:t>
      </w:r>
    </w:p>
    <w:p w14:paraId="629ED2B3" w14:textId="1468FF88" w:rsidR="00EF78FB" w:rsidRDefault="00CC617D" w:rsidP="00614C2C">
      <w:pPr>
        <w:pStyle w:val="Maddemi"/>
      </w:pPr>
      <w:r>
        <w:t>BGYS</w:t>
      </w:r>
    </w:p>
    <w:p w14:paraId="0205F812" w14:textId="621BF964" w:rsidR="00EF78FB" w:rsidRDefault="00EF78FB" w:rsidP="00614C2C">
      <w:pPr>
        <w:pStyle w:val="Maddemi"/>
      </w:pPr>
      <w:r>
        <w:t xml:space="preserve">Çalışanların iyileştirilmiş bilgi güvenliği performansının faydaları da dâhil </w:t>
      </w:r>
      <w:r w:rsidR="00D90D9D">
        <w:t>BGYS’nin</w:t>
      </w:r>
      <w:r>
        <w:t xml:space="preserve"> etkinliğine yaptıkları katkı ve BGYS şartlarına uyum sağlamamanın sonuçları</w:t>
      </w:r>
    </w:p>
    <w:p w14:paraId="3A0A7240" w14:textId="77777777" w:rsidR="00EF78FB" w:rsidRDefault="00EF78FB" w:rsidP="00614C2C">
      <w:pPr>
        <w:pStyle w:val="Balk3"/>
      </w:pPr>
      <w:r>
        <w:t>İletişim</w:t>
      </w:r>
    </w:p>
    <w:p w14:paraId="3DCDE56F" w14:textId="62434BDE" w:rsidR="00EF78FB" w:rsidRDefault="00EF78FB" w:rsidP="00614C2C">
      <w:r w:rsidRPr="009D4C1E">
        <w:t xml:space="preserve">KMÜ </w:t>
      </w:r>
      <w:r w:rsidR="00CC617D">
        <w:t>BGYS</w:t>
      </w:r>
      <w:r w:rsidRPr="009D4C1E">
        <w:t xml:space="preserve"> ile ilgili dâhili ve harici iletişim ihtiyaçlarını aşağıdaki hususları da içerecek şekilde </w:t>
      </w:r>
      <w:r w:rsidR="0033068A">
        <w:t>FR-641</w:t>
      </w:r>
      <w:r w:rsidR="0095760D">
        <w:t xml:space="preserve"> </w:t>
      </w:r>
      <w:r w:rsidRPr="009D4C1E">
        <w:t>İlgili Taraf</w:t>
      </w:r>
      <w:r w:rsidR="003C2330">
        <w:t xml:space="preserve"> </w:t>
      </w:r>
      <w:r w:rsidRPr="009D4C1E">
        <w:t>Beklentiler ve İletişim Formunda belirlemiştir.</w:t>
      </w:r>
    </w:p>
    <w:p w14:paraId="1EE79830" w14:textId="77777777" w:rsidR="00EF78FB" w:rsidRPr="009D4C1E" w:rsidRDefault="00EF78FB" w:rsidP="00614C2C">
      <w:pPr>
        <w:pStyle w:val="Maddemi"/>
      </w:pPr>
      <w:r w:rsidRPr="009D4C1E">
        <w:t>İletişimin konusu,</w:t>
      </w:r>
    </w:p>
    <w:p w14:paraId="35C61A24" w14:textId="77777777" w:rsidR="00EF78FB" w:rsidRPr="009D4C1E" w:rsidRDefault="00EF78FB" w:rsidP="00614C2C">
      <w:pPr>
        <w:pStyle w:val="Maddemi"/>
      </w:pPr>
      <w:r w:rsidRPr="009D4C1E">
        <w:t>Ne zaman iletişim kurulacağı,</w:t>
      </w:r>
    </w:p>
    <w:p w14:paraId="0BE5B378" w14:textId="77777777" w:rsidR="00EF78FB" w:rsidRPr="009D4C1E" w:rsidRDefault="00EF78FB" w:rsidP="00614C2C">
      <w:pPr>
        <w:pStyle w:val="Maddemi"/>
      </w:pPr>
      <w:r w:rsidRPr="009D4C1E">
        <w:t>Kiminle iletişim kurulacağı,</w:t>
      </w:r>
    </w:p>
    <w:p w14:paraId="0622B4A6" w14:textId="77777777" w:rsidR="00EF78FB" w:rsidRPr="009D4C1E" w:rsidRDefault="00EF78FB" w:rsidP="00614C2C">
      <w:pPr>
        <w:pStyle w:val="Maddemi"/>
      </w:pPr>
      <w:r w:rsidRPr="009D4C1E">
        <w:t>Kimin iletişim kuracağı ve</w:t>
      </w:r>
    </w:p>
    <w:p w14:paraId="7C7904AA" w14:textId="77777777" w:rsidR="00EF78FB" w:rsidRDefault="00EF78FB" w:rsidP="00614C2C">
      <w:pPr>
        <w:pStyle w:val="Maddemi"/>
      </w:pPr>
      <w:r w:rsidRPr="009D4C1E">
        <w:t>İletişimin hangi süreçten etkileneceği</w:t>
      </w:r>
    </w:p>
    <w:p w14:paraId="49B4EF15" w14:textId="77777777" w:rsidR="00EF78FB" w:rsidRDefault="00EF78FB" w:rsidP="00614C2C">
      <w:pPr>
        <w:pStyle w:val="Balk3"/>
      </w:pPr>
      <w:r>
        <w:t>Yazılı Bilgiler</w:t>
      </w:r>
    </w:p>
    <w:p w14:paraId="3D44E640" w14:textId="77777777" w:rsidR="00EF78FB" w:rsidRPr="00EF78FB" w:rsidRDefault="00EF78FB" w:rsidP="00614C2C">
      <w:pPr>
        <w:pStyle w:val="Balk4"/>
      </w:pPr>
      <w:r w:rsidRPr="00EF78FB">
        <w:t>Genel</w:t>
      </w:r>
    </w:p>
    <w:p w14:paraId="1741F520" w14:textId="1417765B" w:rsidR="00EF78FB" w:rsidRDefault="00EF78FB" w:rsidP="00614C2C">
      <w:pPr>
        <w:rPr>
          <w:spacing w:val="-2"/>
        </w:rPr>
      </w:pPr>
      <w:r>
        <w:t>KMÜ</w:t>
      </w:r>
      <w:r w:rsidRPr="00EE302F">
        <w:t xml:space="preserve"> </w:t>
      </w:r>
      <w:r w:rsidR="00CC617D">
        <w:t>BGYS</w:t>
      </w:r>
      <w:r w:rsidRPr="00EE302F">
        <w:rPr>
          <w:spacing w:val="-4"/>
        </w:rPr>
        <w:t xml:space="preserve"> </w:t>
      </w:r>
      <w:r w:rsidRPr="00EE302F">
        <w:t>aşağıdaki</w:t>
      </w:r>
      <w:r w:rsidRPr="00EE302F">
        <w:rPr>
          <w:spacing w:val="-3"/>
        </w:rPr>
        <w:t xml:space="preserve"> </w:t>
      </w:r>
      <w:r w:rsidRPr="00EE302F">
        <w:t>yazılı</w:t>
      </w:r>
      <w:r w:rsidRPr="00EE302F">
        <w:rPr>
          <w:spacing w:val="-5"/>
        </w:rPr>
        <w:t xml:space="preserve"> </w:t>
      </w:r>
      <w:r w:rsidRPr="00EE302F">
        <w:t>bilgileri</w:t>
      </w:r>
      <w:r w:rsidRPr="00EE302F">
        <w:rPr>
          <w:spacing w:val="-5"/>
        </w:rPr>
        <w:t xml:space="preserve"> </w:t>
      </w:r>
      <w:r w:rsidRPr="00EE302F">
        <w:rPr>
          <w:spacing w:val="-2"/>
        </w:rPr>
        <w:t>içermektedir.</w:t>
      </w:r>
    </w:p>
    <w:p w14:paraId="5865983A" w14:textId="7F50B9D1" w:rsidR="00EF78FB" w:rsidRPr="00EE302F" w:rsidRDefault="00EF78FB" w:rsidP="00614C2C">
      <w:pPr>
        <w:pStyle w:val="Maddemi"/>
      </w:pPr>
      <w:r w:rsidRPr="006020D2">
        <w:t>ISO IEC 27001:2022</w:t>
      </w:r>
      <w:r w:rsidRPr="00EE302F">
        <w:t xml:space="preserve"> </w:t>
      </w:r>
      <w:r w:rsidR="00CC617D">
        <w:t>BGYS</w:t>
      </w:r>
      <w:r w:rsidRPr="00EE302F">
        <w:t xml:space="preserve"> standardının gerektirdiği yazılı </w:t>
      </w:r>
      <w:r w:rsidRPr="00EE302F">
        <w:rPr>
          <w:spacing w:val="-2"/>
        </w:rPr>
        <w:t>bilgiler,</w:t>
      </w:r>
    </w:p>
    <w:p w14:paraId="4C8DCD79" w14:textId="10A7B53F" w:rsidR="00EF78FB" w:rsidRPr="00EE302F" w:rsidRDefault="00EF78FB" w:rsidP="00614C2C">
      <w:pPr>
        <w:pStyle w:val="Maddemi"/>
      </w:pPr>
      <w:r>
        <w:t xml:space="preserve">KMÜ tarafından </w:t>
      </w:r>
      <w:r w:rsidR="00D90D9D">
        <w:t>BGYS’nin</w:t>
      </w:r>
      <w:r>
        <w:t xml:space="preserve"> etkinliği için gerekli olduğu belirlenen yazılı bilgiler.</w:t>
      </w:r>
    </w:p>
    <w:p w14:paraId="4FA7ED66" w14:textId="77777777" w:rsidR="00EF78FB" w:rsidRPr="00EF78FB" w:rsidRDefault="00EF78FB" w:rsidP="00614C2C">
      <w:pPr>
        <w:pStyle w:val="Balk4"/>
      </w:pPr>
      <w:r w:rsidRPr="00EF78FB">
        <w:t>Oluşturma ve Güncelleme</w:t>
      </w:r>
    </w:p>
    <w:p w14:paraId="784B3EE3" w14:textId="26C91752" w:rsidR="00EF78FB" w:rsidRDefault="00EF78FB" w:rsidP="00614C2C">
      <w:pPr>
        <w:rPr>
          <w:spacing w:val="-2"/>
        </w:rPr>
      </w:pPr>
      <w:r>
        <w:t>KMÜ</w:t>
      </w:r>
      <w:r w:rsidRPr="008E0DF7">
        <w:t xml:space="preserve"> yazılı</w:t>
      </w:r>
      <w:r w:rsidRPr="008E0DF7">
        <w:rPr>
          <w:spacing w:val="-8"/>
        </w:rPr>
        <w:t xml:space="preserve"> </w:t>
      </w:r>
      <w:r w:rsidRPr="008E0DF7">
        <w:t>bilgileri</w:t>
      </w:r>
      <w:r w:rsidRPr="008E0DF7">
        <w:rPr>
          <w:spacing w:val="-4"/>
        </w:rPr>
        <w:t xml:space="preserve"> </w:t>
      </w:r>
      <w:r w:rsidRPr="008E0DF7">
        <w:t>oluşturma</w:t>
      </w:r>
      <w:r w:rsidRPr="008E0DF7">
        <w:rPr>
          <w:spacing w:val="-5"/>
        </w:rPr>
        <w:t xml:space="preserve"> </w:t>
      </w:r>
      <w:r w:rsidRPr="008E0DF7">
        <w:t>ve</w:t>
      </w:r>
      <w:r w:rsidRPr="008E0DF7">
        <w:rPr>
          <w:spacing w:val="-5"/>
        </w:rPr>
        <w:t xml:space="preserve"> </w:t>
      </w:r>
      <w:r w:rsidRPr="008E0DF7">
        <w:t>güncelleme</w:t>
      </w:r>
      <w:r w:rsidRPr="008E0DF7">
        <w:rPr>
          <w:spacing w:val="-5"/>
        </w:rPr>
        <w:t xml:space="preserve"> </w:t>
      </w:r>
      <w:r w:rsidRPr="008E0DF7">
        <w:t>ile</w:t>
      </w:r>
      <w:r w:rsidRPr="008E0DF7">
        <w:rPr>
          <w:spacing w:val="-5"/>
        </w:rPr>
        <w:t xml:space="preserve"> </w:t>
      </w:r>
      <w:r w:rsidRPr="008E0DF7">
        <w:t>ilgili</w:t>
      </w:r>
      <w:r w:rsidRPr="008E0DF7">
        <w:rPr>
          <w:spacing w:val="-6"/>
        </w:rPr>
        <w:t xml:space="preserve"> </w:t>
      </w:r>
      <w:r w:rsidRPr="008E0DF7">
        <w:t>hususları</w:t>
      </w:r>
      <w:r w:rsidRPr="008E0DF7">
        <w:rPr>
          <w:spacing w:val="-8"/>
        </w:rPr>
        <w:t xml:space="preserve"> </w:t>
      </w:r>
      <w:r w:rsidRPr="008E0DF7">
        <w:t>aşağıdakileri</w:t>
      </w:r>
      <w:r w:rsidRPr="008E0DF7">
        <w:rPr>
          <w:spacing w:val="-6"/>
        </w:rPr>
        <w:t xml:space="preserve"> </w:t>
      </w:r>
      <w:r w:rsidRPr="008E0DF7">
        <w:t>de</w:t>
      </w:r>
      <w:r w:rsidRPr="008E0DF7">
        <w:rPr>
          <w:spacing w:val="-5"/>
        </w:rPr>
        <w:t xml:space="preserve"> </w:t>
      </w:r>
      <w:r w:rsidRPr="008E0DF7">
        <w:t xml:space="preserve">içerecek şekilde </w:t>
      </w:r>
      <w:r w:rsidR="003C2330">
        <w:t xml:space="preserve">PR-058 </w:t>
      </w:r>
      <w:r w:rsidRPr="008E0DF7">
        <w:t xml:space="preserve">Doküman ve Kayıtların Kontrolü Prosedüründe tanımlamış ve </w:t>
      </w:r>
      <w:r w:rsidRPr="008E0DF7">
        <w:rPr>
          <w:spacing w:val="-2"/>
        </w:rPr>
        <w:t>uygulamaktadır.</w:t>
      </w:r>
    </w:p>
    <w:p w14:paraId="79B88CB0" w14:textId="77777777" w:rsidR="00EF78FB" w:rsidRPr="008E0DF7" w:rsidRDefault="00EF78FB" w:rsidP="00614C2C">
      <w:pPr>
        <w:pStyle w:val="Maddemi"/>
      </w:pPr>
      <w:r w:rsidRPr="008E0DF7">
        <w:t>Tanımlama ve</w:t>
      </w:r>
      <w:r w:rsidRPr="008E0DF7">
        <w:rPr>
          <w:spacing w:val="-1"/>
        </w:rPr>
        <w:t xml:space="preserve"> </w:t>
      </w:r>
      <w:r w:rsidRPr="008E0DF7">
        <w:t>tarif etme (örneğin,</w:t>
      </w:r>
      <w:r w:rsidRPr="008E0DF7">
        <w:rPr>
          <w:spacing w:val="-1"/>
        </w:rPr>
        <w:t xml:space="preserve"> </w:t>
      </w:r>
      <w:r w:rsidRPr="008E0DF7">
        <w:t>bir</w:t>
      </w:r>
      <w:r w:rsidRPr="008E0DF7">
        <w:rPr>
          <w:spacing w:val="-4"/>
        </w:rPr>
        <w:t xml:space="preserve"> </w:t>
      </w:r>
      <w:r w:rsidRPr="008E0DF7">
        <w:t>başlık,</w:t>
      </w:r>
      <w:r w:rsidRPr="008E0DF7">
        <w:rPr>
          <w:spacing w:val="-1"/>
        </w:rPr>
        <w:t xml:space="preserve"> </w:t>
      </w:r>
      <w:r w:rsidRPr="008E0DF7">
        <w:t>tarih,</w:t>
      </w:r>
      <w:r w:rsidRPr="008E0DF7">
        <w:rPr>
          <w:spacing w:val="-1"/>
        </w:rPr>
        <w:t xml:space="preserve"> </w:t>
      </w:r>
      <w:r w:rsidRPr="008E0DF7">
        <w:t>yazar veya referans</w:t>
      </w:r>
      <w:r w:rsidRPr="008E0DF7">
        <w:rPr>
          <w:spacing w:val="-1"/>
        </w:rPr>
        <w:t xml:space="preserve"> </w:t>
      </w:r>
      <w:r w:rsidRPr="008E0DF7">
        <w:rPr>
          <w:spacing w:val="-2"/>
        </w:rPr>
        <w:t>numarası),</w:t>
      </w:r>
    </w:p>
    <w:p w14:paraId="37FA3074" w14:textId="77777777" w:rsidR="00EF78FB" w:rsidRPr="008E0DF7" w:rsidRDefault="00EF78FB" w:rsidP="00614C2C">
      <w:pPr>
        <w:pStyle w:val="Maddemi"/>
      </w:pPr>
      <w:r w:rsidRPr="008E0DF7">
        <w:lastRenderedPageBreak/>
        <w:t>Biçim</w:t>
      </w:r>
      <w:r w:rsidRPr="008E0DF7">
        <w:rPr>
          <w:spacing w:val="-1"/>
        </w:rPr>
        <w:t xml:space="preserve"> </w:t>
      </w:r>
      <w:r w:rsidRPr="008E0DF7">
        <w:t>(örneğin;</w:t>
      </w:r>
      <w:r w:rsidRPr="008E0DF7">
        <w:rPr>
          <w:spacing w:val="-3"/>
        </w:rPr>
        <w:t xml:space="preserve"> </w:t>
      </w:r>
      <w:r w:rsidRPr="008E0DF7">
        <w:t>dil,</w:t>
      </w:r>
      <w:r w:rsidRPr="008E0DF7">
        <w:rPr>
          <w:spacing w:val="-2"/>
        </w:rPr>
        <w:t xml:space="preserve"> </w:t>
      </w:r>
      <w:r w:rsidRPr="008E0DF7">
        <w:t>yazılım</w:t>
      </w:r>
      <w:r w:rsidRPr="008E0DF7">
        <w:rPr>
          <w:spacing w:val="-1"/>
        </w:rPr>
        <w:t xml:space="preserve"> </w:t>
      </w:r>
      <w:r w:rsidRPr="008E0DF7">
        <w:t>sürümü,</w:t>
      </w:r>
      <w:r w:rsidRPr="008E0DF7">
        <w:rPr>
          <w:spacing w:val="-2"/>
        </w:rPr>
        <w:t xml:space="preserve"> </w:t>
      </w:r>
      <w:r w:rsidRPr="008E0DF7">
        <w:t>grafikler)</w:t>
      </w:r>
      <w:r w:rsidRPr="008E0DF7">
        <w:rPr>
          <w:spacing w:val="-2"/>
        </w:rPr>
        <w:t xml:space="preserve"> </w:t>
      </w:r>
      <w:r w:rsidRPr="008E0DF7">
        <w:t>ve</w:t>
      </w:r>
      <w:r w:rsidRPr="008E0DF7">
        <w:rPr>
          <w:spacing w:val="-1"/>
        </w:rPr>
        <w:t xml:space="preserve"> </w:t>
      </w:r>
      <w:r w:rsidRPr="008E0DF7">
        <w:t>ortam</w:t>
      </w:r>
      <w:r w:rsidRPr="008E0DF7">
        <w:rPr>
          <w:spacing w:val="-1"/>
        </w:rPr>
        <w:t xml:space="preserve"> </w:t>
      </w:r>
      <w:r w:rsidRPr="008E0DF7">
        <w:t>(örneğin,</w:t>
      </w:r>
      <w:r w:rsidRPr="008E0DF7">
        <w:rPr>
          <w:spacing w:val="-2"/>
        </w:rPr>
        <w:t xml:space="preserve"> </w:t>
      </w:r>
      <w:r w:rsidRPr="008E0DF7">
        <w:t>kâğıt,</w:t>
      </w:r>
      <w:r w:rsidRPr="008E0DF7">
        <w:rPr>
          <w:spacing w:val="-2"/>
        </w:rPr>
        <w:t xml:space="preserve"> elektronik),</w:t>
      </w:r>
    </w:p>
    <w:p w14:paraId="14219701" w14:textId="77777777" w:rsidR="00EF78FB" w:rsidRPr="00B62E5C" w:rsidRDefault="00EF78FB" w:rsidP="00614C2C">
      <w:pPr>
        <w:pStyle w:val="Maddemi"/>
      </w:pPr>
      <w:r w:rsidRPr="008E0DF7">
        <w:t>Uygunluğun</w:t>
      </w:r>
      <w:r w:rsidRPr="008E0DF7">
        <w:rPr>
          <w:spacing w:val="-4"/>
        </w:rPr>
        <w:t xml:space="preserve"> </w:t>
      </w:r>
      <w:r w:rsidRPr="008E0DF7">
        <w:t>ve</w:t>
      </w:r>
      <w:r w:rsidRPr="008E0DF7">
        <w:rPr>
          <w:spacing w:val="-3"/>
        </w:rPr>
        <w:t xml:space="preserve"> </w:t>
      </w:r>
      <w:r w:rsidRPr="008E0DF7">
        <w:t>doğruluğun</w:t>
      </w:r>
      <w:r w:rsidRPr="008E0DF7">
        <w:rPr>
          <w:spacing w:val="-3"/>
        </w:rPr>
        <w:t xml:space="preserve"> </w:t>
      </w:r>
      <w:r w:rsidRPr="008E0DF7">
        <w:t>gözden</w:t>
      </w:r>
      <w:r w:rsidRPr="008E0DF7">
        <w:rPr>
          <w:spacing w:val="-3"/>
        </w:rPr>
        <w:t xml:space="preserve"> </w:t>
      </w:r>
      <w:r w:rsidRPr="008E0DF7">
        <w:t>geçirilmesi</w:t>
      </w:r>
      <w:r w:rsidRPr="008E0DF7">
        <w:rPr>
          <w:spacing w:val="-5"/>
        </w:rPr>
        <w:t xml:space="preserve"> </w:t>
      </w:r>
      <w:r w:rsidRPr="008E0DF7">
        <w:t>ve</w:t>
      </w:r>
      <w:r w:rsidRPr="008E0DF7">
        <w:rPr>
          <w:spacing w:val="-3"/>
        </w:rPr>
        <w:t xml:space="preserve"> </w:t>
      </w:r>
      <w:r w:rsidRPr="008E0DF7">
        <w:rPr>
          <w:spacing w:val="-2"/>
        </w:rPr>
        <w:t>onaylanması</w:t>
      </w:r>
    </w:p>
    <w:p w14:paraId="1A7E1291" w14:textId="77777777" w:rsidR="00EF78FB" w:rsidRPr="00EF78FB" w:rsidRDefault="00EF78FB" w:rsidP="00614C2C">
      <w:pPr>
        <w:pStyle w:val="Balk4"/>
      </w:pPr>
      <w:r w:rsidRPr="00EF78FB">
        <w:t>Yazılı Bilgilerin Kontrolü</w:t>
      </w:r>
    </w:p>
    <w:p w14:paraId="719AF6BA" w14:textId="3C9C8E9B" w:rsidR="00EF78FB" w:rsidRDefault="00EF78FB" w:rsidP="00614C2C">
      <w:pPr>
        <w:rPr>
          <w:spacing w:val="-2"/>
        </w:rPr>
      </w:pPr>
      <w:r>
        <w:t>KMÜ</w:t>
      </w:r>
      <w:r w:rsidRPr="000917F7">
        <w:t xml:space="preserve"> yazılı bilgilerin kontrolü ile ilgili hususları aşağıdakileri de içerecek şekilde </w:t>
      </w:r>
      <w:r w:rsidR="003C2330">
        <w:t xml:space="preserve">PR-058 </w:t>
      </w:r>
      <w:r w:rsidRPr="000917F7">
        <w:t xml:space="preserve">Doküman ve Kayıtların Kontrolü Prosedüründe tanımlamış ve </w:t>
      </w:r>
      <w:r w:rsidRPr="000917F7">
        <w:rPr>
          <w:spacing w:val="-2"/>
        </w:rPr>
        <w:t>uygulamaktadır.</w:t>
      </w:r>
    </w:p>
    <w:p w14:paraId="60F8244C" w14:textId="77777777" w:rsidR="00EF78FB" w:rsidRPr="004507A5" w:rsidRDefault="00EF78FB" w:rsidP="00614C2C">
      <w:pPr>
        <w:pStyle w:val="Maddemi"/>
      </w:pPr>
      <w:r w:rsidRPr="004507A5">
        <w:t>Gereken yerde ve zamanda kullanım için erişilebilir ve uygun olması,</w:t>
      </w:r>
    </w:p>
    <w:p w14:paraId="2A9552A6" w14:textId="77777777" w:rsidR="00EF78FB" w:rsidRPr="004507A5" w:rsidRDefault="00EF78FB" w:rsidP="00614C2C">
      <w:pPr>
        <w:pStyle w:val="Maddemi"/>
      </w:pPr>
      <w:r w:rsidRPr="004507A5">
        <w:t>Doğru bir şekilde korunması (örneğin, gizlilik kaybından, uygun olmayan kullanımdan veya bütünlük kaybından).</w:t>
      </w:r>
    </w:p>
    <w:p w14:paraId="3D907861" w14:textId="77777777" w:rsidR="00EF78FB" w:rsidRPr="004507A5" w:rsidRDefault="00EF78FB" w:rsidP="00614C2C">
      <w:pPr>
        <w:pStyle w:val="Maddemi"/>
      </w:pPr>
      <w:r w:rsidRPr="004507A5">
        <w:t>Dağıtım, erişim, getirme ve kullanım,</w:t>
      </w:r>
    </w:p>
    <w:p w14:paraId="6A67056A" w14:textId="77777777" w:rsidR="00EF78FB" w:rsidRPr="004507A5" w:rsidRDefault="00EF78FB" w:rsidP="00614C2C">
      <w:pPr>
        <w:pStyle w:val="Maddemi"/>
      </w:pPr>
      <w:r w:rsidRPr="004507A5">
        <w:t>Okunaklılığın korunması da dâhil olmak üzere saklama ve koruma koşulları,</w:t>
      </w:r>
    </w:p>
    <w:p w14:paraId="0D47AE18" w14:textId="77777777" w:rsidR="00EF78FB" w:rsidRPr="004507A5" w:rsidRDefault="00EF78FB" w:rsidP="00614C2C">
      <w:pPr>
        <w:pStyle w:val="Maddemi"/>
      </w:pPr>
      <w:r w:rsidRPr="004507A5">
        <w:t>Değişikliklerin kontrolü (örneğin sürüm kontrolü)</w:t>
      </w:r>
    </w:p>
    <w:p w14:paraId="11EE887E" w14:textId="77777777" w:rsidR="00EF78FB" w:rsidRPr="004507A5" w:rsidRDefault="00EF78FB" w:rsidP="00614C2C">
      <w:pPr>
        <w:pStyle w:val="Maddemi"/>
      </w:pPr>
      <w:r w:rsidRPr="004507A5">
        <w:t>Muhafaza etme ve yok etme.</w:t>
      </w:r>
    </w:p>
    <w:p w14:paraId="06F6FEFA" w14:textId="29DA7D52" w:rsidR="00EF78FB" w:rsidRPr="004507A5" w:rsidRDefault="00D90D9D" w:rsidP="00614C2C">
      <w:pPr>
        <w:pStyle w:val="Maddemi"/>
      </w:pPr>
      <w:r>
        <w:t>BGYS’nin</w:t>
      </w:r>
      <w:r w:rsidR="00CC617D">
        <w:t xml:space="preserve"> planlaması ve işletimi için gerekli olduğu belirlenen dış kaynaklı yazılı bilgilerin tespit edilmesi</w:t>
      </w:r>
    </w:p>
    <w:p w14:paraId="4CA06EF2" w14:textId="63FA72CA" w:rsidR="00EF78FB" w:rsidRPr="00A15A5B" w:rsidRDefault="00A15A5B" w:rsidP="00AE15F5">
      <w:pPr>
        <w:pStyle w:val="Balk2"/>
      </w:pPr>
      <w:r w:rsidRPr="00A15A5B">
        <w:t>İşletim</w:t>
      </w:r>
    </w:p>
    <w:p w14:paraId="41CD279C" w14:textId="77777777" w:rsidR="00EF78FB" w:rsidRDefault="00EF78FB" w:rsidP="00614C2C">
      <w:pPr>
        <w:pStyle w:val="Balk3"/>
      </w:pPr>
      <w:r w:rsidRPr="00AE4F51">
        <w:t>İşletimsel Planlama ve Kontrol</w:t>
      </w:r>
    </w:p>
    <w:p w14:paraId="76756283" w14:textId="77777777" w:rsidR="00EF78FB" w:rsidRDefault="00EF78FB" w:rsidP="00614C2C">
      <w:r>
        <w:t>KMÜ, Risk Değerlendirmesi, Risk İşleme ve BGYS amaçlarına ilişkin planlamalarını yapmış ve uygulamaktadır.</w:t>
      </w:r>
    </w:p>
    <w:p w14:paraId="10512970" w14:textId="77777777" w:rsidR="00EF78FB" w:rsidRDefault="00EF78FB" w:rsidP="00614C2C">
      <w:pPr>
        <w:pStyle w:val="Balk3"/>
      </w:pPr>
      <w:r>
        <w:t>Bilgi Güvenliği Risk Değerlendirme</w:t>
      </w:r>
    </w:p>
    <w:p w14:paraId="14AF6C41" w14:textId="65697440" w:rsidR="00EF78FB" w:rsidRDefault="00EF78FB" w:rsidP="00614C2C">
      <w:r w:rsidRPr="00AE4F51">
        <w:t xml:space="preserve">KMÜ Bilgi Güvenliği Risk Değerlendirme kriterlerini de dikkate alarak, Bilgi Güvenliği Risk Değerlendirmelerini planlanan aralıklarda veya önemli değişiklikler önerildiğinde </w:t>
      </w:r>
      <w:r w:rsidR="00A918EA">
        <w:t>FR-652</w:t>
      </w:r>
      <w:r w:rsidR="003C2330">
        <w:t xml:space="preserve"> </w:t>
      </w:r>
      <w:r w:rsidRPr="00AE4F51">
        <w:t>Risk Değerlendirme Formu ile gerçekleştirmekte ve kayıtlarını saklamaktadır.</w:t>
      </w:r>
    </w:p>
    <w:p w14:paraId="28D8C6CB" w14:textId="77777777" w:rsidR="00EF78FB" w:rsidRDefault="00EF78FB" w:rsidP="00614C2C">
      <w:pPr>
        <w:pStyle w:val="Balk3"/>
      </w:pPr>
      <w:r>
        <w:t>Bilgi Güvenliği Risk İşleme</w:t>
      </w:r>
    </w:p>
    <w:p w14:paraId="1F4F10AC" w14:textId="22418BB5" w:rsidR="00EF78FB" w:rsidRDefault="00EF78FB" w:rsidP="00614C2C">
      <w:r w:rsidRPr="00AE4F51">
        <w:t xml:space="preserve">KMÜ Risk değerlendirme sonuçlarını dikkate alarak bilgi güvenliği risk işleme faaliyetlerini </w:t>
      </w:r>
      <w:r w:rsidR="00A918EA">
        <w:t>FR-652</w:t>
      </w:r>
      <w:r w:rsidR="003C2330">
        <w:t xml:space="preserve"> </w:t>
      </w:r>
      <w:r w:rsidRPr="00AE4F51">
        <w:t>Risk Değerlendirme Formu üzerinden gerçekleştirmekte ve kayıtlarını saklamaktadır.</w:t>
      </w:r>
    </w:p>
    <w:p w14:paraId="3D73461B" w14:textId="77777777" w:rsidR="00E71164" w:rsidRDefault="00E71164" w:rsidP="00614C2C"/>
    <w:p w14:paraId="02ED61B8" w14:textId="77777777" w:rsidR="00E71164" w:rsidRDefault="00E71164" w:rsidP="00614C2C"/>
    <w:p w14:paraId="5E1CDDF9" w14:textId="77777777" w:rsidR="00E71164" w:rsidRDefault="00E71164" w:rsidP="00614C2C"/>
    <w:p w14:paraId="063A7275" w14:textId="77777777" w:rsidR="00E71164" w:rsidRDefault="00E71164" w:rsidP="00614C2C"/>
    <w:p w14:paraId="373F4F6E" w14:textId="3692905C" w:rsidR="00EF78FB" w:rsidRDefault="00A15A5B" w:rsidP="00AE15F5">
      <w:pPr>
        <w:pStyle w:val="Balk2"/>
      </w:pPr>
      <w:r>
        <w:t>Performans Değerlendirme</w:t>
      </w:r>
    </w:p>
    <w:p w14:paraId="12D70A9A" w14:textId="77777777" w:rsidR="00EF78FB" w:rsidRDefault="00EF78FB" w:rsidP="00614C2C">
      <w:pPr>
        <w:pStyle w:val="Balk3"/>
      </w:pPr>
      <w:r>
        <w:lastRenderedPageBreak/>
        <w:t>İzleme, Ölçme, Değerlendirme ve Analiz</w:t>
      </w:r>
    </w:p>
    <w:p w14:paraId="5EBE6F0A" w14:textId="40D989CB" w:rsidR="00EF78FB" w:rsidRDefault="00EF78FB" w:rsidP="00614C2C">
      <w:r>
        <w:t xml:space="preserve">KMÜ bilgi güvenliği performansını ve </w:t>
      </w:r>
      <w:r w:rsidR="00D90D9D">
        <w:t>BGYS’nin</w:t>
      </w:r>
      <w:r>
        <w:t xml:space="preserve"> etkinliğini aşağıdaki unsurları da içerecek şekilde </w:t>
      </w:r>
      <w:r w:rsidR="00A918EA">
        <w:t>FR-642</w:t>
      </w:r>
      <w:r>
        <w:t xml:space="preserve"> BGYS Etkinlik Ölçümü ve Amaçları Formu ile takip etmekte ve kayıtlarını saklamaktadır.</w:t>
      </w:r>
    </w:p>
    <w:p w14:paraId="4AB6BC35" w14:textId="77777777" w:rsidR="00EF78FB" w:rsidRPr="004507A5" w:rsidRDefault="00EF78FB" w:rsidP="00614C2C">
      <w:pPr>
        <w:pStyle w:val="Maddemi"/>
      </w:pPr>
      <w:r w:rsidRPr="004507A5">
        <w:t>Bilgi güvenliği süreçleri ve kontrolleri dâhil olmak üzere neyin izlenmesi ve ölçülmesinin gerekli olduğu,</w:t>
      </w:r>
    </w:p>
    <w:p w14:paraId="5F5F1478" w14:textId="77777777" w:rsidR="00EF78FB" w:rsidRPr="004507A5" w:rsidRDefault="00EF78FB" w:rsidP="00614C2C">
      <w:pPr>
        <w:pStyle w:val="Maddemi"/>
      </w:pPr>
      <w:r w:rsidRPr="004507A5">
        <w:t>Geçerli sonuçları temin etmek için, uygun İzleme, ölçme, analiz ve değerlendirme yöntemleri,</w:t>
      </w:r>
    </w:p>
    <w:p w14:paraId="5DA129EA" w14:textId="77777777" w:rsidR="00EF78FB" w:rsidRPr="004507A5" w:rsidRDefault="00EF78FB" w:rsidP="00614C2C">
      <w:pPr>
        <w:pStyle w:val="Maddemi"/>
      </w:pPr>
      <w:r w:rsidRPr="004507A5">
        <w:t>İzleme ve ölçmenin ne zaman yapılacağı,</w:t>
      </w:r>
    </w:p>
    <w:p w14:paraId="0AD1EC8C" w14:textId="77777777" w:rsidR="00EF78FB" w:rsidRPr="004507A5" w:rsidRDefault="00EF78FB" w:rsidP="00614C2C">
      <w:pPr>
        <w:pStyle w:val="Maddemi"/>
      </w:pPr>
      <w:r w:rsidRPr="004507A5">
        <w:t>İzlemeyi ve ölçmeyi kimin yapacağı,</w:t>
      </w:r>
    </w:p>
    <w:p w14:paraId="326C77F9" w14:textId="77777777" w:rsidR="00EF78FB" w:rsidRPr="004507A5" w:rsidRDefault="00EF78FB" w:rsidP="00614C2C">
      <w:pPr>
        <w:pStyle w:val="Maddemi"/>
      </w:pPr>
      <w:r w:rsidRPr="004507A5">
        <w:t xml:space="preserve">İzleme ve ölçme sonuçlarının ne zaman analiz edileceği ve değerlendirileceği </w:t>
      </w:r>
    </w:p>
    <w:p w14:paraId="06435F61" w14:textId="77777777" w:rsidR="00EF78FB" w:rsidRPr="004507A5" w:rsidRDefault="00EF78FB" w:rsidP="00614C2C">
      <w:pPr>
        <w:pStyle w:val="Maddemi"/>
      </w:pPr>
      <w:r w:rsidRPr="004507A5">
        <w:t xml:space="preserve"> Ve bu sonuçları kimin analiz edeceği ve değerlendireceği.</w:t>
      </w:r>
    </w:p>
    <w:p w14:paraId="0A818430" w14:textId="77777777" w:rsidR="00EF78FB" w:rsidRDefault="00EF78FB" w:rsidP="00614C2C">
      <w:pPr>
        <w:pStyle w:val="Balk3"/>
      </w:pPr>
      <w:r>
        <w:t>İç Tetkik</w:t>
      </w:r>
    </w:p>
    <w:p w14:paraId="25B8D611" w14:textId="32A8A3F6" w:rsidR="00EF78FB" w:rsidRDefault="00EF78FB" w:rsidP="00614C2C">
      <w:r>
        <w:t xml:space="preserve">KMÜ, </w:t>
      </w:r>
      <w:r w:rsidR="00D90D9D">
        <w:t>BGYS’nin</w:t>
      </w:r>
      <w:r>
        <w:t>, aşağıdaki hususları yerine getirip getirmediği konusunda bilgi elde etmek için planlanan aralıklarda PR-059 İç Denetim Prosedürüne göre İç Tetkik gerçekleştirmekte ve yazılı bilgileri muhafaza etmektedir.</w:t>
      </w:r>
    </w:p>
    <w:p w14:paraId="3EF91F98" w14:textId="4185F37F" w:rsidR="00EF78FB" w:rsidRDefault="00D90D9D" w:rsidP="00614C2C">
      <w:pPr>
        <w:pStyle w:val="Maddemi"/>
      </w:pPr>
      <w:r>
        <w:t>BGYS’nin</w:t>
      </w:r>
      <w:r w:rsidR="00CC617D">
        <w:t xml:space="preserve"> ilgili standart şartlara, yasalara ve sözleşmelere uygun olup olmadığını,</w:t>
      </w:r>
    </w:p>
    <w:p w14:paraId="763DE6C1" w14:textId="77777777" w:rsidR="00EF78FB" w:rsidRPr="006A3E24" w:rsidRDefault="00EF78FB" w:rsidP="00614C2C">
      <w:pPr>
        <w:pStyle w:val="Maddemi"/>
      </w:pPr>
      <w:r w:rsidRPr="00253B55">
        <w:t>Etkin bir</w:t>
      </w:r>
      <w:r w:rsidRPr="00253B55">
        <w:rPr>
          <w:spacing w:val="-2"/>
        </w:rPr>
        <w:t xml:space="preserve"> </w:t>
      </w:r>
      <w:r w:rsidRPr="00253B55">
        <w:t>şekilde uygulanması</w:t>
      </w:r>
      <w:r w:rsidRPr="00253B55">
        <w:rPr>
          <w:spacing w:val="-2"/>
        </w:rPr>
        <w:t xml:space="preserve"> </w:t>
      </w:r>
      <w:r w:rsidRPr="00253B55">
        <w:t xml:space="preserve">ve </w:t>
      </w:r>
      <w:r w:rsidRPr="00253B55">
        <w:rPr>
          <w:spacing w:val="-2"/>
        </w:rPr>
        <w:t>sürdürülmesi</w:t>
      </w:r>
    </w:p>
    <w:p w14:paraId="51E393DD" w14:textId="77777777" w:rsidR="00EF78FB" w:rsidRDefault="00EF78FB" w:rsidP="00614C2C">
      <w:pPr>
        <w:pStyle w:val="Balk3"/>
      </w:pPr>
      <w:r>
        <w:t>Yönetimin Gözden Geçirmesi</w:t>
      </w:r>
    </w:p>
    <w:p w14:paraId="22AC6EF0" w14:textId="51BD7327" w:rsidR="00EF78FB" w:rsidRPr="001A3A8B" w:rsidRDefault="00EF78FB" w:rsidP="00614C2C">
      <w:r>
        <w:t xml:space="preserve">KMÜ Üst Yönetimi, yılda en az bir kez Yönetim Gözden Geçirme Toplantısını </w:t>
      </w:r>
      <w:r w:rsidR="00D90D9D">
        <w:t>BGYS’nin</w:t>
      </w:r>
      <w:r>
        <w:t xml:space="preserve"> sürekli uygunluğunu, doğruluğunu ve etkinliğini takip etmek amacıyla gerçekleştirir. Toplantıya ait kayıtlar saklanmaktadır.</w:t>
      </w:r>
    </w:p>
    <w:p w14:paraId="4C28A502" w14:textId="77777777" w:rsidR="00EF78FB" w:rsidRPr="001A3A8B" w:rsidRDefault="00EF78FB" w:rsidP="00614C2C">
      <w:pPr>
        <w:rPr>
          <w:b/>
          <w:bCs/>
          <w:szCs w:val="24"/>
        </w:rPr>
      </w:pPr>
      <w:r w:rsidRPr="001A3A8B">
        <w:rPr>
          <w:b/>
          <w:bCs/>
          <w:szCs w:val="24"/>
        </w:rPr>
        <w:t>Girdiler</w:t>
      </w:r>
    </w:p>
    <w:p w14:paraId="4E4F23EE" w14:textId="77777777" w:rsidR="00EF78FB" w:rsidRPr="004507A5" w:rsidRDefault="00EF78FB" w:rsidP="00614C2C">
      <w:pPr>
        <w:pStyle w:val="Maddemi"/>
      </w:pPr>
      <w:r w:rsidRPr="004507A5">
        <w:t>Önceki Yönetimin Gözden Geçirmelerinden gelen görevlerin durumu,</w:t>
      </w:r>
    </w:p>
    <w:p w14:paraId="4D223202" w14:textId="1A9CEAAF" w:rsidR="00EF78FB" w:rsidRPr="004507A5" w:rsidRDefault="00CC617D" w:rsidP="00614C2C">
      <w:pPr>
        <w:pStyle w:val="Maddemi"/>
      </w:pPr>
      <w:r>
        <w:t>BGYS’yi ilgilendiren dış ve iç konulardaki değişiklikler,</w:t>
      </w:r>
    </w:p>
    <w:p w14:paraId="33E55AAF" w14:textId="77777777" w:rsidR="00EF78FB" w:rsidRPr="004507A5" w:rsidRDefault="00EF78FB" w:rsidP="00614C2C">
      <w:pPr>
        <w:pStyle w:val="Maddemi"/>
      </w:pPr>
      <w:r w:rsidRPr="004507A5">
        <w:t>Uygunsuzluklar ve Düzeltici Faaliyetler,</w:t>
      </w:r>
    </w:p>
    <w:p w14:paraId="00D4AAE5" w14:textId="77777777" w:rsidR="00EF78FB" w:rsidRPr="004507A5" w:rsidRDefault="00EF78FB" w:rsidP="00614C2C">
      <w:pPr>
        <w:pStyle w:val="Maddemi"/>
      </w:pPr>
      <w:r w:rsidRPr="004507A5">
        <w:t>İzleme ve ölçme sonuçları,</w:t>
      </w:r>
    </w:p>
    <w:p w14:paraId="79ACB2F5" w14:textId="77777777" w:rsidR="00EF78FB" w:rsidRPr="004507A5" w:rsidRDefault="00EF78FB" w:rsidP="00614C2C">
      <w:pPr>
        <w:pStyle w:val="Maddemi"/>
      </w:pPr>
      <w:r w:rsidRPr="004507A5">
        <w:t>Tetkik sonuçları ve Bilgi güvenliği amaçlarının yerine getirilmesi,</w:t>
      </w:r>
    </w:p>
    <w:p w14:paraId="715A61CE" w14:textId="77777777" w:rsidR="00EF78FB" w:rsidRPr="004507A5" w:rsidRDefault="00EF78FB" w:rsidP="00614C2C">
      <w:pPr>
        <w:pStyle w:val="Maddemi"/>
      </w:pPr>
      <w:r w:rsidRPr="004507A5">
        <w:t>İlgili taraflardan geri bildirimler,</w:t>
      </w:r>
    </w:p>
    <w:p w14:paraId="33670A82" w14:textId="77777777" w:rsidR="00EF78FB" w:rsidRPr="004507A5" w:rsidRDefault="00EF78FB" w:rsidP="00614C2C">
      <w:pPr>
        <w:pStyle w:val="Maddemi"/>
      </w:pPr>
      <w:r w:rsidRPr="004507A5">
        <w:t>Risk değerlendirme sonuçları ve risk işleme planının durumu ve Sürekli iyileştirme için fırsatlar.</w:t>
      </w:r>
    </w:p>
    <w:p w14:paraId="2299082F" w14:textId="77777777" w:rsidR="00EF78FB" w:rsidRPr="001A3A8B" w:rsidRDefault="00EF78FB" w:rsidP="00614C2C">
      <w:pPr>
        <w:rPr>
          <w:b/>
          <w:bCs/>
          <w:szCs w:val="24"/>
        </w:rPr>
      </w:pPr>
      <w:r w:rsidRPr="001A3A8B">
        <w:rPr>
          <w:b/>
          <w:bCs/>
          <w:szCs w:val="24"/>
        </w:rPr>
        <w:lastRenderedPageBreak/>
        <w:t>Çıktılar</w:t>
      </w:r>
    </w:p>
    <w:p w14:paraId="63DBB23D" w14:textId="0EA26225" w:rsidR="00EF78FB" w:rsidRPr="004507A5" w:rsidRDefault="00D90D9D" w:rsidP="00614C2C">
      <w:pPr>
        <w:pStyle w:val="Maddemi"/>
      </w:pPr>
      <w:r>
        <w:t>BGYS’nin</w:t>
      </w:r>
      <w:r w:rsidR="00EF78FB">
        <w:t xml:space="preserve"> etkinliğini iyileştirme,</w:t>
      </w:r>
    </w:p>
    <w:p w14:paraId="7E51ACB7" w14:textId="77777777" w:rsidR="00EF78FB" w:rsidRPr="004507A5" w:rsidRDefault="00EF78FB" w:rsidP="00614C2C">
      <w:pPr>
        <w:pStyle w:val="Maddemi"/>
      </w:pPr>
      <w:r w:rsidRPr="004507A5">
        <w:t>Risk değerlendirme ve risk işleme planını güncelleştirme,</w:t>
      </w:r>
    </w:p>
    <w:p w14:paraId="1E5BF187" w14:textId="77777777" w:rsidR="00EF78FB" w:rsidRPr="004507A5" w:rsidRDefault="00EF78FB" w:rsidP="00614C2C">
      <w:pPr>
        <w:pStyle w:val="Maddemi"/>
      </w:pPr>
      <w:r w:rsidRPr="004507A5">
        <w:t>Gerektiğinde, BGYS üzerinde etkisi olabilecek iç ya da dış olaylara karşılık vermek için bilgi güvenliğini etkileyen prosedür ve kontrol değişiklikleri ve aşağıdaki konularla ilgili değişiklikler:</w:t>
      </w:r>
    </w:p>
    <w:p w14:paraId="484D840F" w14:textId="77777777" w:rsidR="00EF78FB" w:rsidRPr="004507A5" w:rsidRDefault="00EF78FB" w:rsidP="00614C2C">
      <w:pPr>
        <w:pStyle w:val="Maddemi"/>
      </w:pPr>
      <w:r w:rsidRPr="004507A5">
        <w:t>İş gereksinimleri,</w:t>
      </w:r>
    </w:p>
    <w:p w14:paraId="60D0203E" w14:textId="77777777" w:rsidR="00EF78FB" w:rsidRPr="004507A5" w:rsidRDefault="00EF78FB" w:rsidP="00614C2C">
      <w:pPr>
        <w:pStyle w:val="Maddemi"/>
      </w:pPr>
      <w:r w:rsidRPr="004507A5">
        <w:t>Güvenlik gereksinimleri,</w:t>
      </w:r>
    </w:p>
    <w:p w14:paraId="2B71E0D6" w14:textId="77777777" w:rsidR="00EF78FB" w:rsidRPr="004507A5" w:rsidRDefault="00EF78FB" w:rsidP="00614C2C">
      <w:pPr>
        <w:pStyle w:val="Maddemi"/>
      </w:pPr>
      <w:r w:rsidRPr="004507A5">
        <w:t>Mevcut iş gereksinimlerini etkileyen iş prosesleri,</w:t>
      </w:r>
    </w:p>
    <w:p w14:paraId="4ACB4450" w14:textId="77777777" w:rsidR="00EF78FB" w:rsidRPr="004507A5" w:rsidRDefault="00EF78FB" w:rsidP="00614C2C">
      <w:pPr>
        <w:pStyle w:val="Maddemi"/>
      </w:pPr>
      <w:r w:rsidRPr="004507A5">
        <w:t>Düzenleyici ya da yasal gereksinimler, anlaşma yükümlülükleri</w:t>
      </w:r>
    </w:p>
    <w:p w14:paraId="73089158" w14:textId="77777777" w:rsidR="00EF78FB" w:rsidRPr="004507A5" w:rsidRDefault="00EF78FB" w:rsidP="00614C2C">
      <w:pPr>
        <w:pStyle w:val="Maddemi"/>
      </w:pPr>
      <w:r w:rsidRPr="004507A5">
        <w:t>Risk seviyeleri ve/veya risk Kabul kriterleri.</w:t>
      </w:r>
    </w:p>
    <w:p w14:paraId="2ABCC678" w14:textId="77777777" w:rsidR="00EF78FB" w:rsidRPr="004507A5" w:rsidRDefault="00EF78FB" w:rsidP="00614C2C">
      <w:pPr>
        <w:pStyle w:val="Maddemi"/>
      </w:pPr>
      <w:r w:rsidRPr="004507A5">
        <w:t>Kaynak ihtiyaçları,</w:t>
      </w:r>
    </w:p>
    <w:p w14:paraId="2716B9D8" w14:textId="77777777" w:rsidR="00EF78FB" w:rsidRPr="004507A5" w:rsidRDefault="00EF78FB" w:rsidP="00614C2C">
      <w:pPr>
        <w:pStyle w:val="Maddemi"/>
      </w:pPr>
      <w:r w:rsidRPr="004507A5">
        <w:t>Kontrollerin etkinliğinin nasıl ölçüldüğünü iyileştirme</w:t>
      </w:r>
    </w:p>
    <w:p w14:paraId="2C990006" w14:textId="487331DA" w:rsidR="00EF78FB" w:rsidRDefault="00A15A5B" w:rsidP="00AE15F5">
      <w:pPr>
        <w:pStyle w:val="Balk2"/>
      </w:pPr>
      <w:r>
        <w:t>İyileştirme</w:t>
      </w:r>
    </w:p>
    <w:p w14:paraId="04A2AAD1" w14:textId="77777777" w:rsidR="00EF78FB" w:rsidRDefault="00EF78FB" w:rsidP="00614C2C">
      <w:pPr>
        <w:pStyle w:val="Balk3"/>
      </w:pPr>
      <w:r>
        <w:t>Uygunsuzluk ve Düzeltici Faaliyet</w:t>
      </w:r>
    </w:p>
    <w:p w14:paraId="6F7FD616" w14:textId="5A33D689" w:rsidR="00EF78FB" w:rsidRDefault="00EF78FB" w:rsidP="00614C2C">
      <w:r w:rsidRPr="006A3E24">
        <w:t xml:space="preserve">KMÜ bir uygunsuzluk oluştuğunda yapılacak faaliyetleri </w:t>
      </w:r>
      <w:r w:rsidR="003C2330">
        <w:t xml:space="preserve">PR-060 </w:t>
      </w:r>
      <w:r w:rsidRPr="006A3E24">
        <w:t>Düzeltici Faaliyetler Prosedüründe tanımlamış ve uygulamaktadır. Uygunsuzluk ve Düzeltici Faaliyetlere ilişkin kayıtlar saklanmaktadır.</w:t>
      </w:r>
    </w:p>
    <w:p w14:paraId="1644F2BF" w14:textId="77777777" w:rsidR="00EF78FB" w:rsidRDefault="00EF78FB" w:rsidP="00614C2C">
      <w:pPr>
        <w:pStyle w:val="Balk3"/>
      </w:pPr>
      <w:r>
        <w:t>Sürekli İyileştirme</w:t>
      </w:r>
    </w:p>
    <w:p w14:paraId="6E213A76" w14:textId="25367187" w:rsidR="00EF78FB" w:rsidRDefault="00EF78FB" w:rsidP="00AE15F5">
      <w:r>
        <w:t xml:space="preserve">KMÜ </w:t>
      </w:r>
      <w:r w:rsidR="00D90D9D">
        <w:t>BGYS’nin</w:t>
      </w:r>
      <w:r>
        <w:t xml:space="preserve"> uygunluğunu, doğruluğunu ve etkinliğini sürekli olarak iyileştirmektedir.</w:t>
      </w:r>
    </w:p>
    <w:p w14:paraId="0BCCC019" w14:textId="77777777" w:rsidR="00EF78FB" w:rsidRDefault="00EF78FB" w:rsidP="004556C3">
      <w:pPr>
        <w:pStyle w:val="Balk1"/>
      </w:pPr>
      <w:r w:rsidRPr="006A3E24">
        <w:t xml:space="preserve">BİLGİ </w:t>
      </w:r>
      <w:r w:rsidRPr="004507A5">
        <w:t>GÜVENLİĞİ</w:t>
      </w:r>
      <w:r w:rsidRPr="006A3E24">
        <w:t xml:space="preserve"> POLİTİKALARI</w:t>
      </w:r>
    </w:p>
    <w:p w14:paraId="48F2430B" w14:textId="77777777" w:rsidR="00EF78FB" w:rsidRDefault="00EF78FB" w:rsidP="00AE15F5">
      <w:pPr>
        <w:pStyle w:val="Balk2"/>
      </w:pPr>
      <w:r>
        <w:t>Bilgi Güvenliği İçin Yönetimin Yönlendirilmesi</w:t>
      </w:r>
    </w:p>
    <w:p w14:paraId="1102CD2C" w14:textId="77777777" w:rsidR="00EF78FB" w:rsidRDefault="00EF78FB" w:rsidP="00614C2C">
      <w:pPr>
        <w:pStyle w:val="Balk3"/>
      </w:pPr>
      <w:r>
        <w:t>Bilgi Güvenliği için Politikalar</w:t>
      </w:r>
    </w:p>
    <w:p w14:paraId="3385D219" w14:textId="6198AC3B" w:rsidR="00EF78FB" w:rsidRDefault="00EF78FB" w:rsidP="00614C2C">
      <w:r>
        <w:t>Bilgi Güvenliği şartları, Bilgi Güvenliği Kurulu tarafından oluşturulmuş ve KMÜ Üst Yönetim tarafından onaylanmış ve YD-011 BGYS Politikası adıyla kurum içi duyuru kanalları ile tüm çalışanlara ve KMÜ web sayfası üzerinden tüm dış taraflara duyurulmuştur.</w:t>
      </w:r>
    </w:p>
    <w:p w14:paraId="2FD9DD01" w14:textId="59D6DD09" w:rsidR="00EF78FB" w:rsidRDefault="00EF78FB" w:rsidP="00614C2C">
      <w:r w:rsidRPr="00AF57F0">
        <w:t>BGYS politikasını desteklemek için, bilgi güvenliği ile sınırlı kalmayacak şekilde aşağıda tanımlanan</w:t>
      </w:r>
      <w:r w:rsidRPr="00AF57F0">
        <w:rPr>
          <w:spacing w:val="80"/>
        </w:rPr>
        <w:t xml:space="preserve"> </w:t>
      </w:r>
      <w:r w:rsidRPr="00AF57F0">
        <w:t>konular</w:t>
      </w:r>
      <w:r w:rsidRPr="00AF57F0">
        <w:rPr>
          <w:spacing w:val="80"/>
        </w:rPr>
        <w:t xml:space="preserve"> </w:t>
      </w:r>
      <w:r w:rsidRPr="00AF57F0">
        <w:t>ile</w:t>
      </w:r>
      <w:r w:rsidRPr="00AF57F0">
        <w:rPr>
          <w:spacing w:val="80"/>
        </w:rPr>
        <w:t xml:space="preserve"> </w:t>
      </w:r>
      <w:r w:rsidRPr="00AF57F0">
        <w:t>ilgili</w:t>
      </w:r>
      <w:r w:rsidRPr="00AF57F0">
        <w:rPr>
          <w:spacing w:val="80"/>
        </w:rPr>
        <w:t xml:space="preserve"> </w:t>
      </w:r>
      <w:r w:rsidR="00CC617D">
        <w:t>BGYS</w:t>
      </w:r>
      <w:r w:rsidRPr="00AF57F0">
        <w:rPr>
          <w:spacing w:val="80"/>
        </w:rPr>
        <w:t xml:space="preserve"> </w:t>
      </w:r>
      <w:r w:rsidRPr="00AF57F0">
        <w:t>Prosedürü</w:t>
      </w:r>
      <w:r w:rsidRPr="00AF57F0">
        <w:rPr>
          <w:spacing w:val="80"/>
        </w:rPr>
        <w:t xml:space="preserve"> </w:t>
      </w:r>
      <w:r w:rsidRPr="00AF57F0">
        <w:t>ve</w:t>
      </w:r>
      <w:r w:rsidRPr="00AF57F0">
        <w:rPr>
          <w:spacing w:val="80"/>
        </w:rPr>
        <w:t xml:space="preserve"> </w:t>
      </w:r>
      <w:r w:rsidRPr="00AF57F0">
        <w:t>talimatlar oluşturulmuştur.</w:t>
      </w:r>
      <w:r w:rsidRPr="00AF57F0">
        <w:rPr>
          <w:spacing w:val="40"/>
        </w:rPr>
        <w:t xml:space="preserve"> </w:t>
      </w:r>
      <w:r w:rsidRPr="00AF57F0">
        <w:t>Politika,</w:t>
      </w:r>
      <w:r w:rsidRPr="00AF57F0">
        <w:rPr>
          <w:spacing w:val="-8"/>
        </w:rPr>
        <w:t xml:space="preserve"> </w:t>
      </w:r>
      <w:r w:rsidRPr="00AF57F0">
        <w:t>prosedür,</w:t>
      </w:r>
      <w:r w:rsidRPr="00AF57F0">
        <w:rPr>
          <w:spacing w:val="-9"/>
        </w:rPr>
        <w:t xml:space="preserve"> </w:t>
      </w:r>
      <w:r w:rsidRPr="00AF57F0">
        <w:t>talimat</w:t>
      </w:r>
      <w:r w:rsidRPr="00AF57F0">
        <w:rPr>
          <w:spacing w:val="-10"/>
        </w:rPr>
        <w:t xml:space="preserve"> </w:t>
      </w:r>
      <w:r w:rsidRPr="00AF57F0">
        <w:t>ve</w:t>
      </w:r>
      <w:r w:rsidRPr="00AF57F0">
        <w:rPr>
          <w:spacing w:val="-10"/>
        </w:rPr>
        <w:t xml:space="preserve"> </w:t>
      </w:r>
      <w:r w:rsidRPr="00AF57F0">
        <w:t>kılavuzlar</w:t>
      </w:r>
      <w:r w:rsidRPr="00AF57F0">
        <w:rPr>
          <w:spacing w:val="-9"/>
        </w:rPr>
        <w:t xml:space="preserve"> </w:t>
      </w:r>
      <w:r w:rsidRPr="00AF57F0">
        <w:t>elektronik</w:t>
      </w:r>
      <w:r w:rsidRPr="00AF57F0">
        <w:rPr>
          <w:spacing w:val="-8"/>
        </w:rPr>
        <w:t xml:space="preserve"> </w:t>
      </w:r>
      <w:r w:rsidRPr="00AF57F0">
        <w:t>ortamda</w:t>
      </w:r>
      <w:r w:rsidRPr="00AF57F0">
        <w:rPr>
          <w:spacing w:val="-10"/>
        </w:rPr>
        <w:t xml:space="preserve"> </w:t>
      </w:r>
      <w:r w:rsidRPr="00AF57F0">
        <w:t>bilmesi</w:t>
      </w:r>
      <w:r w:rsidRPr="00AF57F0">
        <w:rPr>
          <w:spacing w:val="-9"/>
        </w:rPr>
        <w:t xml:space="preserve"> </w:t>
      </w:r>
      <w:r w:rsidRPr="00AF57F0">
        <w:t>gereken prensibi çerçevesinde erişilebilir olacaktır.</w:t>
      </w:r>
    </w:p>
    <w:p w14:paraId="26C946CF" w14:textId="77777777" w:rsidR="00EF78FB" w:rsidRPr="0095760D" w:rsidRDefault="00EF78FB" w:rsidP="00614C2C">
      <w:pPr>
        <w:pStyle w:val="Maddemi"/>
      </w:pPr>
      <w:r w:rsidRPr="0095760D">
        <w:t>Bilgi Güvenliği Organizasyonu</w:t>
      </w:r>
    </w:p>
    <w:p w14:paraId="12AE4A32" w14:textId="77777777" w:rsidR="00EF78FB" w:rsidRPr="0095760D" w:rsidRDefault="00EF78FB" w:rsidP="00614C2C">
      <w:pPr>
        <w:pStyle w:val="Maddemi"/>
      </w:pPr>
      <w:r w:rsidRPr="0095760D">
        <w:lastRenderedPageBreak/>
        <w:t>İnsan Kaynakları Güvenliği</w:t>
      </w:r>
    </w:p>
    <w:p w14:paraId="43610F38" w14:textId="77777777" w:rsidR="00EF78FB" w:rsidRPr="0095760D" w:rsidRDefault="00EF78FB" w:rsidP="00614C2C">
      <w:pPr>
        <w:pStyle w:val="Maddemi"/>
      </w:pPr>
      <w:r w:rsidRPr="0095760D">
        <w:t>Erişim Kontrolü</w:t>
      </w:r>
    </w:p>
    <w:p w14:paraId="7D91B3E0" w14:textId="77777777" w:rsidR="00EF78FB" w:rsidRPr="0095760D" w:rsidRDefault="00EF78FB" w:rsidP="00614C2C">
      <w:pPr>
        <w:pStyle w:val="Maddemi"/>
      </w:pPr>
      <w:r w:rsidRPr="0095760D">
        <w:t>Varlık Yönetimi</w:t>
      </w:r>
    </w:p>
    <w:p w14:paraId="1C0041FE" w14:textId="77777777" w:rsidR="00EF78FB" w:rsidRPr="0095760D" w:rsidRDefault="00EF78FB" w:rsidP="00614C2C">
      <w:pPr>
        <w:pStyle w:val="Maddemi"/>
      </w:pPr>
      <w:r w:rsidRPr="0095760D">
        <w:t>Fiziksel ve Çevresel Güvenlik</w:t>
      </w:r>
    </w:p>
    <w:p w14:paraId="50F0708F" w14:textId="77777777" w:rsidR="00EF78FB" w:rsidRPr="0095760D" w:rsidRDefault="00EF78FB" w:rsidP="00614C2C">
      <w:pPr>
        <w:pStyle w:val="Maddemi"/>
      </w:pPr>
      <w:r w:rsidRPr="0095760D">
        <w:t>İşletim Güvenliği</w:t>
      </w:r>
    </w:p>
    <w:p w14:paraId="331AFC23" w14:textId="77777777" w:rsidR="00EF78FB" w:rsidRPr="0095760D" w:rsidRDefault="00EF78FB" w:rsidP="00614C2C">
      <w:pPr>
        <w:pStyle w:val="Maddemi"/>
      </w:pPr>
      <w:r w:rsidRPr="0095760D">
        <w:t>Haberleşme Güvenliği</w:t>
      </w:r>
    </w:p>
    <w:p w14:paraId="2D478A8E" w14:textId="77777777" w:rsidR="00EF78FB" w:rsidRPr="0095760D" w:rsidRDefault="00EF78FB" w:rsidP="00614C2C">
      <w:pPr>
        <w:pStyle w:val="Maddemi"/>
      </w:pPr>
      <w:r w:rsidRPr="0095760D">
        <w:t>Sistem Edinimi, Geliştirme ve Bakımı</w:t>
      </w:r>
    </w:p>
    <w:p w14:paraId="2C9B3A23" w14:textId="77777777" w:rsidR="00EF78FB" w:rsidRPr="0095760D" w:rsidRDefault="00EF78FB" w:rsidP="00614C2C">
      <w:pPr>
        <w:pStyle w:val="Maddemi"/>
      </w:pPr>
      <w:r w:rsidRPr="0095760D">
        <w:t>Tedarikçi İlişkileri</w:t>
      </w:r>
    </w:p>
    <w:p w14:paraId="5A120E4E" w14:textId="77777777" w:rsidR="00EF78FB" w:rsidRPr="0095760D" w:rsidRDefault="00EF78FB" w:rsidP="00614C2C">
      <w:pPr>
        <w:pStyle w:val="Maddemi"/>
      </w:pPr>
      <w:r w:rsidRPr="0095760D">
        <w:t>Risk Yönetimi</w:t>
      </w:r>
    </w:p>
    <w:p w14:paraId="01BBAC05" w14:textId="77777777" w:rsidR="00EF78FB" w:rsidRPr="0095760D" w:rsidRDefault="00EF78FB" w:rsidP="00614C2C">
      <w:pPr>
        <w:pStyle w:val="Maddemi"/>
      </w:pPr>
      <w:r w:rsidRPr="0095760D">
        <w:t>Bilgi Güvenliği İhlal Olayı Yönetimi</w:t>
      </w:r>
    </w:p>
    <w:p w14:paraId="17C2DB97" w14:textId="77777777" w:rsidR="00EF78FB" w:rsidRPr="0095760D" w:rsidRDefault="00EF78FB" w:rsidP="00614C2C">
      <w:pPr>
        <w:pStyle w:val="Maddemi"/>
      </w:pPr>
      <w:r w:rsidRPr="0095760D">
        <w:t>İş Sürekliliği Yönetiminin Bilgi Güvenliği Hususları</w:t>
      </w:r>
    </w:p>
    <w:p w14:paraId="296EE3EF" w14:textId="77777777" w:rsidR="00EF78FB" w:rsidRPr="0095760D" w:rsidRDefault="00EF78FB" w:rsidP="00614C2C">
      <w:pPr>
        <w:pStyle w:val="Maddemi"/>
      </w:pPr>
      <w:r w:rsidRPr="0095760D">
        <w:t>Uyum</w:t>
      </w:r>
    </w:p>
    <w:p w14:paraId="76CB9308" w14:textId="77777777" w:rsidR="00EF78FB" w:rsidRDefault="00EF78FB" w:rsidP="00614C2C">
      <w:pPr>
        <w:pStyle w:val="Balk3"/>
      </w:pPr>
      <w:r>
        <w:t>Bilgi Güvenliği İçin Politikaların Gözden Geçirilmesi</w:t>
      </w:r>
    </w:p>
    <w:p w14:paraId="7AD49250" w14:textId="19E7217E" w:rsidR="00EF78FB" w:rsidRPr="00AF09D4" w:rsidRDefault="00EF78FB" w:rsidP="00614C2C">
      <w:r w:rsidRPr="00AF09D4">
        <w:t xml:space="preserve">KMÜ </w:t>
      </w:r>
      <w:r w:rsidR="00CC617D">
        <w:t>BGYS</w:t>
      </w:r>
      <w:r w:rsidRPr="00AF09D4">
        <w:t xml:space="preserve"> Politikası ve diğer yönetim sistemine ait politikaları organizasyonel değişiklikler iş şartları, yasal ve teknik düzenlemeler vb. nedenlerle günün koşullarına uyumluluk açısından elverişliliğinin ve etkinliğinin devam etme durumunu belirlemek için değerlendirir.</w:t>
      </w:r>
    </w:p>
    <w:p w14:paraId="47FE035E" w14:textId="3EE24EA8" w:rsidR="00EF78FB" w:rsidRDefault="00CC617D" w:rsidP="00614C2C">
      <w:r>
        <w:t>BGYS Politikası ve diğer yönetim sistemi politikaları, en az yılda bir kez ve belirgin değişiklikler olduğunda, uygunluk, elverişlilik ve etkinliğin devam edip etmediğini belirlemek üzere Yönetimin Gözden Geçirme Toplantısı’nda gözden geçirilmektedir. Gözden geçirme verileri Bilgi Güvenliği Yöneticisi tarafından oluşturulmaktadır. Gözden geçirilen ve güncellenen BGYS şartları, KMÜ Yönetimi tarafından onaylandıktan sonra belirlenmiş kanallar yoluyla yayımlanmaktadır.</w:t>
      </w:r>
    </w:p>
    <w:p w14:paraId="76D4142C" w14:textId="77777777" w:rsidR="00EF78FB" w:rsidRDefault="00EF78FB" w:rsidP="004556C3">
      <w:pPr>
        <w:pStyle w:val="Balk1"/>
      </w:pPr>
      <w:r>
        <w:t>BİLGİ GÜVENLİĞİ ORGANİZASYONU</w:t>
      </w:r>
    </w:p>
    <w:p w14:paraId="4116D2D2" w14:textId="77777777" w:rsidR="00EF78FB" w:rsidRDefault="00EF78FB" w:rsidP="00AE15F5">
      <w:pPr>
        <w:pStyle w:val="Balk2"/>
      </w:pPr>
      <w:r>
        <w:t xml:space="preserve">İç Organizasyon </w:t>
      </w:r>
    </w:p>
    <w:p w14:paraId="23A29F6D" w14:textId="77777777" w:rsidR="00EF78FB" w:rsidRDefault="00EF78FB" w:rsidP="00614C2C">
      <w:pPr>
        <w:pStyle w:val="Balk3"/>
      </w:pPr>
      <w:r>
        <w:t>Bilgi Güvenliği Rolleri ve Sorumlulukları</w:t>
      </w:r>
    </w:p>
    <w:p w14:paraId="30CAE9F9" w14:textId="51F93A6E" w:rsidR="00EF78FB" w:rsidRDefault="00EF78FB" w:rsidP="00614C2C">
      <w:r>
        <w:t>KMÜ</w:t>
      </w:r>
      <w:r w:rsidRPr="00993ED3">
        <w:t xml:space="preserve"> bilgi güvenliği rollerini ve sorumluluklarını </w:t>
      </w:r>
      <w:r w:rsidR="003C2330">
        <w:t xml:space="preserve">PR-062 </w:t>
      </w:r>
      <w:r w:rsidRPr="00AF09D4">
        <w:t>Bilgi</w:t>
      </w:r>
      <w:r w:rsidRPr="00993ED3">
        <w:t xml:space="preserve"> Güvenliği Organizasyonu Prosedüründe tanımlamış ve uygulamaktadır.</w:t>
      </w:r>
    </w:p>
    <w:p w14:paraId="737EB2F8" w14:textId="77777777" w:rsidR="00EF78FB" w:rsidRDefault="00EF78FB" w:rsidP="00614C2C">
      <w:pPr>
        <w:pStyle w:val="Balk3"/>
      </w:pPr>
      <w:r>
        <w:t>Görevlerin Ayrılığı</w:t>
      </w:r>
    </w:p>
    <w:p w14:paraId="5EA4D92A" w14:textId="705127E5" w:rsidR="00EF78FB" w:rsidRDefault="00EF78FB" w:rsidP="00614C2C">
      <w:r w:rsidRPr="005D32DE">
        <w:t xml:space="preserve">Çelişen görevler ve sorumluluklar, yetkilendirilmemiş veya kasıtsız değişiklik fırsatlarını veya kuruluş varlıklarının yanlış kullanımını azaltmak amacıyla ayrılması ile ilgili yöntemler </w:t>
      </w:r>
      <w:r w:rsidR="003C2330">
        <w:t xml:space="preserve">PR-062 </w:t>
      </w:r>
      <w:r w:rsidRPr="005D32DE">
        <w:t>Bilgi Güvenliği Organizasyonu Prosedüründe tanımlamış ve uygulamaktadır.</w:t>
      </w:r>
    </w:p>
    <w:p w14:paraId="752C10DF" w14:textId="77777777" w:rsidR="00EF78FB" w:rsidRDefault="00EF78FB" w:rsidP="00614C2C">
      <w:pPr>
        <w:pStyle w:val="Balk3"/>
      </w:pPr>
      <w:r>
        <w:lastRenderedPageBreak/>
        <w:t>Otoritelerle İletişim</w:t>
      </w:r>
    </w:p>
    <w:p w14:paraId="36903B71" w14:textId="1E3E6DF0" w:rsidR="00EF78FB" w:rsidRDefault="00EF78FB" w:rsidP="00614C2C">
      <w:r>
        <w:t xml:space="preserve">KMÜ, ne zaman ve hangi otoritelerle (örneğin; yasa düzenleyici kurumlar, denetim otoriteleri) temas kurulacağını </w:t>
      </w:r>
      <w:r w:rsidR="0033068A">
        <w:t>FR-641</w:t>
      </w:r>
      <w:r>
        <w:t xml:space="preserve"> İlgili Taraf Beklentiler ve İletişim Formunda tanımlamıştır.</w:t>
      </w:r>
    </w:p>
    <w:p w14:paraId="56451E6A" w14:textId="77777777" w:rsidR="00EF78FB" w:rsidRDefault="00EF78FB" w:rsidP="00614C2C">
      <w:pPr>
        <w:pStyle w:val="Balk3"/>
      </w:pPr>
      <w:r>
        <w:t>Özel İlgi Grupları ile İletişim</w:t>
      </w:r>
    </w:p>
    <w:p w14:paraId="34ACA379" w14:textId="5ED173D0" w:rsidR="00EF78FB" w:rsidRDefault="00EF78FB" w:rsidP="00614C2C">
      <w:r w:rsidRPr="000B20CF">
        <w:t>Özel ilgi grupları veya diğer uzman güvenlik for</w:t>
      </w:r>
      <w:r w:rsidR="0033068A">
        <w:t>u</w:t>
      </w:r>
      <w:r w:rsidRPr="000B20CF">
        <w:t xml:space="preserve">mları ve profesyonel dernekler ile sahip olunan bilgiyi geliştirmek ve en iyi uygulamalar ve ilgili güvenlik bilgileri hakkında güncel bilgi sahibi olmak için temas kurulacak kurumlar </w:t>
      </w:r>
      <w:r w:rsidR="0033068A">
        <w:t>FR-641</w:t>
      </w:r>
      <w:r w:rsidR="003C2330">
        <w:t xml:space="preserve"> </w:t>
      </w:r>
      <w:r w:rsidRPr="000B20CF">
        <w:t>İlgili Taraf Beklentiler ve İletişim Formunda tanımlamıştır.</w:t>
      </w:r>
    </w:p>
    <w:p w14:paraId="5E082010" w14:textId="77777777" w:rsidR="00EF78FB" w:rsidRPr="000B20CF" w:rsidRDefault="00EF78FB" w:rsidP="00614C2C">
      <w:pPr>
        <w:pStyle w:val="Balk3"/>
      </w:pPr>
      <w:r w:rsidRPr="00D37E76">
        <w:t>Proje Yönetiminde Bilgi Güvenliği</w:t>
      </w:r>
    </w:p>
    <w:p w14:paraId="78C2EE1C" w14:textId="0FED6E29" w:rsidR="00EF78FB" w:rsidRPr="00CF3103" w:rsidRDefault="00EF78FB" w:rsidP="00614C2C">
      <w:r w:rsidRPr="00CF3103">
        <w:t xml:space="preserve">Yürütülen tüm projelerde Bilgi Güvenliği hususlarını göz önünde bulundurmaktadır. Projelerde gerekli kontrolleri belirlemek için projenin ilk safhalarında bilgi güvenliği risk belirlemesi ve değerlendirilmesi </w:t>
      </w:r>
      <w:r w:rsidR="00A918EA">
        <w:t>FR-645</w:t>
      </w:r>
      <w:r w:rsidR="003C2330">
        <w:t xml:space="preserve"> </w:t>
      </w:r>
      <w:r w:rsidRPr="00CF3103">
        <w:t>Proje Risk Yönetim Değerlendirme Test ve Kabul Formu ile yapılmakta ve bilgi güvenliği, uygulanan proje metodolojisinin tüm safhalarında dikkate alınmaktadır.</w:t>
      </w:r>
    </w:p>
    <w:p w14:paraId="6935A261" w14:textId="0912D07A" w:rsidR="00EF78FB" w:rsidRPr="00CF3103" w:rsidRDefault="00EF78FB" w:rsidP="00614C2C">
      <w:r w:rsidRPr="00CF3103">
        <w:t>Projenin</w:t>
      </w:r>
      <w:r w:rsidRPr="00CF3103">
        <w:rPr>
          <w:spacing w:val="-8"/>
        </w:rPr>
        <w:t xml:space="preserve"> </w:t>
      </w:r>
      <w:r w:rsidRPr="00CF3103">
        <w:t>başlangıç,</w:t>
      </w:r>
      <w:r w:rsidRPr="00CF3103">
        <w:rPr>
          <w:spacing w:val="-6"/>
        </w:rPr>
        <w:t xml:space="preserve"> </w:t>
      </w:r>
      <w:r w:rsidRPr="00CF3103">
        <w:t>planlama,</w:t>
      </w:r>
      <w:r w:rsidRPr="00CF3103">
        <w:rPr>
          <w:spacing w:val="-9"/>
        </w:rPr>
        <w:t xml:space="preserve"> </w:t>
      </w:r>
      <w:r w:rsidRPr="00CF3103">
        <w:t>uygulama,</w:t>
      </w:r>
      <w:r w:rsidRPr="00CF3103">
        <w:rPr>
          <w:spacing w:val="-9"/>
        </w:rPr>
        <w:t xml:space="preserve"> </w:t>
      </w:r>
      <w:r w:rsidRPr="00CF3103">
        <w:t>izleme</w:t>
      </w:r>
      <w:r w:rsidRPr="00CF3103">
        <w:rPr>
          <w:spacing w:val="-6"/>
        </w:rPr>
        <w:t xml:space="preserve"> </w:t>
      </w:r>
      <w:r w:rsidRPr="00CF3103">
        <w:t>ve</w:t>
      </w:r>
      <w:r w:rsidRPr="00CF3103">
        <w:rPr>
          <w:spacing w:val="-6"/>
        </w:rPr>
        <w:t xml:space="preserve"> </w:t>
      </w:r>
      <w:r w:rsidRPr="00CF3103">
        <w:t>kapanış</w:t>
      </w:r>
      <w:r w:rsidRPr="00CF3103">
        <w:rPr>
          <w:spacing w:val="-7"/>
        </w:rPr>
        <w:t xml:space="preserve"> </w:t>
      </w:r>
      <w:r w:rsidRPr="00CF3103">
        <w:t>aşamalarında</w:t>
      </w:r>
      <w:r w:rsidRPr="00CF3103">
        <w:rPr>
          <w:spacing w:val="-6"/>
        </w:rPr>
        <w:t xml:space="preserve"> </w:t>
      </w:r>
      <w:r w:rsidRPr="00CF3103">
        <w:t>bilgi</w:t>
      </w:r>
      <w:r w:rsidRPr="00CF3103">
        <w:rPr>
          <w:spacing w:val="-7"/>
        </w:rPr>
        <w:t xml:space="preserve"> </w:t>
      </w:r>
      <w:r w:rsidRPr="00CF3103">
        <w:t>güvenliği</w:t>
      </w:r>
      <w:r w:rsidRPr="00CF3103">
        <w:rPr>
          <w:spacing w:val="-7"/>
        </w:rPr>
        <w:t xml:space="preserve"> </w:t>
      </w:r>
      <w:r w:rsidRPr="00CF3103">
        <w:t>ile ilgili riskler değerlendirilir.</w:t>
      </w:r>
    </w:p>
    <w:p w14:paraId="49A346F8" w14:textId="77777777" w:rsidR="00EF78FB" w:rsidRDefault="00EF78FB" w:rsidP="00614C2C">
      <w:r w:rsidRPr="00CF3103">
        <w:t>Bilgi teknolojileri sistem, ağ altyapı ve yazılım geliştirme projelerinde bilgi güvenliği ile ilgili aşağıdaki hususlar dikkate alınmaktadır;</w:t>
      </w:r>
    </w:p>
    <w:p w14:paraId="17E668DF" w14:textId="77777777" w:rsidR="00EF78FB" w:rsidRPr="004507A5" w:rsidRDefault="00EF78FB" w:rsidP="00614C2C">
      <w:pPr>
        <w:pStyle w:val="Maddemi"/>
      </w:pPr>
      <w:r w:rsidRPr="004507A5">
        <w:t>Mevcut ya da yeni alınacak yazılımların kurulum ve geliştirme aşamaları, son kullanıcılara açılacak yeni ara yüzler, protokol değişiklikleri,</w:t>
      </w:r>
    </w:p>
    <w:p w14:paraId="7D51DF24" w14:textId="77777777" w:rsidR="00EF78FB" w:rsidRPr="004507A5" w:rsidRDefault="00EF78FB" w:rsidP="00614C2C">
      <w:pPr>
        <w:pStyle w:val="Maddemi"/>
      </w:pPr>
      <w:r w:rsidRPr="004507A5">
        <w:t>Kimlik doğrulama mekanizmasındaki değişiklikler,</w:t>
      </w:r>
    </w:p>
    <w:p w14:paraId="48EA67C1" w14:textId="77777777" w:rsidR="00EF78FB" w:rsidRPr="004507A5" w:rsidRDefault="00EF78FB" w:rsidP="00614C2C">
      <w:pPr>
        <w:pStyle w:val="Maddemi"/>
      </w:pPr>
      <w:r w:rsidRPr="004507A5">
        <w:t>Yeni sistem/sunucu kurulumu,</w:t>
      </w:r>
    </w:p>
    <w:p w14:paraId="639B44BB" w14:textId="77777777" w:rsidR="00EF78FB" w:rsidRPr="004507A5" w:rsidRDefault="00EF78FB" w:rsidP="00614C2C">
      <w:pPr>
        <w:pStyle w:val="Maddemi"/>
      </w:pPr>
      <w:r w:rsidRPr="004507A5">
        <w:t>Sunucu lokasyon/segment değişiklikleri,</w:t>
      </w:r>
    </w:p>
    <w:p w14:paraId="56A8B02B" w14:textId="5FCE7F58" w:rsidR="00EF78FB" w:rsidRPr="004507A5" w:rsidRDefault="00EF78FB" w:rsidP="00614C2C">
      <w:pPr>
        <w:pStyle w:val="Maddemi"/>
      </w:pPr>
      <w:r w:rsidRPr="004507A5">
        <w:t>Network altyapısı değişiklikleri,</w:t>
      </w:r>
    </w:p>
    <w:p w14:paraId="207B5397" w14:textId="265D44E4" w:rsidR="00EF78FB" w:rsidRPr="004507A5" w:rsidRDefault="00EF78FB" w:rsidP="00614C2C">
      <w:pPr>
        <w:pStyle w:val="Maddemi"/>
      </w:pPr>
      <w:r w:rsidRPr="004507A5">
        <w:t>Kurumun</w:t>
      </w:r>
      <w:r w:rsidRPr="004507A5">
        <w:tab/>
        <w:t>aldığı</w:t>
      </w:r>
      <w:r w:rsidRPr="004507A5">
        <w:tab/>
        <w:t>kritik</w:t>
      </w:r>
      <w:r w:rsidRPr="004507A5">
        <w:tab/>
        <w:t>hizmetlerdeki</w:t>
      </w:r>
      <w:r w:rsidRPr="004507A5">
        <w:tab/>
        <w:t>değişiklikler,</w:t>
      </w:r>
      <w:r w:rsidR="0095760D" w:rsidRPr="004507A5">
        <w:t xml:space="preserve"> </w:t>
      </w:r>
      <w:r w:rsidRPr="004507A5">
        <w:t>yenilemeler,</w:t>
      </w:r>
      <w:r w:rsidR="0095760D" w:rsidRPr="004507A5">
        <w:t xml:space="preserve"> </w:t>
      </w:r>
      <w:r w:rsidRPr="004507A5">
        <w:t>vb. (</w:t>
      </w:r>
      <w:r w:rsidR="00D83290">
        <w:t xml:space="preserve">personel, </w:t>
      </w:r>
      <w:r w:rsidRPr="004507A5">
        <w:t>lokasyon, uygulama)</w:t>
      </w:r>
    </w:p>
    <w:p w14:paraId="364285E6" w14:textId="77777777" w:rsidR="00EF78FB" w:rsidRPr="004507A5" w:rsidRDefault="00EF78FB" w:rsidP="00614C2C">
      <w:pPr>
        <w:pStyle w:val="Maddemi"/>
      </w:pPr>
      <w:r w:rsidRPr="004507A5">
        <w:t>Fiziksel ve çevresel güvenlik sistemlerindeki değişiklikler, (kamera, bariyer, turnike sistemleri, duvar, tel örgü vb.)</w:t>
      </w:r>
    </w:p>
    <w:p w14:paraId="31178B51" w14:textId="77777777" w:rsidR="00EF78FB" w:rsidRDefault="00EF78FB" w:rsidP="00614C2C">
      <w:pPr>
        <w:pStyle w:val="Maddemi"/>
      </w:pPr>
      <w:r w:rsidRPr="004507A5">
        <w:t>Bilgi sistemleri güvenlik ürünleri (firewall, anti-virüs, anti-spam, IPSec, vb..) kurulumu ve değişiklikleri,</w:t>
      </w:r>
    </w:p>
    <w:p w14:paraId="6CDD8291" w14:textId="77777777" w:rsidR="00EF78FB" w:rsidRDefault="00EF78FB" w:rsidP="004556C3">
      <w:pPr>
        <w:pStyle w:val="Balk1"/>
      </w:pPr>
      <w:r w:rsidRPr="00D37E76">
        <w:t xml:space="preserve">İNSAN </w:t>
      </w:r>
      <w:r w:rsidRPr="002E2C4F">
        <w:t>KAYNAKLARI</w:t>
      </w:r>
      <w:r w:rsidRPr="00D37E76">
        <w:t xml:space="preserve"> </w:t>
      </w:r>
      <w:r w:rsidRPr="004507A5">
        <w:t>GÜVENLİĞİ</w:t>
      </w:r>
    </w:p>
    <w:p w14:paraId="08E6EF43" w14:textId="77777777" w:rsidR="00EF78FB" w:rsidRDefault="00EF78FB" w:rsidP="00AE15F5">
      <w:pPr>
        <w:pStyle w:val="Balk2"/>
      </w:pPr>
      <w:r>
        <w:t>İ</w:t>
      </w:r>
      <w:r w:rsidRPr="00D37E76">
        <w:t>stihdam Öncesi</w:t>
      </w:r>
    </w:p>
    <w:p w14:paraId="1E75971D" w14:textId="77777777" w:rsidR="00EF78FB" w:rsidRDefault="00EF78FB" w:rsidP="00614C2C">
      <w:pPr>
        <w:pStyle w:val="Balk3"/>
      </w:pPr>
      <w:r>
        <w:lastRenderedPageBreak/>
        <w:t>Tarama</w:t>
      </w:r>
    </w:p>
    <w:p w14:paraId="2032E8BD" w14:textId="07D08E0E" w:rsidR="00EF78FB" w:rsidRPr="00F87D68" w:rsidRDefault="00EF78FB" w:rsidP="00614C2C">
      <w:r w:rsidRPr="00F87D68">
        <w:t xml:space="preserve">Tüm işe alınacak adaylar için ilgili yasa, düzenleme ve etiğe göre ve iş gereksinimleri, erişilecek bilginin sınıflandırması ve alınan risklerle orantılı olarak geçmiş doğrulama kontrolleri ile ilgili hususlar </w:t>
      </w:r>
      <w:r w:rsidR="00AF165B">
        <w:t xml:space="preserve">PR-063 </w:t>
      </w:r>
      <w:r w:rsidRPr="00F87D68">
        <w:t xml:space="preserve">İnsan Kaynakları Güvenliği Prosedüründe </w:t>
      </w:r>
      <w:r w:rsidRPr="00F87D68">
        <w:rPr>
          <w:spacing w:val="-2"/>
        </w:rPr>
        <w:t>tanımlanmıştır.</w:t>
      </w:r>
    </w:p>
    <w:p w14:paraId="5C174CC9" w14:textId="77777777" w:rsidR="00EF78FB" w:rsidRPr="00D37E76" w:rsidRDefault="00EF78FB" w:rsidP="00614C2C">
      <w:pPr>
        <w:pStyle w:val="Balk3"/>
        <w:rPr>
          <w:lang w:eastAsia="en-US"/>
        </w:rPr>
      </w:pPr>
      <w:r w:rsidRPr="00D37E76">
        <w:rPr>
          <w:lang w:eastAsia="en-US"/>
        </w:rPr>
        <w:t>İstihdam Hüküm Koşulları</w:t>
      </w:r>
    </w:p>
    <w:p w14:paraId="04E9A8B8" w14:textId="2E492C88" w:rsidR="00EF78FB" w:rsidRPr="00D37E76" w:rsidRDefault="00EF78FB" w:rsidP="00614C2C">
      <w:pPr>
        <w:rPr>
          <w:rFonts w:eastAsia="Microsoft Sans Serif"/>
          <w:lang w:eastAsia="en-US"/>
        </w:rPr>
      </w:pPr>
      <w:r w:rsidRPr="00D37E76">
        <w:rPr>
          <w:rFonts w:eastAsia="Microsoft Sans Serif"/>
          <w:lang w:eastAsia="en-US"/>
        </w:rPr>
        <w:t xml:space="preserve">Çalışanlar ve yükleniciler ile kendilerinin ve KMÜ bilgi güvenliği sorumluluklarını açıklamak için uygulanan yöntemler </w:t>
      </w:r>
      <w:r w:rsidR="00AF165B">
        <w:rPr>
          <w:rFonts w:eastAsia="Microsoft Sans Serif"/>
          <w:lang w:eastAsia="en-US"/>
        </w:rPr>
        <w:t xml:space="preserve">PR-063 </w:t>
      </w:r>
      <w:r w:rsidRPr="00D37E76">
        <w:rPr>
          <w:rFonts w:eastAsia="Microsoft Sans Serif"/>
          <w:lang w:eastAsia="en-US"/>
        </w:rPr>
        <w:t>İnsan Kaynakları Güvenliği Prosedüründe açıklanmıştır.</w:t>
      </w:r>
    </w:p>
    <w:p w14:paraId="12FA4B53" w14:textId="77777777" w:rsidR="00EF78FB" w:rsidRPr="00D37E76" w:rsidRDefault="00EF78FB" w:rsidP="00AE15F5">
      <w:pPr>
        <w:pStyle w:val="Balk2"/>
      </w:pPr>
      <w:r w:rsidRPr="00D37E76">
        <w:t>Çalışma Esnasında</w:t>
      </w:r>
    </w:p>
    <w:p w14:paraId="272876A3" w14:textId="77777777" w:rsidR="00EF78FB" w:rsidRPr="00D37E76" w:rsidRDefault="00EF78FB" w:rsidP="00614C2C">
      <w:pPr>
        <w:pStyle w:val="Balk3"/>
        <w:rPr>
          <w:lang w:eastAsia="en-US"/>
        </w:rPr>
      </w:pPr>
      <w:r w:rsidRPr="00D37E76">
        <w:rPr>
          <w:lang w:eastAsia="en-US"/>
        </w:rPr>
        <w:t>Yönetim Sorumlulukları</w:t>
      </w:r>
    </w:p>
    <w:p w14:paraId="565C09A1" w14:textId="127344BF" w:rsidR="00EF78FB" w:rsidRDefault="00EF78FB" w:rsidP="00614C2C">
      <w:pPr>
        <w:rPr>
          <w:rFonts w:eastAsia="Microsoft Sans Serif"/>
          <w:lang w:eastAsia="en-US"/>
        </w:rPr>
      </w:pPr>
      <w:r w:rsidRPr="00D37E76">
        <w:rPr>
          <w:rFonts w:eastAsia="Microsoft Sans Serif"/>
          <w:lang w:eastAsia="en-US"/>
        </w:rPr>
        <w:t>KMÜ Üst</w:t>
      </w:r>
      <w:r w:rsidRPr="00D37E76">
        <w:rPr>
          <w:rFonts w:eastAsia="Microsoft Sans Serif"/>
          <w:spacing w:val="-2"/>
          <w:lang w:eastAsia="en-US"/>
        </w:rPr>
        <w:t xml:space="preserve"> </w:t>
      </w:r>
      <w:r w:rsidRPr="00D37E76">
        <w:rPr>
          <w:rFonts w:eastAsia="Microsoft Sans Serif"/>
          <w:lang w:eastAsia="en-US"/>
        </w:rPr>
        <w:t>Yönetimi,</w:t>
      </w:r>
      <w:r w:rsidRPr="00D37E76">
        <w:rPr>
          <w:rFonts w:eastAsia="Microsoft Sans Serif"/>
          <w:spacing w:val="-4"/>
          <w:lang w:eastAsia="en-US"/>
        </w:rPr>
        <w:t xml:space="preserve"> </w:t>
      </w:r>
      <w:r w:rsidRPr="00D37E76">
        <w:rPr>
          <w:rFonts w:eastAsia="Microsoft Sans Serif"/>
          <w:lang w:eastAsia="en-US"/>
        </w:rPr>
        <w:t>çalışanların</w:t>
      </w:r>
      <w:r w:rsidRPr="00D37E76">
        <w:rPr>
          <w:rFonts w:eastAsia="Microsoft Sans Serif"/>
          <w:spacing w:val="-3"/>
          <w:lang w:eastAsia="en-US"/>
        </w:rPr>
        <w:t xml:space="preserve"> </w:t>
      </w:r>
      <w:r w:rsidRPr="00D37E76">
        <w:rPr>
          <w:rFonts w:eastAsia="Microsoft Sans Serif"/>
          <w:lang w:eastAsia="en-US"/>
        </w:rPr>
        <w:t>ve</w:t>
      </w:r>
      <w:r w:rsidRPr="00D37E76">
        <w:rPr>
          <w:rFonts w:eastAsia="Microsoft Sans Serif"/>
          <w:spacing w:val="-1"/>
          <w:lang w:eastAsia="en-US"/>
        </w:rPr>
        <w:t xml:space="preserve"> </w:t>
      </w:r>
      <w:r w:rsidRPr="00D37E76">
        <w:rPr>
          <w:rFonts w:eastAsia="Microsoft Sans Serif"/>
          <w:lang w:eastAsia="en-US"/>
        </w:rPr>
        <w:t>yüklenicilerin</w:t>
      </w:r>
      <w:r w:rsidRPr="00D37E76">
        <w:rPr>
          <w:rFonts w:eastAsia="Microsoft Sans Serif"/>
          <w:spacing w:val="-3"/>
          <w:lang w:eastAsia="en-US"/>
        </w:rPr>
        <w:t xml:space="preserve"> </w:t>
      </w:r>
      <w:r w:rsidRPr="00D37E76">
        <w:rPr>
          <w:rFonts w:eastAsia="Microsoft Sans Serif"/>
          <w:lang w:eastAsia="en-US"/>
        </w:rPr>
        <w:t>bilgi</w:t>
      </w:r>
      <w:r w:rsidRPr="00D37E76">
        <w:rPr>
          <w:rFonts w:eastAsia="Microsoft Sans Serif"/>
          <w:spacing w:val="-3"/>
          <w:lang w:eastAsia="en-US"/>
        </w:rPr>
        <w:t xml:space="preserve"> </w:t>
      </w:r>
      <w:r w:rsidRPr="00D37E76">
        <w:rPr>
          <w:rFonts w:eastAsia="Microsoft Sans Serif"/>
          <w:lang w:eastAsia="en-US"/>
        </w:rPr>
        <w:t>güvenliği</w:t>
      </w:r>
      <w:r w:rsidRPr="00D37E76">
        <w:rPr>
          <w:rFonts w:eastAsia="Microsoft Sans Serif"/>
          <w:spacing w:val="-5"/>
          <w:lang w:eastAsia="en-US"/>
        </w:rPr>
        <w:t xml:space="preserve"> </w:t>
      </w:r>
      <w:r w:rsidRPr="00D37E76">
        <w:rPr>
          <w:rFonts w:eastAsia="Microsoft Sans Serif"/>
          <w:lang w:eastAsia="en-US"/>
        </w:rPr>
        <w:t>sorumlulukları</w:t>
      </w:r>
      <w:r w:rsidRPr="00D37E76">
        <w:rPr>
          <w:rFonts w:eastAsia="Microsoft Sans Serif"/>
          <w:spacing w:val="-6"/>
          <w:lang w:eastAsia="en-US"/>
        </w:rPr>
        <w:t xml:space="preserve"> </w:t>
      </w:r>
      <w:r w:rsidRPr="00D37E76">
        <w:rPr>
          <w:rFonts w:eastAsia="Microsoft Sans Serif"/>
          <w:lang w:eastAsia="en-US"/>
        </w:rPr>
        <w:t xml:space="preserve">hakkında bilgilendirilmesi ile ilgili hususlar </w:t>
      </w:r>
      <w:r w:rsidR="00AF165B">
        <w:rPr>
          <w:rFonts w:eastAsia="Microsoft Sans Serif"/>
          <w:lang w:eastAsia="en-US"/>
        </w:rPr>
        <w:t xml:space="preserve">PR-063 </w:t>
      </w:r>
      <w:r w:rsidRPr="00D37E76">
        <w:rPr>
          <w:rFonts w:eastAsia="Microsoft Sans Serif"/>
          <w:lang w:eastAsia="en-US"/>
        </w:rPr>
        <w:t>İnsan Kaynakları Güvenliği Prosedüründe tanımlanmış ve uygulanmaktadır.</w:t>
      </w:r>
    </w:p>
    <w:p w14:paraId="0CF97499" w14:textId="77777777" w:rsidR="0013482D" w:rsidRPr="00D37E76" w:rsidRDefault="0013482D" w:rsidP="00614C2C">
      <w:pPr>
        <w:rPr>
          <w:rFonts w:eastAsia="Microsoft Sans Serif"/>
          <w:lang w:eastAsia="en-US"/>
        </w:rPr>
      </w:pPr>
    </w:p>
    <w:p w14:paraId="23EA4B18" w14:textId="77777777" w:rsidR="00EF78FB" w:rsidRPr="00D37E76" w:rsidRDefault="00EF78FB" w:rsidP="00614C2C">
      <w:pPr>
        <w:pStyle w:val="Balk3"/>
        <w:rPr>
          <w:lang w:eastAsia="en-US"/>
        </w:rPr>
      </w:pPr>
      <w:r w:rsidRPr="00D37E76">
        <w:rPr>
          <w:lang w:eastAsia="en-US"/>
        </w:rPr>
        <w:t xml:space="preserve">Bilgi Güvenliği </w:t>
      </w:r>
      <w:r w:rsidRPr="004507A5">
        <w:t>Farkındalığı</w:t>
      </w:r>
      <w:r w:rsidRPr="00D37E76">
        <w:rPr>
          <w:lang w:eastAsia="en-US"/>
        </w:rPr>
        <w:t>, Eğitim ve Öğretimi</w:t>
      </w:r>
    </w:p>
    <w:p w14:paraId="6E4F96E1" w14:textId="70279A64" w:rsidR="00EF78FB" w:rsidRPr="00D37E76" w:rsidRDefault="00EF78FB" w:rsidP="00614C2C">
      <w:pPr>
        <w:rPr>
          <w:rFonts w:eastAsia="Microsoft Sans Serif"/>
          <w:lang w:eastAsia="en-US"/>
        </w:rPr>
      </w:pPr>
      <w:r w:rsidRPr="00D37E76">
        <w:rPr>
          <w:rFonts w:eastAsia="Microsoft Sans Serif"/>
          <w:lang w:eastAsia="en-US"/>
        </w:rPr>
        <w:t>KMÜ Bilgi</w:t>
      </w:r>
      <w:r w:rsidRPr="00D37E76">
        <w:rPr>
          <w:rFonts w:eastAsia="Microsoft Sans Serif"/>
          <w:spacing w:val="-9"/>
          <w:lang w:eastAsia="en-US"/>
        </w:rPr>
        <w:t xml:space="preserve"> </w:t>
      </w:r>
      <w:r w:rsidRPr="00D37E76">
        <w:rPr>
          <w:rFonts w:eastAsia="Microsoft Sans Serif"/>
          <w:lang w:eastAsia="en-US"/>
        </w:rPr>
        <w:t>güvenliği</w:t>
      </w:r>
      <w:r w:rsidRPr="00D37E76">
        <w:rPr>
          <w:rFonts w:eastAsia="Microsoft Sans Serif"/>
          <w:spacing w:val="-9"/>
          <w:lang w:eastAsia="en-US"/>
        </w:rPr>
        <w:t xml:space="preserve"> </w:t>
      </w:r>
      <w:r w:rsidRPr="00D37E76">
        <w:rPr>
          <w:rFonts w:eastAsia="Microsoft Sans Serif"/>
          <w:lang w:eastAsia="en-US"/>
        </w:rPr>
        <w:t>farkındalığı,</w:t>
      </w:r>
      <w:r w:rsidRPr="00D37E76">
        <w:rPr>
          <w:rFonts w:eastAsia="Microsoft Sans Serif"/>
          <w:spacing w:val="-8"/>
          <w:lang w:eastAsia="en-US"/>
        </w:rPr>
        <w:t xml:space="preserve"> </w:t>
      </w:r>
      <w:r w:rsidRPr="00D37E76">
        <w:rPr>
          <w:rFonts w:eastAsia="Microsoft Sans Serif"/>
          <w:lang w:eastAsia="en-US"/>
        </w:rPr>
        <w:t>eğitim</w:t>
      </w:r>
      <w:r w:rsidRPr="00D37E76">
        <w:rPr>
          <w:rFonts w:eastAsia="Microsoft Sans Serif"/>
          <w:spacing w:val="-6"/>
          <w:lang w:eastAsia="en-US"/>
        </w:rPr>
        <w:t xml:space="preserve"> </w:t>
      </w:r>
      <w:r w:rsidRPr="00D37E76">
        <w:rPr>
          <w:rFonts w:eastAsia="Microsoft Sans Serif"/>
          <w:lang w:eastAsia="en-US"/>
        </w:rPr>
        <w:t>ve</w:t>
      </w:r>
      <w:r w:rsidRPr="00D37E76">
        <w:rPr>
          <w:rFonts w:eastAsia="Microsoft Sans Serif"/>
          <w:spacing w:val="-7"/>
          <w:lang w:eastAsia="en-US"/>
        </w:rPr>
        <w:t xml:space="preserve"> </w:t>
      </w:r>
      <w:r w:rsidRPr="00D37E76">
        <w:rPr>
          <w:rFonts w:eastAsia="Microsoft Sans Serif"/>
          <w:lang w:eastAsia="en-US"/>
        </w:rPr>
        <w:t>öğretimi</w:t>
      </w:r>
      <w:r w:rsidRPr="00D37E76">
        <w:rPr>
          <w:rFonts w:eastAsia="Microsoft Sans Serif"/>
          <w:spacing w:val="-9"/>
          <w:lang w:eastAsia="en-US"/>
        </w:rPr>
        <w:t xml:space="preserve"> </w:t>
      </w:r>
      <w:r w:rsidRPr="00D37E76">
        <w:rPr>
          <w:rFonts w:eastAsia="Microsoft Sans Serif"/>
          <w:lang w:eastAsia="en-US"/>
        </w:rPr>
        <w:t>ile</w:t>
      </w:r>
      <w:r w:rsidRPr="00D37E76">
        <w:rPr>
          <w:rFonts w:eastAsia="Microsoft Sans Serif"/>
          <w:spacing w:val="-7"/>
          <w:lang w:eastAsia="en-US"/>
        </w:rPr>
        <w:t xml:space="preserve"> </w:t>
      </w:r>
      <w:r w:rsidRPr="00D37E76">
        <w:rPr>
          <w:rFonts w:eastAsia="Microsoft Sans Serif"/>
          <w:lang w:eastAsia="en-US"/>
        </w:rPr>
        <w:t>ilgili</w:t>
      </w:r>
      <w:r w:rsidRPr="00D37E76">
        <w:rPr>
          <w:rFonts w:eastAsia="Microsoft Sans Serif"/>
          <w:spacing w:val="-9"/>
          <w:lang w:eastAsia="en-US"/>
        </w:rPr>
        <w:t xml:space="preserve"> </w:t>
      </w:r>
      <w:r w:rsidRPr="00D37E76">
        <w:rPr>
          <w:rFonts w:eastAsia="Microsoft Sans Serif"/>
          <w:lang w:eastAsia="en-US"/>
        </w:rPr>
        <w:t>hususları</w:t>
      </w:r>
      <w:r w:rsidRPr="00D37E76">
        <w:rPr>
          <w:rFonts w:eastAsia="Microsoft Sans Serif"/>
          <w:spacing w:val="-10"/>
          <w:lang w:eastAsia="en-US"/>
        </w:rPr>
        <w:t xml:space="preserve"> </w:t>
      </w:r>
      <w:r w:rsidR="00AF165B">
        <w:rPr>
          <w:rFonts w:eastAsia="Microsoft Sans Serif"/>
          <w:lang w:eastAsia="en-US"/>
        </w:rPr>
        <w:t xml:space="preserve">PR-063 </w:t>
      </w:r>
      <w:r w:rsidRPr="00D37E76">
        <w:rPr>
          <w:rFonts w:eastAsia="Microsoft Sans Serif"/>
          <w:lang w:eastAsia="en-US"/>
        </w:rPr>
        <w:t>İnsan Kaynakları Güvenliği Prosedüründe tanımlanmış ve uygulanmaktadır.</w:t>
      </w:r>
    </w:p>
    <w:p w14:paraId="3343483A" w14:textId="77777777" w:rsidR="00EF78FB" w:rsidRPr="00D37E76" w:rsidRDefault="00EF78FB" w:rsidP="00614C2C">
      <w:pPr>
        <w:pStyle w:val="Balk3"/>
        <w:rPr>
          <w:lang w:eastAsia="en-US"/>
        </w:rPr>
      </w:pPr>
      <w:r w:rsidRPr="00D37E76">
        <w:rPr>
          <w:lang w:eastAsia="en-US"/>
        </w:rPr>
        <w:t>Disiplin Prosesi</w:t>
      </w:r>
    </w:p>
    <w:p w14:paraId="3736A307" w14:textId="4A530D9F" w:rsidR="00EF78FB" w:rsidRPr="00D37E76" w:rsidRDefault="00EF78FB" w:rsidP="00614C2C">
      <w:pPr>
        <w:rPr>
          <w:rFonts w:eastAsia="Microsoft Sans Serif"/>
          <w:lang w:eastAsia="en-US"/>
        </w:rPr>
      </w:pPr>
      <w:r w:rsidRPr="00D37E76">
        <w:rPr>
          <w:rFonts w:eastAsia="Microsoft Sans Serif"/>
          <w:lang w:eastAsia="en-US"/>
        </w:rPr>
        <w:t xml:space="preserve">Bilgi güvenliği ihlal olayını gerçekleştiren çalışanlara yönelik uygulanacak yaptırım ve cezalara yönelik yöntem ve metotlar </w:t>
      </w:r>
      <w:r w:rsidR="00AF165B">
        <w:rPr>
          <w:rFonts w:eastAsia="Microsoft Sans Serif"/>
          <w:lang w:eastAsia="en-US"/>
        </w:rPr>
        <w:t xml:space="preserve">PR-063 </w:t>
      </w:r>
      <w:r w:rsidRPr="00D37E76">
        <w:rPr>
          <w:rFonts w:eastAsia="Microsoft Sans Serif"/>
          <w:lang w:eastAsia="en-US"/>
        </w:rPr>
        <w:t>İnsan Kaynakları Güvenliği Prosedüründe tanımlanmış ve uygulanmaktadır.</w:t>
      </w:r>
    </w:p>
    <w:p w14:paraId="486459FF" w14:textId="77777777" w:rsidR="00EF78FB" w:rsidRPr="00D37E76" w:rsidRDefault="00EF78FB" w:rsidP="00AE15F5">
      <w:pPr>
        <w:pStyle w:val="Balk2"/>
      </w:pPr>
      <w:r w:rsidRPr="00D37E76">
        <w:t>İstihdamın Sonlandırılması veya Değiştirilmesi</w:t>
      </w:r>
    </w:p>
    <w:p w14:paraId="4CDD572A" w14:textId="77777777" w:rsidR="00EF78FB" w:rsidRPr="00D37E76" w:rsidRDefault="00EF78FB" w:rsidP="00614C2C">
      <w:pPr>
        <w:pStyle w:val="Balk3"/>
        <w:rPr>
          <w:lang w:eastAsia="en-US"/>
        </w:rPr>
      </w:pPr>
      <w:r w:rsidRPr="00D37E76">
        <w:rPr>
          <w:lang w:eastAsia="en-US"/>
        </w:rPr>
        <w:t>İstihdam Sorumluluklarının Sonlandırılması veya Değiştirilmesi</w:t>
      </w:r>
    </w:p>
    <w:p w14:paraId="6265C3B1" w14:textId="4A9C34F7" w:rsidR="00EF78FB" w:rsidRDefault="00EF78FB" w:rsidP="00614C2C">
      <w:pPr>
        <w:rPr>
          <w:rFonts w:eastAsia="Microsoft Sans Serif"/>
          <w:lang w:eastAsia="en-US"/>
        </w:rPr>
      </w:pPr>
      <w:r w:rsidRPr="00D37E76">
        <w:rPr>
          <w:rFonts w:eastAsia="Microsoft Sans Serif"/>
          <w:lang w:eastAsia="en-US"/>
        </w:rPr>
        <w:t xml:space="preserve">İstihdamın sonlandırılması veya değiştirilmesi aşamalarında KMÜ çıkarlarını korumak için gerekli </w:t>
      </w:r>
      <w:r w:rsidR="00AF165B">
        <w:rPr>
          <w:rFonts w:eastAsia="Microsoft Sans Serif"/>
          <w:lang w:eastAsia="en-US"/>
        </w:rPr>
        <w:t xml:space="preserve">PR-063 </w:t>
      </w:r>
      <w:r w:rsidRPr="00D37E76">
        <w:rPr>
          <w:rFonts w:eastAsia="Microsoft Sans Serif"/>
          <w:lang w:eastAsia="en-US"/>
        </w:rPr>
        <w:t>İnsan Kaynakları Güvenliği Prosedüründe tanımlanmış ve uygulanmaktadır.</w:t>
      </w:r>
    </w:p>
    <w:p w14:paraId="11DC74EB" w14:textId="77777777" w:rsidR="00E71164" w:rsidRDefault="00E71164" w:rsidP="00614C2C">
      <w:pPr>
        <w:rPr>
          <w:rFonts w:eastAsia="Microsoft Sans Serif"/>
          <w:lang w:eastAsia="en-US"/>
        </w:rPr>
      </w:pPr>
    </w:p>
    <w:p w14:paraId="6F708572" w14:textId="77777777" w:rsidR="00E71164" w:rsidRDefault="00E71164" w:rsidP="00614C2C">
      <w:pPr>
        <w:rPr>
          <w:rFonts w:eastAsia="Microsoft Sans Serif"/>
          <w:lang w:eastAsia="en-US"/>
        </w:rPr>
      </w:pPr>
    </w:p>
    <w:p w14:paraId="361EAB26" w14:textId="77777777" w:rsidR="00E71164" w:rsidRDefault="00E71164" w:rsidP="00614C2C">
      <w:pPr>
        <w:rPr>
          <w:rFonts w:eastAsia="Microsoft Sans Serif"/>
          <w:lang w:eastAsia="en-US"/>
        </w:rPr>
      </w:pPr>
    </w:p>
    <w:p w14:paraId="75114A8B" w14:textId="74BD155B" w:rsidR="00EF78FB" w:rsidRPr="00D37E76" w:rsidRDefault="00EF78FB" w:rsidP="004556C3">
      <w:pPr>
        <w:pStyle w:val="Balk1"/>
      </w:pPr>
      <w:r w:rsidRPr="00D37E76">
        <w:t xml:space="preserve">VARLIK </w:t>
      </w:r>
      <w:r w:rsidRPr="004507A5">
        <w:t>YÖNETİMİ</w:t>
      </w:r>
    </w:p>
    <w:p w14:paraId="3365B041" w14:textId="77777777" w:rsidR="00EF78FB" w:rsidRPr="00D37E76" w:rsidRDefault="00EF78FB" w:rsidP="00AE15F5">
      <w:pPr>
        <w:pStyle w:val="Balk2"/>
      </w:pPr>
      <w:r w:rsidRPr="00D37E76">
        <w:t>Varlıkların Sorumluluğu</w:t>
      </w:r>
    </w:p>
    <w:p w14:paraId="5F278DE5" w14:textId="77777777" w:rsidR="00EF78FB" w:rsidRPr="00D37E76" w:rsidRDefault="00EF78FB" w:rsidP="00614C2C">
      <w:pPr>
        <w:pStyle w:val="AltBalk"/>
        <w:rPr>
          <w:lang w:eastAsia="en-US"/>
        </w:rPr>
      </w:pPr>
      <w:r w:rsidRPr="00D37E76">
        <w:rPr>
          <w:lang w:eastAsia="en-US"/>
        </w:rPr>
        <w:t>Varlık Envanteri</w:t>
      </w:r>
    </w:p>
    <w:p w14:paraId="0B7B73B2" w14:textId="168A8FE1" w:rsidR="00EF78FB" w:rsidRPr="00D37E76" w:rsidRDefault="00EF78FB" w:rsidP="00614C2C">
      <w:pPr>
        <w:rPr>
          <w:rFonts w:eastAsia="Microsoft Sans Serif"/>
          <w:lang w:eastAsia="en-US"/>
        </w:rPr>
      </w:pPr>
      <w:r w:rsidRPr="00D37E76">
        <w:rPr>
          <w:rFonts w:eastAsia="Microsoft Sans Serif"/>
          <w:lang w:eastAsia="en-US"/>
        </w:rPr>
        <w:lastRenderedPageBreak/>
        <w:t>KMÜ Bilgi ve Bilgi İşleme Tesisleri ile ilgili varlıklarını belirlemiş bu varlıklara ait envanterini</w:t>
      </w:r>
      <w:r w:rsidRPr="00D37E76">
        <w:rPr>
          <w:rFonts w:eastAsia="Microsoft Sans Serif"/>
          <w:spacing w:val="-3"/>
          <w:lang w:eastAsia="en-US"/>
        </w:rPr>
        <w:t xml:space="preserve"> </w:t>
      </w:r>
      <w:r w:rsidRPr="00D37E76">
        <w:rPr>
          <w:rFonts w:eastAsia="Microsoft Sans Serif"/>
          <w:lang w:eastAsia="en-US"/>
        </w:rPr>
        <w:t>Varlık</w:t>
      </w:r>
      <w:r w:rsidRPr="00D37E76">
        <w:rPr>
          <w:rFonts w:eastAsia="Microsoft Sans Serif"/>
          <w:spacing w:val="-2"/>
          <w:lang w:eastAsia="en-US"/>
        </w:rPr>
        <w:t xml:space="preserve"> </w:t>
      </w:r>
      <w:r w:rsidRPr="00D37E76">
        <w:rPr>
          <w:rFonts w:eastAsia="Microsoft Sans Serif"/>
          <w:lang w:eastAsia="en-US"/>
        </w:rPr>
        <w:t>Envanteri</w:t>
      </w:r>
      <w:r w:rsidRPr="00D37E76">
        <w:rPr>
          <w:rFonts w:eastAsia="Microsoft Sans Serif"/>
          <w:spacing w:val="-3"/>
          <w:lang w:eastAsia="en-US"/>
        </w:rPr>
        <w:t xml:space="preserve"> </w:t>
      </w:r>
      <w:r w:rsidRPr="00D37E76">
        <w:rPr>
          <w:rFonts w:eastAsia="Microsoft Sans Serif"/>
          <w:lang w:eastAsia="en-US"/>
        </w:rPr>
        <w:t>ve</w:t>
      </w:r>
      <w:r w:rsidRPr="00D37E76">
        <w:rPr>
          <w:rFonts w:eastAsia="Microsoft Sans Serif"/>
          <w:spacing w:val="-1"/>
          <w:lang w:eastAsia="en-US"/>
        </w:rPr>
        <w:t xml:space="preserve"> </w:t>
      </w:r>
      <w:r w:rsidRPr="00D37E76">
        <w:rPr>
          <w:rFonts w:eastAsia="Microsoft Sans Serif"/>
          <w:lang w:eastAsia="en-US"/>
        </w:rPr>
        <w:t>Değerleri</w:t>
      </w:r>
      <w:r w:rsidRPr="00D37E76">
        <w:rPr>
          <w:rFonts w:eastAsia="Microsoft Sans Serif"/>
          <w:spacing w:val="-3"/>
          <w:lang w:eastAsia="en-US"/>
        </w:rPr>
        <w:t xml:space="preserve"> </w:t>
      </w:r>
      <w:r w:rsidRPr="00D37E76">
        <w:rPr>
          <w:rFonts w:eastAsia="Microsoft Sans Serif"/>
          <w:lang w:eastAsia="en-US"/>
        </w:rPr>
        <w:t>Raporu</w:t>
      </w:r>
      <w:r w:rsidRPr="00D37E76">
        <w:rPr>
          <w:rFonts w:eastAsia="Microsoft Sans Serif"/>
          <w:spacing w:val="-1"/>
          <w:lang w:eastAsia="en-US"/>
        </w:rPr>
        <w:t xml:space="preserve"> </w:t>
      </w:r>
      <w:r w:rsidRPr="00D37E76">
        <w:rPr>
          <w:rFonts w:eastAsia="Microsoft Sans Serif"/>
          <w:lang w:eastAsia="en-US"/>
        </w:rPr>
        <w:t>oluşturmuştur.</w:t>
      </w:r>
      <w:r w:rsidRPr="00D37E76">
        <w:rPr>
          <w:rFonts w:eastAsia="Microsoft Sans Serif"/>
          <w:spacing w:val="-4"/>
          <w:lang w:eastAsia="en-US"/>
        </w:rPr>
        <w:t xml:space="preserve"> </w:t>
      </w:r>
      <w:r w:rsidRPr="00D37E76">
        <w:rPr>
          <w:rFonts w:eastAsia="Microsoft Sans Serif"/>
          <w:lang w:eastAsia="en-US"/>
        </w:rPr>
        <w:t>Varlıkların</w:t>
      </w:r>
      <w:r w:rsidRPr="00D37E76">
        <w:rPr>
          <w:rFonts w:eastAsia="Microsoft Sans Serif"/>
          <w:spacing w:val="-1"/>
          <w:lang w:eastAsia="en-US"/>
        </w:rPr>
        <w:t xml:space="preserve"> </w:t>
      </w:r>
      <w:r w:rsidRPr="00D37E76">
        <w:rPr>
          <w:rFonts w:eastAsia="Microsoft Sans Serif"/>
          <w:lang w:eastAsia="en-US"/>
        </w:rPr>
        <w:t>yaşam döngüsü (oluşturma,</w:t>
      </w:r>
      <w:r w:rsidRPr="00D37E76">
        <w:rPr>
          <w:rFonts w:eastAsia="Microsoft Sans Serif"/>
          <w:spacing w:val="-2"/>
          <w:lang w:eastAsia="en-US"/>
        </w:rPr>
        <w:t xml:space="preserve"> </w:t>
      </w:r>
      <w:r w:rsidRPr="00D37E76">
        <w:rPr>
          <w:rFonts w:eastAsia="Microsoft Sans Serif"/>
          <w:lang w:eastAsia="en-US"/>
        </w:rPr>
        <w:t>işleme,</w:t>
      </w:r>
      <w:r w:rsidRPr="00D37E76">
        <w:rPr>
          <w:rFonts w:eastAsia="Microsoft Sans Serif"/>
          <w:spacing w:val="-3"/>
          <w:lang w:eastAsia="en-US"/>
        </w:rPr>
        <w:t xml:space="preserve"> </w:t>
      </w:r>
      <w:r w:rsidRPr="00D37E76">
        <w:rPr>
          <w:rFonts w:eastAsia="Microsoft Sans Serif"/>
          <w:lang w:eastAsia="en-US"/>
        </w:rPr>
        <w:t>depolama,</w:t>
      </w:r>
      <w:r w:rsidRPr="00D37E76">
        <w:rPr>
          <w:rFonts w:eastAsia="Microsoft Sans Serif"/>
          <w:spacing w:val="-3"/>
          <w:lang w:eastAsia="en-US"/>
        </w:rPr>
        <w:t xml:space="preserve"> </w:t>
      </w:r>
      <w:r w:rsidRPr="00D37E76">
        <w:rPr>
          <w:rFonts w:eastAsia="Microsoft Sans Serif"/>
          <w:lang w:eastAsia="en-US"/>
        </w:rPr>
        <w:t>iletme,</w:t>
      </w:r>
      <w:r w:rsidRPr="00D37E76">
        <w:rPr>
          <w:rFonts w:eastAsia="Microsoft Sans Serif"/>
          <w:spacing w:val="-3"/>
          <w:lang w:eastAsia="en-US"/>
        </w:rPr>
        <w:t xml:space="preserve"> </w:t>
      </w:r>
      <w:r w:rsidRPr="00D37E76">
        <w:rPr>
          <w:rFonts w:eastAsia="Microsoft Sans Serif"/>
          <w:lang w:eastAsia="en-US"/>
        </w:rPr>
        <w:t>silme</w:t>
      </w:r>
      <w:r w:rsidRPr="00D37E76">
        <w:rPr>
          <w:rFonts w:eastAsia="Microsoft Sans Serif"/>
          <w:spacing w:val="-1"/>
          <w:lang w:eastAsia="en-US"/>
        </w:rPr>
        <w:t xml:space="preserve"> </w:t>
      </w:r>
      <w:r w:rsidRPr="00D37E76">
        <w:rPr>
          <w:rFonts w:eastAsia="Microsoft Sans Serif"/>
          <w:lang w:eastAsia="en-US"/>
        </w:rPr>
        <w:t>ve</w:t>
      </w:r>
      <w:r w:rsidRPr="00D37E76">
        <w:rPr>
          <w:rFonts w:eastAsia="Microsoft Sans Serif"/>
          <w:spacing w:val="-1"/>
          <w:lang w:eastAsia="en-US"/>
        </w:rPr>
        <w:t xml:space="preserve"> </w:t>
      </w:r>
      <w:r w:rsidRPr="00D37E76">
        <w:rPr>
          <w:rFonts w:eastAsia="Microsoft Sans Serif"/>
          <w:lang w:eastAsia="en-US"/>
        </w:rPr>
        <w:t>imha)</w:t>
      </w:r>
      <w:r w:rsidRPr="00D37E76">
        <w:rPr>
          <w:rFonts w:eastAsia="Microsoft Sans Serif"/>
          <w:spacing w:val="-4"/>
          <w:lang w:eastAsia="en-US"/>
        </w:rPr>
        <w:t xml:space="preserve"> </w:t>
      </w:r>
      <w:r w:rsidRPr="00D37E76">
        <w:rPr>
          <w:rFonts w:eastAsia="Microsoft Sans Serif"/>
          <w:lang w:eastAsia="en-US"/>
        </w:rPr>
        <w:t>kuralları</w:t>
      </w:r>
      <w:r w:rsidRPr="00D37E76">
        <w:rPr>
          <w:rFonts w:eastAsia="Microsoft Sans Serif"/>
          <w:spacing w:val="-3"/>
          <w:lang w:eastAsia="en-US"/>
        </w:rPr>
        <w:t xml:space="preserve"> </w:t>
      </w:r>
      <w:r w:rsidR="0095760D">
        <w:rPr>
          <w:rFonts w:eastAsia="Microsoft Sans Serif"/>
          <w:lang w:eastAsia="en-US"/>
        </w:rPr>
        <w:t xml:space="preserve">PR-056 </w:t>
      </w:r>
      <w:r w:rsidRPr="00D37E76">
        <w:rPr>
          <w:rFonts w:eastAsia="Microsoft Sans Serif"/>
          <w:lang w:eastAsia="en-US"/>
        </w:rPr>
        <w:t>Varlık</w:t>
      </w:r>
      <w:r w:rsidRPr="00D37E76">
        <w:rPr>
          <w:rFonts w:eastAsia="Microsoft Sans Serif"/>
          <w:spacing w:val="-2"/>
          <w:lang w:eastAsia="en-US"/>
        </w:rPr>
        <w:t xml:space="preserve"> </w:t>
      </w:r>
      <w:r w:rsidRPr="00D37E76">
        <w:rPr>
          <w:rFonts w:eastAsia="Microsoft Sans Serif"/>
          <w:lang w:eastAsia="en-US"/>
        </w:rPr>
        <w:t>Yönetimi Prosedüründe tanımlanmış ve uygulanmaktadır.</w:t>
      </w:r>
    </w:p>
    <w:p w14:paraId="1A121D8D" w14:textId="77777777" w:rsidR="00EF78FB" w:rsidRPr="00D37E76" w:rsidRDefault="00EF78FB" w:rsidP="00614C2C">
      <w:pPr>
        <w:pStyle w:val="Balk3"/>
        <w:rPr>
          <w:lang w:eastAsia="en-US"/>
        </w:rPr>
      </w:pPr>
      <w:r w:rsidRPr="00D37E76">
        <w:rPr>
          <w:lang w:eastAsia="en-US"/>
        </w:rPr>
        <w:t xml:space="preserve">Varlıkların </w:t>
      </w:r>
      <w:r w:rsidRPr="004507A5">
        <w:t>Sahipliği</w:t>
      </w:r>
    </w:p>
    <w:p w14:paraId="4404724E" w14:textId="51EB314C" w:rsidR="00EF78FB" w:rsidRPr="00D37E76" w:rsidRDefault="00EF78FB" w:rsidP="00614C2C">
      <w:pPr>
        <w:rPr>
          <w:rFonts w:eastAsia="Microsoft Sans Serif"/>
          <w:lang w:eastAsia="en-US"/>
        </w:rPr>
      </w:pPr>
      <w:r w:rsidRPr="00D37E76">
        <w:rPr>
          <w:rFonts w:eastAsia="Microsoft Sans Serif"/>
          <w:lang w:eastAsia="en-US"/>
        </w:rPr>
        <w:t>KMÜ Bilgi ve Bilgi İşleme Tesisleri ile ilgili tüm varlıklarının sahiplerini</w:t>
      </w:r>
      <w:r w:rsidR="00AF165B">
        <w:rPr>
          <w:rFonts w:eastAsia="Microsoft Sans Serif"/>
          <w:lang w:eastAsia="en-US"/>
        </w:rPr>
        <w:t xml:space="preserve"> </w:t>
      </w:r>
      <w:r w:rsidR="00A918EA">
        <w:rPr>
          <w:rFonts w:eastAsia="Microsoft Sans Serif"/>
          <w:lang w:eastAsia="en-US"/>
        </w:rPr>
        <w:t>FR-651</w:t>
      </w:r>
      <w:r w:rsidR="00AF165B">
        <w:rPr>
          <w:rFonts w:eastAsia="Microsoft Sans Serif"/>
          <w:lang w:eastAsia="en-US"/>
        </w:rPr>
        <w:t xml:space="preserve"> </w:t>
      </w:r>
      <w:r w:rsidRPr="00D37E76">
        <w:rPr>
          <w:rFonts w:eastAsia="Microsoft Sans Serif"/>
          <w:lang w:eastAsia="en-US"/>
        </w:rPr>
        <w:t xml:space="preserve">Varlık Envanteri ve Değerleri Formunda belirlemiştir. Varlık sahiplerinin sorumlulukları </w:t>
      </w:r>
      <w:r w:rsidR="0095760D">
        <w:rPr>
          <w:rFonts w:eastAsia="Microsoft Sans Serif"/>
          <w:lang w:eastAsia="en-US"/>
        </w:rPr>
        <w:t xml:space="preserve">PR-056 </w:t>
      </w:r>
      <w:r w:rsidRPr="00D37E76">
        <w:rPr>
          <w:rFonts w:eastAsia="Microsoft Sans Serif"/>
          <w:lang w:eastAsia="en-US"/>
        </w:rPr>
        <w:t>Varlık Yönetimi Prosedüründe tanımlanmıştır.</w:t>
      </w:r>
    </w:p>
    <w:p w14:paraId="79A1EA22" w14:textId="77777777" w:rsidR="00EF78FB" w:rsidRPr="00D37E76" w:rsidRDefault="00EF78FB" w:rsidP="00614C2C">
      <w:pPr>
        <w:pStyle w:val="Balk3"/>
        <w:rPr>
          <w:lang w:eastAsia="en-US"/>
        </w:rPr>
      </w:pPr>
      <w:r w:rsidRPr="00D37E76">
        <w:rPr>
          <w:lang w:eastAsia="en-US"/>
        </w:rPr>
        <w:t>Varlıkların Kabul Edilebilir Kullanımı</w:t>
      </w:r>
    </w:p>
    <w:p w14:paraId="53A00559" w14:textId="78430780" w:rsidR="00EF78FB" w:rsidRPr="00D37E76" w:rsidRDefault="00EF78FB" w:rsidP="00614C2C">
      <w:pPr>
        <w:rPr>
          <w:rFonts w:eastAsia="Microsoft Sans Serif"/>
          <w:lang w:eastAsia="en-US"/>
        </w:rPr>
      </w:pPr>
      <w:r>
        <w:t>KMÜ Bilgi ve Bilgi İşleme Tesisleri ile ilgili bilgi ve varlıkların Kabul edilebilir kullanımına dair kuralları PR-056 Varlık Yönetimi Prosedüründe tanımlamış ve uygulamaktadır.</w:t>
      </w:r>
    </w:p>
    <w:p w14:paraId="3CFA0FDC" w14:textId="77777777" w:rsidR="00EF78FB" w:rsidRPr="00D37E76" w:rsidRDefault="00EF78FB" w:rsidP="00614C2C">
      <w:pPr>
        <w:pStyle w:val="Balk3"/>
        <w:rPr>
          <w:lang w:eastAsia="en-US"/>
        </w:rPr>
      </w:pPr>
      <w:r w:rsidRPr="00D37E76">
        <w:rPr>
          <w:lang w:eastAsia="en-US"/>
        </w:rPr>
        <w:t>Varlıkların İadesi</w:t>
      </w:r>
    </w:p>
    <w:p w14:paraId="603F2D4F" w14:textId="5F01F9EE" w:rsidR="00EF78FB" w:rsidRDefault="00EF78FB" w:rsidP="00614C2C">
      <w:pPr>
        <w:rPr>
          <w:rFonts w:eastAsia="Microsoft Sans Serif"/>
          <w:lang w:eastAsia="en-US"/>
        </w:rPr>
      </w:pPr>
      <w:r w:rsidRPr="00D37E76">
        <w:rPr>
          <w:rFonts w:eastAsia="Microsoft Sans Serif"/>
          <w:lang w:eastAsia="en-US"/>
        </w:rPr>
        <w:t>Tüm</w:t>
      </w:r>
      <w:r w:rsidRPr="00D37E76">
        <w:rPr>
          <w:rFonts w:eastAsia="Microsoft Sans Serif"/>
          <w:spacing w:val="-1"/>
          <w:lang w:eastAsia="en-US"/>
        </w:rPr>
        <w:t xml:space="preserve"> </w:t>
      </w:r>
      <w:r w:rsidRPr="00D37E76">
        <w:rPr>
          <w:rFonts w:eastAsia="Microsoft Sans Serif"/>
          <w:lang w:eastAsia="en-US"/>
        </w:rPr>
        <w:t>çalışanlar</w:t>
      </w:r>
      <w:r w:rsidRPr="00D37E76">
        <w:rPr>
          <w:rFonts w:eastAsia="Microsoft Sans Serif"/>
          <w:spacing w:val="-1"/>
          <w:lang w:eastAsia="en-US"/>
        </w:rPr>
        <w:t xml:space="preserve"> </w:t>
      </w:r>
      <w:r w:rsidRPr="00D37E76">
        <w:rPr>
          <w:rFonts w:eastAsia="Microsoft Sans Serif"/>
          <w:lang w:eastAsia="en-US"/>
        </w:rPr>
        <w:t>ve</w:t>
      </w:r>
      <w:r w:rsidRPr="00D37E76">
        <w:rPr>
          <w:rFonts w:eastAsia="Microsoft Sans Serif"/>
          <w:spacing w:val="-2"/>
          <w:lang w:eastAsia="en-US"/>
        </w:rPr>
        <w:t xml:space="preserve"> </w:t>
      </w:r>
      <w:r w:rsidRPr="00D37E76">
        <w:rPr>
          <w:rFonts w:eastAsia="Microsoft Sans Serif"/>
          <w:lang w:eastAsia="en-US"/>
        </w:rPr>
        <w:t>dış</w:t>
      </w:r>
      <w:r w:rsidRPr="00D37E76">
        <w:rPr>
          <w:rFonts w:eastAsia="Microsoft Sans Serif"/>
          <w:spacing w:val="-1"/>
          <w:lang w:eastAsia="en-US"/>
        </w:rPr>
        <w:t xml:space="preserve"> </w:t>
      </w:r>
      <w:r w:rsidRPr="00D37E76">
        <w:rPr>
          <w:rFonts w:eastAsia="Microsoft Sans Serif"/>
          <w:lang w:eastAsia="en-US"/>
        </w:rPr>
        <w:t>tarafların kullanıcıları, istihdamlarının, sözleşme</w:t>
      </w:r>
      <w:r w:rsidRPr="00D37E76">
        <w:rPr>
          <w:rFonts w:eastAsia="Microsoft Sans Serif"/>
          <w:spacing w:val="-2"/>
          <w:lang w:eastAsia="en-US"/>
        </w:rPr>
        <w:t xml:space="preserve"> </w:t>
      </w:r>
      <w:r w:rsidRPr="00D37E76">
        <w:rPr>
          <w:rFonts w:eastAsia="Microsoft Sans Serif"/>
          <w:lang w:eastAsia="en-US"/>
        </w:rPr>
        <w:t xml:space="preserve">veya anlaşmalarının sonlandırılmasının ardından ellerinde olan tüm kurumsal varlıkları iade etmesi ile ilgili yöntemler </w:t>
      </w:r>
      <w:r w:rsidR="0095760D">
        <w:rPr>
          <w:rFonts w:eastAsia="Microsoft Sans Serif"/>
          <w:lang w:eastAsia="en-US"/>
        </w:rPr>
        <w:t xml:space="preserve">PR-056 </w:t>
      </w:r>
      <w:r w:rsidRPr="00D37E76">
        <w:rPr>
          <w:rFonts w:eastAsia="Microsoft Sans Serif"/>
          <w:lang w:eastAsia="en-US"/>
        </w:rPr>
        <w:t>Varlık Yönetimi Prosedüründe tanımlanmış ve uygulanmaktadır.</w:t>
      </w:r>
    </w:p>
    <w:p w14:paraId="72BA06FD" w14:textId="77777777" w:rsidR="00EF78FB" w:rsidRPr="00D37E76" w:rsidRDefault="00EF78FB" w:rsidP="00AE15F5">
      <w:pPr>
        <w:pStyle w:val="Balk2"/>
      </w:pPr>
      <w:r w:rsidRPr="00D37E76">
        <w:t>Bilgi Sınıflandırma</w:t>
      </w:r>
    </w:p>
    <w:p w14:paraId="65AB0933" w14:textId="77777777" w:rsidR="00EF78FB" w:rsidRPr="00D37E76" w:rsidRDefault="00EF78FB" w:rsidP="00614C2C">
      <w:pPr>
        <w:pStyle w:val="Balk3"/>
        <w:rPr>
          <w:lang w:eastAsia="en-US"/>
        </w:rPr>
      </w:pPr>
      <w:r w:rsidRPr="00D37E76">
        <w:rPr>
          <w:lang w:eastAsia="en-US"/>
        </w:rPr>
        <w:t>Bilgilerin Sınıflandırılması</w:t>
      </w:r>
    </w:p>
    <w:p w14:paraId="6D8CDBF1" w14:textId="03C5EFBE" w:rsidR="00EF78FB" w:rsidRPr="00D37E76" w:rsidRDefault="00EF78FB" w:rsidP="00614C2C">
      <w:pPr>
        <w:rPr>
          <w:rFonts w:eastAsia="Microsoft Sans Serif"/>
          <w:lang w:eastAsia="en-US"/>
        </w:rPr>
      </w:pPr>
      <w:r w:rsidRPr="00D37E76">
        <w:rPr>
          <w:rFonts w:eastAsia="Microsoft Sans Serif"/>
          <w:lang w:eastAsia="en-US"/>
        </w:rPr>
        <w:t xml:space="preserve">Bilgi yasal gereksinimler, değeri, kritikliği ve yetkisiz ifşa veya değiştirilmeye karşı hassasiyetine göre </w:t>
      </w:r>
      <w:r w:rsidR="0095760D">
        <w:rPr>
          <w:rFonts w:eastAsia="Microsoft Sans Serif"/>
          <w:lang w:eastAsia="en-US"/>
        </w:rPr>
        <w:t xml:space="preserve">PR-056 </w:t>
      </w:r>
      <w:r w:rsidRPr="00D37E76">
        <w:rPr>
          <w:rFonts w:eastAsia="Microsoft Sans Serif"/>
          <w:lang w:eastAsia="en-US"/>
        </w:rPr>
        <w:t>Varlık Yönetimi Prosedüründe sınıflandırılmıştır. Bilgi gizliliği sınıflandırması aşağıdaki dört seviyeyi temel almaktadır:</w:t>
      </w:r>
    </w:p>
    <w:p w14:paraId="4FDE9467" w14:textId="77777777" w:rsidR="00EF78FB" w:rsidRPr="00D37E76" w:rsidRDefault="00EF78FB" w:rsidP="00614C2C">
      <w:pPr>
        <w:widowControl w:val="0"/>
        <w:autoSpaceDE w:val="0"/>
        <w:autoSpaceDN w:val="0"/>
        <w:spacing w:before="40"/>
        <w:ind w:right="342"/>
        <w:rPr>
          <w:rFonts w:eastAsia="Microsoft Sans Serif"/>
          <w:szCs w:val="24"/>
          <w:lang w:eastAsia="en-US"/>
        </w:rPr>
      </w:pPr>
    </w:p>
    <w:p w14:paraId="28F003F8" w14:textId="77777777" w:rsidR="00EF78FB" w:rsidRPr="00D37E76" w:rsidRDefault="00EF78FB" w:rsidP="00614C2C">
      <w:pPr>
        <w:pStyle w:val="Maddemi"/>
        <w:rPr>
          <w:rFonts w:eastAsia="Aptos"/>
          <w:lang w:eastAsia="en-US"/>
        </w:rPr>
      </w:pPr>
      <w:r w:rsidRPr="00D37E76">
        <w:rPr>
          <w:rFonts w:eastAsia="Aptos"/>
          <w:lang w:eastAsia="en-US"/>
        </w:rPr>
        <w:t>İfşa edilmesi</w:t>
      </w:r>
      <w:r w:rsidRPr="00D37E76">
        <w:rPr>
          <w:rFonts w:eastAsia="Aptos"/>
          <w:spacing w:val="-3"/>
          <w:lang w:eastAsia="en-US"/>
        </w:rPr>
        <w:t xml:space="preserve"> </w:t>
      </w:r>
      <w:r w:rsidRPr="00D37E76">
        <w:rPr>
          <w:rFonts w:eastAsia="Aptos"/>
          <w:lang w:eastAsia="en-US"/>
        </w:rPr>
        <w:t>durumunda</w:t>
      </w:r>
      <w:r w:rsidRPr="00D37E76">
        <w:rPr>
          <w:rFonts w:eastAsia="Aptos"/>
          <w:spacing w:val="1"/>
          <w:lang w:eastAsia="en-US"/>
        </w:rPr>
        <w:t xml:space="preserve"> </w:t>
      </w:r>
      <w:r w:rsidRPr="00D37E76">
        <w:rPr>
          <w:rFonts w:eastAsia="Aptos"/>
          <w:lang w:eastAsia="en-US"/>
        </w:rPr>
        <w:t>hiçbir</w:t>
      </w:r>
      <w:r w:rsidRPr="00D37E76">
        <w:rPr>
          <w:rFonts w:eastAsia="Aptos"/>
          <w:spacing w:val="-1"/>
          <w:lang w:eastAsia="en-US"/>
        </w:rPr>
        <w:t xml:space="preserve"> </w:t>
      </w:r>
      <w:r w:rsidRPr="00D37E76">
        <w:rPr>
          <w:rFonts w:eastAsia="Aptos"/>
          <w:lang w:eastAsia="en-US"/>
        </w:rPr>
        <w:t>zarar</w:t>
      </w:r>
      <w:r w:rsidRPr="00D37E76">
        <w:rPr>
          <w:rFonts w:eastAsia="Aptos"/>
          <w:spacing w:val="-2"/>
          <w:lang w:eastAsia="en-US"/>
        </w:rPr>
        <w:t xml:space="preserve"> olmaz,</w:t>
      </w:r>
    </w:p>
    <w:p w14:paraId="1AD4FEB0" w14:textId="77777777" w:rsidR="00EF78FB" w:rsidRPr="00D37E76" w:rsidRDefault="00EF78FB" w:rsidP="00614C2C">
      <w:pPr>
        <w:pStyle w:val="Maddemi"/>
        <w:rPr>
          <w:rFonts w:eastAsia="Aptos"/>
          <w:lang w:eastAsia="en-US"/>
        </w:rPr>
      </w:pPr>
      <w:r w:rsidRPr="00D37E76">
        <w:rPr>
          <w:rFonts w:eastAsia="Aptos"/>
          <w:lang w:eastAsia="en-US"/>
        </w:rPr>
        <w:t>İfşa</w:t>
      </w:r>
      <w:r w:rsidRPr="00D37E76">
        <w:rPr>
          <w:rFonts w:eastAsia="Aptos"/>
          <w:spacing w:val="-7"/>
          <w:lang w:eastAsia="en-US"/>
        </w:rPr>
        <w:t xml:space="preserve"> </w:t>
      </w:r>
      <w:r w:rsidRPr="00D37E76">
        <w:rPr>
          <w:rFonts w:eastAsia="Aptos"/>
          <w:lang w:eastAsia="en-US"/>
        </w:rPr>
        <w:t>edilmesi</w:t>
      </w:r>
      <w:r w:rsidRPr="00D37E76">
        <w:rPr>
          <w:rFonts w:eastAsia="Aptos"/>
          <w:spacing w:val="-11"/>
          <w:lang w:eastAsia="en-US"/>
        </w:rPr>
        <w:t xml:space="preserve"> </w:t>
      </w:r>
      <w:r w:rsidRPr="00D37E76">
        <w:rPr>
          <w:rFonts w:eastAsia="Aptos"/>
          <w:lang w:eastAsia="en-US"/>
        </w:rPr>
        <w:t>durumunda</w:t>
      </w:r>
      <w:r w:rsidRPr="00D37E76">
        <w:rPr>
          <w:rFonts w:eastAsia="Aptos"/>
          <w:spacing w:val="-7"/>
          <w:lang w:eastAsia="en-US"/>
        </w:rPr>
        <w:t xml:space="preserve"> </w:t>
      </w:r>
      <w:r w:rsidRPr="00D37E76">
        <w:rPr>
          <w:rFonts w:eastAsia="Aptos"/>
          <w:lang w:eastAsia="en-US"/>
        </w:rPr>
        <w:t>küçük</w:t>
      </w:r>
      <w:r w:rsidRPr="00D37E76">
        <w:rPr>
          <w:rFonts w:eastAsia="Aptos"/>
          <w:spacing w:val="-7"/>
          <w:lang w:eastAsia="en-US"/>
        </w:rPr>
        <w:t xml:space="preserve"> </w:t>
      </w:r>
      <w:r w:rsidRPr="00D37E76">
        <w:rPr>
          <w:rFonts w:eastAsia="Aptos"/>
          <w:lang w:eastAsia="en-US"/>
        </w:rPr>
        <w:t>bir</w:t>
      </w:r>
      <w:r w:rsidRPr="00D37E76">
        <w:rPr>
          <w:rFonts w:eastAsia="Aptos"/>
          <w:spacing w:val="-11"/>
          <w:lang w:eastAsia="en-US"/>
        </w:rPr>
        <w:t xml:space="preserve"> </w:t>
      </w:r>
      <w:r w:rsidRPr="00D37E76">
        <w:rPr>
          <w:rFonts w:eastAsia="Aptos"/>
          <w:lang w:eastAsia="en-US"/>
        </w:rPr>
        <w:t>mahcubiyete</w:t>
      </w:r>
      <w:r w:rsidRPr="00D37E76">
        <w:rPr>
          <w:rFonts w:eastAsia="Aptos"/>
          <w:spacing w:val="-7"/>
          <w:lang w:eastAsia="en-US"/>
        </w:rPr>
        <w:t xml:space="preserve"> </w:t>
      </w:r>
      <w:r w:rsidRPr="00D37E76">
        <w:rPr>
          <w:rFonts w:eastAsia="Aptos"/>
          <w:lang w:eastAsia="en-US"/>
        </w:rPr>
        <w:t>ya</w:t>
      </w:r>
      <w:r w:rsidRPr="00D37E76">
        <w:rPr>
          <w:rFonts w:eastAsia="Aptos"/>
          <w:spacing w:val="-7"/>
          <w:lang w:eastAsia="en-US"/>
        </w:rPr>
        <w:t xml:space="preserve"> </w:t>
      </w:r>
      <w:r w:rsidRPr="00D37E76">
        <w:rPr>
          <w:rFonts w:eastAsia="Aptos"/>
          <w:lang w:eastAsia="en-US"/>
        </w:rPr>
        <w:t>da</w:t>
      </w:r>
      <w:r w:rsidRPr="00D37E76">
        <w:rPr>
          <w:rFonts w:eastAsia="Aptos"/>
          <w:spacing w:val="-7"/>
          <w:lang w:eastAsia="en-US"/>
        </w:rPr>
        <w:t xml:space="preserve"> </w:t>
      </w:r>
      <w:r w:rsidRPr="00D37E76">
        <w:rPr>
          <w:rFonts w:eastAsia="Aptos"/>
          <w:lang w:eastAsia="en-US"/>
        </w:rPr>
        <w:t>küçük</w:t>
      </w:r>
      <w:r w:rsidRPr="00D37E76">
        <w:rPr>
          <w:rFonts w:eastAsia="Aptos"/>
          <w:spacing w:val="-8"/>
          <w:lang w:eastAsia="en-US"/>
        </w:rPr>
        <w:t xml:space="preserve"> </w:t>
      </w:r>
      <w:r w:rsidRPr="00D37E76">
        <w:rPr>
          <w:rFonts w:eastAsia="Aptos"/>
          <w:lang w:eastAsia="en-US"/>
        </w:rPr>
        <w:t>bir</w:t>
      </w:r>
      <w:r w:rsidRPr="00D37E76">
        <w:rPr>
          <w:rFonts w:eastAsia="Aptos"/>
          <w:spacing w:val="-8"/>
          <w:lang w:eastAsia="en-US"/>
        </w:rPr>
        <w:t xml:space="preserve"> </w:t>
      </w:r>
      <w:r w:rsidRPr="00D37E76">
        <w:rPr>
          <w:rFonts w:eastAsia="Aptos"/>
          <w:lang w:eastAsia="en-US"/>
        </w:rPr>
        <w:t>sıkıntıya</w:t>
      </w:r>
      <w:r w:rsidRPr="00D37E76">
        <w:rPr>
          <w:rFonts w:eastAsia="Aptos"/>
          <w:spacing w:val="-7"/>
          <w:lang w:eastAsia="en-US"/>
        </w:rPr>
        <w:t xml:space="preserve"> </w:t>
      </w:r>
      <w:r w:rsidRPr="00D37E76">
        <w:rPr>
          <w:rFonts w:eastAsia="Aptos"/>
          <w:lang w:eastAsia="en-US"/>
        </w:rPr>
        <w:t>neden</w:t>
      </w:r>
      <w:r w:rsidRPr="00D37E76">
        <w:rPr>
          <w:rFonts w:eastAsia="Aptos"/>
          <w:spacing w:val="-10"/>
          <w:lang w:eastAsia="en-US"/>
        </w:rPr>
        <w:t xml:space="preserve"> </w:t>
      </w:r>
      <w:r w:rsidRPr="00D37E76">
        <w:rPr>
          <w:rFonts w:eastAsia="Aptos"/>
          <w:spacing w:val="-2"/>
          <w:lang w:eastAsia="en-US"/>
        </w:rPr>
        <w:t>olur,</w:t>
      </w:r>
    </w:p>
    <w:p w14:paraId="783B6540" w14:textId="77777777" w:rsidR="00EF78FB" w:rsidRPr="00D37E76" w:rsidRDefault="00EF78FB" w:rsidP="00614C2C">
      <w:pPr>
        <w:pStyle w:val="Maddemi"/>
        <w:rPr>
          <w:rFonts w:eastAsia="Aptos"/>
          <w:lang w:eastAsia="en-US"/>
        </w:rPr>
      </w:pPr>
      <w:r w:rsidRPr="00D37E76">
        <w:rPr>
          <w:rFonts w:eastAsia="Aptos"/>
          <w:lang w:eastAsia="en-US"/>
        </w:rPr>
        <w:t>İfşa edilmesi durumunda işlemler ya da taktik amaçlar üzerinde kısa vadeli etkiye neden olur,</w:t>
      </w:r>
    </w:p>
    <w:p w14:paraId="19A834C0" w14:textId="77777777" w:rsidR="00EF78FB" w:rsidRPr="00D37E76" w:rsidRDefault="00EF78FB" w:rsidP="00614C2C">
      <w:pPr>
        <w:pStyle w:val="Maddemi"/>
        <w:rPr>
          <w:rFonts w:eastAsia="Aptos"/>
          <w:lang w:eastAsia="en-US"/>
        </w:rPr>
      </w:pPr>
      <w:r w:rsidRPr="00D37E76">
        <w:rPr>
          <w:rFonts w:eastAsia="Aptos"/>
          <w:lang w:eastAsia="en-US"/>
        </w:rPr>
        <w:t>İfşa</w:t>
      </w:r>
      <w:r w:rsidRPr="00D37E76">
        <w:rPr>
          <w:rFonts w:eastAsia="Aptos"/>
          <w:spacing w:val="-12"/>
          <w:lang w:eastAsia="en-US"/>
        </w:rPr>
        <w:t xml:space="preserve"> </w:t>
      </w:r>
      <w:r w:rsidRPr="00D37E76">
        <w:rPr>
          <w:rFonts w:eastAsia="Aptos"/>
          <w:lang w:eastAsia="en-US"/>
        </w:rPr>
        <w:t>edilmesi</w:t>
      </w:r>
      <w:r w:rsidRPr="00D37E76">
        <w:rPr>
          <w:rFonts w:eastAsia="Aptos"/>
          <w:spacing w:val="-13"/>
          <w:lang w:eastAsia="en-US"/>
        </w:rPr>
        <w:t xml:space="preserve"> </w:t>
      </w:r>
      <w:r w:rsidRPr="00D37E76">
        <w:rPr>
          <w:rFonts w:eastAsia="Aptos"/>
          <w:lang w:eastAsia="en-US"/>
        </w:rPr>
        <w:t>stratejik</w:t>
      </w:r>
      <w:r w:rsidRPr="00D37E76">
        <w:rPr>
          <w:rFonts w:eastAsia="Aptos"/>
          <w:spacing w:val="-13"/>
          <w:lang w:eastAsia="en-US"/>
        </w:rPr>
        <w:t xml:space="preserve"> </w:t>
      </w:r>
      <w:r w:rsidRPr="00D37E76">
        <w:rPr>
          <w:rFonts w:eastAsia="Aptos"/>
          <w:lang w:eastAsia="en-US"/>
        </w:rPr>
        <w:t>hedefler</w:t>
      </w:r>
      <w:r w:rsidRPr="00D37E76">
        <w:rPr>
          <w:rFonts w:eastAsia="Aptos"/>
          <w:spacing w:val="-13"/>
          <w:lang w:eastAsia="en-US"/>
        </w:rPr>
        <w:t xml:space="preserve"> </w:t>
      </w:r>
      <w:r w:rsidRPr="00D37E76">
        <w:rPr>
          <w:rFonts w:eastAsia="Aptos"/>
          <w:lang w:eastAsia="en-US"/>
        </w:rPr>
        <w:t>üzerinde</w:t>
      </w:r>
      <w:r w:rsidRPr="00D37E76">
        <w:rPr>
          <w:rFonts w:eastAsia="Aptos"/>
          <w:spacing w:val="-12"/>
          <w:lang w:eastAsia="en-US"/>
        </w:rPr>
        <w:t xml:space="preserve"> </w:t>
      </w:r>
      <w:r w:rsidRPr="00D37E76">
        <w:rPr>
          <w:rFonts w:eastAsia="Aptos"/>
          <w:lang w:eastAsia="en-US"/>
        </w:rPr>
        <w:t>uzun</w:t>
      </w:r>
      <w:r w:rsidRPr="00D37E76">
        <w:rPr>
          <w:rFonts w:eastAsia="Aptos"/>
          <w:spacing w:val="-12"/>
          <w:lang w:eastAsia="en-US"/>
        </w:rPr>
        <w:t xml:space="preserve"> </w:t>
      </w:r>
      <w:r w:rsidRPr="00D37E76">
        <w:rPr>
          <w:rFonts w:eastAsia="Aptos"/>
          <w:lang w:eastAsia="en-US"/>
        </w:rPr>
        <w:t>vadeli</w:t>
      </w:r>
      <w:r w:rsidRPr="00D37E76">
        <w:rPr>
          <w:rFonts w:eastAsia="Aptos"/>
          <w:spacing w:val="-13"/>
          <w:lang w:eastAsia="en-US"/>
        </w:rPr>
        <w:t xml:space="preserve"> </w:t>
      </w:r>
      <w:r w:rsidRPr="00D37E76">
        <w:rPr>
          <w:rFonts w:eastAsia="Aptos"/>
          <w:lang w:eastAsia="en-US"/>
        </w:rPr>
        <w:t>etkiye</w:t>
      </w:r>
      <w:r w:rsidRPr="00D37E76">
        <w:rPr>
          <w:rFonts w:eastAsia="Aptos"/>
          <w:spacing w:val="-12"/>
          <w:lang w:eastAsia="en-US"/>
        </w:rPr>
        <w:t xml:space="preserve"> </w:t>
      </w:r>
      <w:r w:rsidRPr="00D37E76">
        <w:rPr>
          <w:rFonts w:eastAsia="Aptos"/>
          <w:lang w:eastAsia="en-US"/>
        </w:rPr>
        <w:t>neden</w:t>
      </w:r>
      <w:r w:rsidRPr="00D37E76">
        <w:rPr>
          <w:rFonts w:eastAsia="Aptos"/>
          <w:spacing w:val="-13"/>
          <w:lang w:eastAsia="en-US"/>
        </w:rPr>
        <w:t xml:space="preserve"> </w:t>
      </w:r>
      <w:r w:rsidRPr="00D37E76">
        <w:rPr>
          <w:rFonts w:eastAsia="Aptos"/>
          <w:lang w:eastAsia="en-US"/>
        </w:rPr>
        <w:t>olur</w:t>
      </w:r>
      <w:r w:rsidRPr="00D37E76">
        <w:rPr>
          <w:rFonts w:eastAsia="Aptos"/>
          <w:spacing w:val="-15"/>
          <w:lang w:eastAsia="en-US"/>
        </w:rPr>
        <w:t xml:space="preserve"> </w:t>
      </w:r>
      <w:r w:rsidRPr="00D37E76">
        <w:rPr>
          <w:rFonts w:eastAsia="Aptos"/>
          <w:lang w:eastAsia="en-US"/>
        </w:rPr>
        <w:t>ya</w:t>
      </w:r>
      <w:r w:rsidRPr="00D37E76">
        <w:rPr>
          <w:rFonts w:eastAsia="Aptos"/>
          <w:spacing w:val="-12"/>
          <w:lang w:eastAsia="en-US"/>
        </w:rPr>
        <w:t xml:space="preserve"> </w:t>
      </w:r>
      <w:r w:rsidRPr="00D37E76">
        <w:rPr>
          <w:rFonts w:eastAsia="Aptos"/>
          <w:lang w:eastAsia="en-US"/>
        </w:rPr>
        <w:t>da</w:t>
      </w:r>
      <w:r w:rsidRPr="00D37E76">
        <w:rPr>
          <w:rFonts w:eastAsia="Aptos"/>
          <w:spacing w:val="-12"/>
          <w:lang w:eastAsia="en-US"/>
        </w:rPr>
        <w:t xml:space="preserve"> </w:t>
      </w:r>
      <w:r w:rsidRPr="00D37E76">
        <w:rPr>
          <w:rFonts w:eastAsia="Aptos"/>
          <w:lang w:eastAsia="en-US"/>
        </w:rPr>
        <w:t>kuruluşun hayatiyetini risk altına sokar vb.</w:t>
      </w:r>
    </w:p>
    <w:p w14:paraId="64FC5DD3" w14:textId="77777777" w:rsidR="00EF78FB" w:rsidRPr="00D37E76" w:rsidRDefault="00EF78FB" w:rsidP="00614C2C">
      <w:pPr>
        <w:pStyle w:val="Balk3"/>
        <w:rPr>
          <w:lang w:eastAsia="en-US"/>
        </w:rPr>
      </w:pPr>
      <w:r w:rsidRPr="00D37E76">
        <w:rPr>
          <w:lang w:eastAsia="en-US"/>
        </w:rPr>
        <w:t>Bilgi Etiketleme</w:t>
      </w:r>
    </w:p>
    <w:p w14:paraId="40A84AB5" w14:textId="7FD47385" w:rsidR="00EF78FB" w:rsidRPr="00D37E76" w:rsidRDefault="00EF78FB" w:rsidP="00614C2C">
      <w:pPr>
        <w:rPr>
          <w:rFonts w:eastAsia="Aptos"/>
          <w:lang w:eastAsia="en-US"/>
        </w:rPr>
      </w:pPr>
      <w:r w:rsidRPr="00D37E76">
        <w:rPr>
          <w:rFonts w:eastAsia="Aptos"/>
          <w:lang w:eastAsia="en-US"/>
        </w:rPr>
        <w:t xml:space="preserve">Bilgi etiketleme için kurallar benimsenen bilgi sınıflandırma düzenine göre </w:t>
      </w:r>
      <w:r w:rsidR="0095760D">
        <w:rPr>
          <w:rFonts w:eastAsia="Aptos"/>
          <w:lang w:eastAsia="en-US"/>
        </w:rPr>
        <w:t xml:space="preserve">PR-056 </w:t>
      </w:r>
      <w:r w:rsidRPr="00D37E76">
        <w:rPr>
          <w:rFonts w:eastAsia="Aptos"/>
          <w:lang w:eastAsia="en-US"/>
        </w:rPr>
        <w:t>Varlık Yönetimi Prosedüründe tanımlanmış ve uygulanmaktadır.</w:t>
      </w:r>
    </w:p>
    <w:p w14:paraId="1346E08B" w14:textId="77777777" w:rsidR="00EF78FB" w:rsidRPr="00D37E76" w:rsidRDefault="00EF78FB" w:rsidP="00614C2C">
      <w:pPr>
        <w:pStyle w:val="Balk3"/>
        <w:rPr>
          <w:lang w:eastAsia="en-US"/>
        </w:rPr>
      </w:pPr>
      <w:r w:rsidRPr="00D37E76">
        <w:rPr>
          <w:lang w:eastAsia="en-US"/>
        </w:rPr>
        <w:t>Varlıkların Kullanımı</w:t>
      </w:r>
    </w:p>
    <w:p w14:paraId="2120DF5B" w14:textId="5D1221C9" w:rsidR="00EF78FB" w:rsidRPr="00D37E76" w:rsidRDefault="00EF78FB" w:rsidP="00614C2C">
      <w:pPr>
        <w:rPr>
          <w:rFonts w:eastAsia="Microsoft Sans Serif"/>
          <w:lang w:eastAsia="en-US"/>
        </w:rPr>
      </w:pPr>
      <w:r w:rsidRPr="00D37E76">
        <w:rPr>
          <w:rFonts w:eastAsia="Microsoft Sans Serif"/>
          <w:lang w:eastAsia="en-US"/>
        </w:rPr>
        <w:lastRenderedPageBreak/>
        <w:t xml:space="preserve">Varlıkların kullanımı ile ilgili kurallar benimsenen bilgi sınıflandırma düzenine </w:t>
      </w:r>
      <w:r w:rsidR="0095760D">
        <w:rPr>
          <w:rFonts w:eastAsia="Microsoft Sans Serif"/>
          <w:lang w:eastAsia="en-US"/>
        </w:rPr>
        <w:t xml:space="preserve">PR-056 </w:t>
      </w:r>
      <w:r w:rsidRPr="00D37E76">
        <w:rPr>
          <w:rFonts w:eastAsia="Microsoft Sans Serif"/>
          <w:lang w:eastAsia="en-US"/>
        </w:rPr>
        <w:t>Varlık Yönetimi Prosedüründe tanımlanmış ve uygulanmaktadır.</w:t>
      </w:r>
    </w:p>
    <w:p w14:paraId="05257C01" w14:textId="77777777" w:rsidR="00EF78FB" w:rsidRPr="00D37E76" w:rsidRDefault="00EF78FB" w:rsidP="00AE15F5">
      <w:pPr>
        <w:pStyle w:val="Balk2"/>
      </w:pPr>
      <w:r w:rsidRPr="00D37E76">
        <w:t>Ortam İşleme</w:t>
      </w:r>
    </w:p>
    <w:p w14:paraId="0A12F2F5" w14:textId="77777777" w:rsidR="00EF78FB" w:rsidRPr="00D37E76" w:rsidRDefault="00EF78FB" w:rsidP="00614C2C">
      <w:pPr>
        <w:pStyle w:val="Balk3"/>
        <w:rPr>
          <w:lang w:eastAsia="en-US"/>
        </w:rPr>
      </w:pPr>
      <w:r w:rsidRPr="00D37E76">
        <w:rPr>
          <w:lang w:eastAsia="en-US"/>
        </w:rPr>
        <w:t>Taşınabilir Ortam Yönetimi</w:t>
      </w:r>
    </w:p>
    <w:p w14:paraId="13FF4426" w14:textId="6E8EF1F6" w:rsidR="00EF78FB" w:rsidRPr="00D37E76" w:rsidRDefault="00EF78FB" w:rsidP="00614C2C">
      <w:pPr>
        <w:rPr>
          <w:rFonts w:eastAsia="Microsoft Sans Serif"/>
          <w:lang w:eastAsia="en-US"/>
        </w:rPr>
      </w:pPr>
      <w:r w:rsidRPr="00D37E76">
        <w:rPr>
          <w:rFonts w:eastAsia="Microsoft Sans Serif"/>
          <w:spacing w:val="-2"/>
          <w:lang w:eastAsia="en-US"/>
        </w:rPr>
        <w:t>Taşınabilir</w:t>
      </w:r>
      <w:r w:rsidRPr="00D37E76">
        <w:rPr>
          <w:rFonts w:eastAsia="Microsoft Sans Serif"/>
          <w:lang w:eastAsia="en-US"/>
        </w:rPr>
        <w:t xml:space="preserve"> </w:t>
      </w:r>
      <w:r w:rsidRPr="00D37E76">
        <w:rPr>
          <w:rFonts w:eastAsia="Microsoft Sans Serif"/>
          <w:spacing w:val="-4"/>
          <w:lang w:eastAsia="en-US"/>
        </w:rPr>
        <w:t>ortam</w:t>
      </w:r>
      <w:r w:rsidRPr="00D37E76">
        <w:rPr>
          <w:rFonts w:eastAsia="Microsoft Sans Serif"/>
          <w:lang w:eastAsia="en-US"/>
        </w:rPr>
        <w:t xml:space="preserve"> </w:t>
      </w:r>
      <w:r w:rsidRPr="00D37E76">
        <w:rPr>
          <w:rFonts w:eastAsia="Microsoft Sans Serif"/>
          <w:spacing w:val="-2"/>
          <w:lang w:eastAsia="en-US"/>
        </w:rPr>
        <w:t>yönetimi</w:t>
      </w:r>
      <w:r w:rsidRPr="00D37E76">
        <w:rPr>
          <w:rFonts w:eastAsia="Microsoft Sans Serif"/>
          <w:lang w:eastAsia="en-US"/>
        </w:rPr>
        <w:t xml:space="preserve"> </w:t>
      </w:r>
      <w:r w:rsidRPr="00D37E76">
        <w:rPr>
          <w:rFonts w:eastAsia="Microsoft Sans Serif"/>
          <w:spacing w:val="-4"/>
          <w:lang w:eastAsia="en-US"/>
        </w:rPr>
        <w:t>için</w:t>
      </w:r>
      <w:r w:rsidRPr="00D37E76">
        <w:rPr>
          <w:rFonts w:eastAsia="Microsoft Sans Serif"/>
          <w:lang w:eastAsia="en-US"/>
        </w:rPr>
        <w:t xml:space="preserve"> </w:t>
      </w:r>
      <w:r w:rsidRPr="00D37E76">
        <w:rPr>
          <w:rFonts w:eastAsia="Microsoft Sans Serif"/>
          <w:spacing w:val="-2"/>
          <w:lang w:eastAsia="en-US"/>
        </w:rPr>
        <w:t>kurallar</w:t>
      </w:r>
      <w:r w:rsidRPr="00D37E76">
        <w:rPr>
          <w:rFonts w:eastAsia="Microsoft Sans Serif"/>
          <w:lang w:eastAsia="en-US"/>
        </w:rPr>
        <w:t xml:space="preserve"> </w:t>
      </w:r>
      <w:r w:rsidRPr="00D37E76">
        <w:rPr>
          <w:rFonts w:eastAsia="Microsoft Sans Serif"/>
          <w:spacing w:val="-2"/>
          <w:lang w:eastAsia="en-US"/>
        </w:rPr>
        <w:t>benimsenen</w:t>
      </w:r>
      <w:r w:rsidRPr="00D37E76">
        <w:rPr>
          <w:rFonts w:eastAsia="Microsoft Sans Serif"/>
          <w:lang w:eastAsia="en-US"/>
        </w:rPr>
        <w:t xml:space="preserve"> </w:t>
      </w:r>
      <w:r w:rsidRPr="00D37E76">
        <w:rPr>
          <w:rFonts w:eastAsia="Microsoft Sans Serif"/>
          <w:spacing w:val="-2"/>
          <w:lang w:eastAsia="en-US"/>
        </w:rPr>
        <w:t>bilgi sınıflandırma</w:t>
      </w:r>
      <w:r w:rsidRPr="00D37E76">
        <w:rPr>
          <w:rFonts w:eastAsia="Microsoft Sans Serif"/>
          <w:lang w:eastAsia="en-US"/>
        </w:rPr>
        <w:tab/>
      </w:r>
      <w:r w:rsidRPr="00D37E76">
        <w:rPr>
          <w:rFonts w:eastAsia="Microsoft Sans Serif"/>
          <w:spacing w:val="-2"/>
          <w:lang w:eastAsia="en-US"/>
        </w:rPr>
        <w:t xml:space="preserve">düzenine </w:t>
      </w:r>
      <w:r w:rsidR="0095760D">
        <w:rPr>
          <w:rFonts w:eastAsia="Microsoft Sans Serif"/>
          <w:lang w:eastAsia="en-US"/>
        </w:rPr>
        <w:t xml:space="preserve">PR-056 </w:t>
      </w:r>
      <w:r w:rsidRPr="00D37E76">
        <w:rPr>
          <w:rFonts w:eastAsia="Microsoft Sans Serif"/>
          <w:lang w:eastAsia="en-US"/>
        </w:rPr>
        <w:t>Varlık Yönetimi Prosedüründe tanımlanmış ve uygulanmaktadır.</w:t>
      </w:r>
    </w:p>
    <w:p w14:paraId="42E6208C" w14:textId="77777777" w:rsidR="00EF78FB" w:rsidRPr="00D37E76" w:rsidRDefault="00EF78FB" w:rsidP="00614C2C">
      <w:pPr>
        <w:pStyle w:val="Balk3"/>
        <w:rPr>
          <w:lang w:eastAsia="en-US"/>
        </w:rPr>
      </w:pPr>
      <w:r w:rsidRPr="00D37E76">
        <w:rPr>
          <w:lang w:eastAsia="en-US"/>
        </w:rPr>
        <w:t>Ortamın Yok Edilmesi</w:t>
      </w:r>
    </w:p>
    <w:p w14:paraId="117B8449" w14:textId="08DA0D58" w:rsidR="00EF78FB" w:rsidRPr="00D37E76" w:rsidRDefault="00EF78FB" w:rsidP="00614C2C">
      <w:pPr>
        <w:rPr>
          <w:rFonts w:eastAsia="Microsoft Sans Serif"/>
          <w:lang w:eastAsia="en-US"/>
        </w:rPr>
      </w:pPr>
      <w:r w:rsidRPr="00D37E76">
        <w:rPr>
          <w:rFonts w:eastAsia="Microsoft Sans Serif"/>
          <w:lang w:eastAsia="en-US"/>
        </w:rPr>
        <w:t xml:space="preserve">Ortamın artık ihtiyaç kalmadığında güvenli bir şekilde yok edilmesi ile ilgili kurallar </w:t>
      </w:r>
      <w:r w:rsidR="0095760D">
        <w:rPr>
          <w:rFonts w:eastAsia="Microsoft Sans Serif"/>
          <w:lang w:eastAsia="en-US"/>
        </w:rPr>
        <w:t xml:space="preserve">PR-056 </w:t>
      </w:r>
      <w:r w:rsidRPr="00D37E76">
        <w:rPr>
          <w:rFonts w:eastAsia="Microsoft Sans Serif"/>
          <w:lang w:eastAsia="en-US"/>
        </w:rPr>
        <w:t>Varlık Yönetimi Prosedüründe tanımlanmış ve uygulanmaktadır.</w:t>
      </w:r>
    </w:p>
    <w:p w14:paraId="4A8EADCD" w14:textId="77777777" w:rsidR="00EF78FB" w:rsidRPr="00D37E76" w:rsidRDefault="00EF78FB" w:rsidP="00614C2C">
      <w:pPr>
        <w:pStyle w:val="Balk3"/>
        <w:rPr>
          <w:lang w:eastAsia="en-US"/>
        </w:rPr>
      </w:pPr>
      <w:r w:rsidRPr="00D37E76">
        <w:rPr>
          <w:lang w:eastAsia="en-US"/>
        </w:rPr>
        <w:t>Fiziksel Ortam Aktarımı</w:t>
      </w:r>
    </w:p>
    <w:p w14:paraId="5EAE5DAC" w14:textId="6C411BE1" w:rsidR="00EF78FB" w:rsidRDefault="00EF78FB" w:rsidP="00614C2C">
      <w:pPr>
        <w:rPr>
          <w:rFonts w:eastAsia="Microsoft Sans Serif"/>
          <w:spacing w:val="-2"/>
          <w:lang w:eastAsia="en-US"/>
        </w:rPr>
      </w:pPr>
      <w:r w:rsidRPr="00D37E76">
        <w:rPr>
          <w:rFonts w:eastAsia="Microsoft Sans Serif"/>
          <w:lang w:eastAsia="en-US"/>
        </w:rPr>
        <w:t xml:space="preserve">Bilgi içeren ortamın, aktarım sırasında yetkisiz erişim, kötüye kullanım ve bozulmaya karşı korunması ile ilgili kurallar </w:t>
      </w:r>
      <w:r w:rsidR="0095760D">
        <w:rPr>
          <w:rFonts w:eastAsia="Microsoft Sans Serif"/>
          <w:lang w:eastAsia="en-US"/>
        </w:rPr>
        <w:t xml:space="preserve">PR-056 </w:t>
      </w:r>
      <w:r w:rsidRPr="00D37E76">
        <w:rPr>
          <w:rFonts w:eastAsia="Microsoft Sans Serif"/>
          <w:lang w:eastAsia="en-US"/>
        </w:rPr>
        <w:t xml:space="preserve">Varlık Yönetimi Prosedüründe tanımlanmış ve </w:t>
      </w:r>
      <w:r w:rsidRPr="00D37E76">
        <w:rPr>
          <w:rFonts w:eastAsia="Microsoft Sans Serif"/>
          <w:spacing w:val="-2"/>
          <w:lang w:eastAsia="en-US"/>
        </w:rPr>
        <w:t>uygulanmaktadır.</w:t>
      </w:r>
    </w:p>
    <w:p w14:paraId="624C8545" w14:textId="77777777" w:rsidR="00EF78FB" w:rsidRPr="008421E8" w:rsidRDefault="00EF78FB" w:rsidP="004556C3">
      <w:pPr>
        <w:pStyle w:val="Balk1"/>
      </w:pPr>
      <w:r w:rsidRPr="008421E8">
        <w:t xml:space="preserve">ERİŞİM </w:t>
      </w:r>
      <w:r w:rsidRPr="002E2C4F">
        <w:t>KONTROLÜ</w:t>
      </w:r>
    </w:p>
    <w:p w14:paraId="2CA19696" w14:textId="77777777" w:rsidR="00EF78FB" w:rsidRPr="008421E8" w:rsidRDefault="00EF78FB" w:rsidP="00AE15F5">
      <w:pPr>
        <w:pStyle w:val="Balk2"/>
      </w:pPr>
      <w:r w:rsidRPr="008421E8">
        <w:t>Erişim Kontrolünün İş Gereklilikleri</w:t>
      </w:r>
    </w:p>
    <w:p w14:paraId="4E1ACF42" w14:textId="77777777" w:rsidR="00EF78FB" w:rsidRPr="008421E8" w:rsidRDefault="00EF78FB" w:rsidP="00614C2C">
      <w:pPr>
        <w:pStyle w:val="Balk3"/>
        <w:rPr>
          <w:lang w:eastAsia="en-US"/>
        </w:rPr>
      </w:pPr>
      <w:r w:rsidRPr="008421E8">
        <w:rPr>
          <w:lang w:eastAsia="en-US"/>
        </w:rPr>
        <w:t>Erişim Kontrol Politikası</w:t>
      </w:r>
    </w:p>
    <w:p w14:paraId="758DFDDA" w14:textId="42EFB73A" w:rsidR="00EF78FB" w:rsidRPr="008421E8" w:rsidRDefault="00EF78FB" w:rsidP="00614C2C">
      <w:pPr>
        <w:rPr>
          <w:rFonts w:eastAsia="Microsoft Sans Serif"/>
          <w:lang w:eastAsia="en-US"/>
        </w:rPr>
      </w:pPr>
      <w:r w:rsidRPr="008421E8">
        <w:rPr>
          <w:rFonts w:eastAsia="Microsoft Sans Serif"/>
          <w:lang w:eastAsia="en-US"/>
        </w:rPr>
        <w:t xml:space="preserve">KMÜ Bilgi varlıklarına yönelik özel kullanıcı rolleri için ve ilişkili bilgi güvenliği risklerini yansıtan kontrolleri, erişim kontrol kurallarını, erişim haklarını ve kısıtlamalarını </w:t>
      </w:r>
      <w:r w:rsidR="00AF165B">
        <w:rPr>
          <w:rFonts w:eastAsia="Microsoft Sans Serif"/>
          <w:lang w:eastAsia="en-US"/>
        </w:rPr>
        <w:t xml:space="preserve">PR-064 </w:t>
      </w:r>
      <w:r w:rsidRPr="008421E8">
        <w:rPr>
          <w:rFonts w:eastAsia="Microsoft Sans Serif"/>
          <w:lang w:eastAsia="en-US"/>
        </w:rPr>
        <w:t>Erişim Kontrol Prosedüründe</w:t>
      </w:r>
      <w:r w:rsidRPr="008421E8">
        <w:rPr>
          <w:rFonts w:eastAsia="Microsoft Sans Serif"/>
          <w:spacing w:val="40"/>
          <w:lang w:eastAsia="en-US"/>
        </w:rPr>
        <w:t xml:space="preserve"> </w:t>
      </w:r>
      <w:r w:rsidRPr="008421E8">
        <w:rPr>
          <w:rFonts w:eastAsia="Microsoft Sans Serif"/>
          <w:lang w:eastAsia="en-US"/>
        </w:rPr>
        <w:t>tanımlamış ve uygulamaktadır. Erişim kontrolleri hem mantıksal hem de fiziksel olarak uygulanmaktadır.</w:t>
      </w:r>
    </w:p>
    <w:p w14:paraId="63507D18" w14:textId="77777777" w:rsidR="00EF78FB" w:rsidRPr="008421E8" w:rsidRDefault="00EF78FB" w:rsidP="00614C2C">
      <w:pPr>
        <w:pStyle w:val="Balk3"/>
        <w:rPr>
          <w:lang w:eastAsia="en-US"/>
        </w:rPr>
      </w:pPr>
      <w:r w:rsidRPr="008421E8">
        <w:rPr>
          <w:lang w:eastAsia="en-US"/>
        </w:rPr>
        <w:t>Ağlara ve Ağ Hizmetlerine Erişim</w:t>
      </w:r>
    </w:p>
    <w:p w14:paraId="21DBE6F3" w14:textId="32B73103" w:rsidR="00EF78FB" w:rsidRDefault="00EF78FB" w:rsidP="00614C2C">
      <w:pPr>
        <w:rPr>
          <w:rFonts w:eastAsia="Microsoft Sans Serif"/>
          <w:lang w:eastAsia="en-US"/>
        </w:rPr>
      </w:pPr>
      <w:r w:rsidRPr="008421E8">
        <w:rPr>
          <w:rFonts w:eastAsia="Microsoft Sans Serif"/>
          <w:lang w:eastAsia="en-US"/>
        </w:rPr>
        <w:t xml:space="preserve">Ağ ve ağ hizmetlerinin kullanımı, kullanıcılara sadece özellikle kullanımı için yetkilendirildikleri ağ ve ağ hizmetlerine erişim verilmesi ile ilgili kontroller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p>
    <w:p w14:paraId="6D69F79B" w14:textId="77777777" w:rsidR="00E71164" w:rsidRDefault="00E71164" w:rsidP="00614C2C">
      <w:pPr>
        <w:rPr>
          <w:rFonts w:eastAsia="Microsoft Sans Serif"/>
          <w:lang w:eastAsia="en-US"/>
        </w:rPr>
      </w:pPr>
    </w:p>
    <w:p w14:paraId="4456B5A1" w14:textId="77777777" w:rsidR="00E71164" w:rsidRDefault="00E71164" w:rsidP="00614C2C">
      <w:pPr>
        <w:rPr>
          <w:rFonts w:eastAsia="Microsoft Sans Serif"/>
          <w:lang w:eastAsia="en-US"/>
        </w:rPr>
      </w:pPr>
    </w:p>
    <w:p w14:paraId="2CC0A706" w14:textId="77777777" w:rsidR="00E71164" w:rsidRPr="008421E8" w:rsidRDefault="00E71164" w:rsidP="00614C2C">
      <w:pPr>
        <w:rPr>
          <w:rFonts w:eastAsia="Microsoft Sans Serif"/>
          <w:lang w:eastAsia="en-US"/>
        </w:rPr>
      </w:pPr>
    </w:p>
    <w:p w14:paraId="0C37BAF8" w14:textId="77777777" w:rsidR="00EF78FB" w:rsidRPr="008421E8" w:rsidRDefault="00EF78FB" w:rsidP="00AE15F5">
      <w:pPr>
        <w:pStyle w:val="Balk2"/>
      </w:pPr>
      <w:r w:rsidRPr="008421E8">
        <w:t>Kullanıcı Erişim Yönetimi</w:t>
      </w:r>
    </w:p>
    <w:p w14:paraId="510C6288" w14:textId="77777777" w:rsidR="00EF78FB" w:rsidRPr="008421E8" w:rsidRDefault="00EF78FB" w:rsidP="00614C2C">
      <w:pPr>
        <w:pStyle w:val="Balk3"/>
        <w:rPr>
          <w:lang w:eastAsia="en-US"/>
        </w:rPr>
      </w:pPr>
      <w:r w:rsidRPr="008421E8">
        <w:rPr>
          <w:lang w:eastAsia="en-US"/>
        </w:rPr>
        <w:t>Kullanıcıyı Kaydetme ve Kayıt Silme</w:t>
      </w:r>
    </w:p>
    <w:p w14:paraId="632CDC36" w14:textId="0638F4B1" w:rsidR="00EF78FB" w:rsidRPr="008421E8" w:rsidRDefault="00EF78FB" w:rsidP="00614C2C">
      <w:pPr>
        <w:rPr>
          <w:rFonts w:eastAsia="Microsoft Sans Serif"/>
          <w:lang w:eastAsia="en-US"/>
        </w:rPr>
      </w:pPr>
      <w:r w:rsidRPr="008421E8">
        <w:rPr>
          <w:rFonts w:eastAsia="Microsoft Sans Serif"/>
          <w:lang w:eastAsia="en-US"/>
        </w:rPr>
        <w:t xml:space="preserve">Erişim haklarının atanmasını sağlamak için kullanıcı kaydetme ve kayıt silme prosesleri ile kullanıcı kimlik bilgisi yönetimine ait kontroller ve politikalar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p>
    <w:p w14:paraId="4B08F788" w14:textId="77777777" w:rsidR="00EF78FB" w:rsidRPr="008421E8" w:rsidRDefault="00EF78FB" w:rsidP="00614C2C">
      <w:pPr>
        <w:pStyle w:val="Balk3"/>
        <w:rPr>
          <w:lang w:eastAsia="en-US"/>
        </w:rPr>
      </w:pPr>
      <w:r w:rsidRPr="008421E8">
        <w:rPr>
          <w:lang w:eastAsia="en-US"/>
        </w:rPr>
        <w:lastRenderedPageBreak/>
        <w:t>Kullanıcı Erişimine İzin Verme</w:t>
      </w:r>
    </w:p>
    <w:p w14:paraId="320CF62C" w14:textId="47BE75D1" w:rsidR="00EF78FB" w:rsidRPr="008421E8" w:rsidRDefault="00EF78FB" w:rsidP="00614C2C">
      <w:pPr>
        <w:rPr>
          <w:rFonts w:eastAsia="Microsoft Sans Serif"/>
          <w:lang w:eastAsia="en-US"/>
        </w:rPr>
      </w:pPr>
      <w:r w:rsidRPr="008421E8">
        <w:rPr>
          <w:rFonts w:eastAsia="Microsoft Sans Serif"/>
          <w:lang w:eastAsia="en-US"/>
        </w:rPr>
        <w:t xml:space="preserve">Kullanıcı kimliklerine verilen erişim haklarının atanması ya da iptali için gerekli politikalar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p>
    <w:p w14:paraId="364CC0B0" w14:textId="77777777" w:rsidR="00EF78FB" w:rsidRPr="008421E8" w:rsidRDefault="00EF78FB" w:rsidP="00614C2C">
      <w:pPr>
        <w:pStyle w:val="Balk3"/>
        <w:rPr>
          <w:lang w:eastAsia="en-US"/>
        </w:rPr>
      </w:pPr>
      <w:r w:rsidRPr="008421E8">
        <w:rPr>
          <w:lang w:eastAsia="en-US"/>
        </w:rPr>
        <w:t>Ayrıcalıklı Erişim Haklarının Yönetimi</w:t>
      </w:r>
    </w:p>
    <w:p w14:paraId="3988FD73" w14:textId="43211CC8" w:rsidR="00EF78FB" w:rsidRPr="008421E8" w:rsidRDefault="00EF78FB" w:rsidP="00614C2C">
      <w:pPr>
        <w:rPr>
          <w:rFonts w:eastAsia="Microsoft Sans Serif"/>
          <w:lang w:eastAsia="en-US"/>
        </w:rPr>
      </w:pPr>
      <w:r w:rsidRPr="008421E8">
        <w:rPr>
          <w:rFonts w:eastAsia="Microsoft Sans Serif"/>
          <w:lang w:eastAsia="en-US"/>
        </w:rPr>
        <w:t xml:space="preserve">Ayrıcalıklı erişim haklarının kullanımı kısıtlanmış ve kontrol edilmektedir. Ayrıcalıklı erişim haklarının tahsisi ile ilgili yöntem ve hususlar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p>
    <w:p w14:paraId="576FF2A0" w14:textId="77777777" w:rsidR="00EF78FB" w:rsidRPr="008421E8" w:rsidRDefault="00EF78FB" w:rsidP="00614C2C">
      <w:pPr>
        <w:pStyle w:val="Balk3"/>
        <w:rPr>
          <w:lang w:eastAsia="en-US"/>
        </w:rPr>
      </w:pPr>
      <w:r w:rsidRPr="008421E8">
        <w:rPr>
          <w:lang w:eastAsia="en-US"/>
        </w:rPr>
        <w:t>Kullanıcılara Ait Gizli Kimlik Doğrulama Bilgilerinin Yönetimi</w:t>
      </w:r>
    </w:p>
    <w:p w14:paraId="7CBBD9C2" w14:textId="60B0125B" w:rsidR="00EF78FB" w:rsidRPr="008421E8" w:rsidRDefault="00EF78FB" w:rsidP="00614C2C">
      <w:pPr>
        <w:rPr>
          <w:rFonts w:eastAsia="Microsoft Sans Serif"/>
          <w:lang w:eastAsia="en-US"/>
        </w:rPr>
      </w:pPr>
      <w:r w:rsidRPr="008421E8">
        <w:rPr>
          <w:rFonts w:eastAsia="Microsoft Sans Serif"/>
          <w:lang w:eastAsia="en-US"/>
        </w:rPr>
        <w:t>KMÜ,</w:t>
      </w:r>
      <w:r w:rsidRPr="008421E8">
        <w:rPr>
          <w:rFonts w:eastAsia="Microsoft Sans Serif"/>
          <w:spacing w:val="-1"/>
          <w:lang w:eastAsia="en-US"/>
        </w:rPr>
        <w:t xml:space="preserve"> </w:t>
      </w:r>
      <w:r w:rsidRPr="008421E8">
        <w:rPr>
          <w:rFonts w:eastAsia="Microsoft Sans Serif"/>
          <w:lang w:eastAsia="en-US"/>
        </w:rPr>
        <w:t>kullanıcılara ait</w:t>
      </w:r>
      <w:r w:rsidRPr="008421E8">
        <w:rPr>
          <w:rFonts w:eastAsia="Microsoft Sans Serif"/>
          <w:spacing w:val="-1"/>
          <w:lang w:eastAsia="en-US"/>
        </w:rPr>
        <w:t xml:space="preserve"> </w:t>
      </w:r>
      <w:r w:rsidRPr="008421E8">
        <w:rPr>
          <w:rFonts w:eastAsia="Microsoft Sans Serif"/>
          <w:lang w:eastAsia="en-US"/>
        </w:rPr>
        <w:t>gizli</w:t>
      </w:r>
      <w:r w:rsidRPr="008421E8">
        <w:rPr>
          <w:rFonts w:eastAsia="Microsoft Sans Serif"/>
          <w:spacing w:val="-2"/>
          <w:lang w:eastAsia="en-US"/>
        </w:rPr>
        <w:t xml:space="preserve"> </w:t>
      </w:r>
      <w:r w:rsidRPr="008421E8">
        <w:rPr>
          <w:rFonts w:eastAsia="Microsoft Sans Serif"/>
          <w:lang w:eastAsia="en-US"/>
        </w:rPr>
        <w:t>kimlik</w:t>
      </w:r>
      <w:r w:rsidRPr="008421E8">
        <w:rPr>
          <w:rFonts w:eastAsia="Microsoft Sans Serif"/>
          <w:spacing w:val="-1"/>
          <w:lang w:eastAsia="en-US"/>
        </w:rPr>
        <w:t xml:space="preserve"> </w:t>
      </w:r>
      <w:r w:rsidRPr="008421E8">
        <w:rPr>
          <w:rFonts w:eastAsia="Microsoft Sans Serif"/>
          <w:lang w:eastAsia="en-US"/>
        </w:rPr>
        <w:t>doğrulama</w:t>
      </w:r>
      <w:r w:rsidRPr="008421E8">
        <w:rPr>
          <w:rFonts w:eastAsia="Microsoft Sans Serif"/>
          <w:spacing w:val="-2"/>
          <w:lang w:eastAsia="en-US"/>
        </w:rPr>
        <w:t xml:space="preserve"> </w:t>
      </w:r>
      <w:r w:rsidRPr="008421E8">
        <w:rPr>
          <w:rFonts w:eastAsia="Microsoft Sans Serif"/>
          <w:lang w:eastAsia="en-US"/>
        </w:rPr>
        <w:t>bilgisinin tahsis</w:t>
      </w:r>
      <w:r w:rsidRPr="008421E8">
        <w:rPr>
          <w:rFonts w:eastAsia="Microsoft Sans Serif"/>
          <w:spacing w:val="-1"/>
          <w:lang w:eastAsia="en-US"/>
        </w:rPr>
        <w:t xml:space="preserve"> </w:t>
      </w:r>
      <w:r w:rsidRPr="008421E8">
        <w:rPr>
          <w:rFonts w:eastAsia="Microsoft Sans Serif"/>
          <w:lang w:eastAsia="en-US"/>
        </w:rPr>
        <w:t>edilmesi</w:t>
      </w:r>
      <w:r w:rsidRPr="008421E8">
        <w:rPr>
          <w:rFonts w:eastAsia="Microsoft Sans Serif"/>
          <w:spacing w:val="-2"/>
          <w:lang w:eastAsia="en-US"/>
        </w:rPr>
        <w:t xml:space="preserve"> </w:t>
      </w:r>
      <w:r w:rsidRPr="008421E8">
        <w:rPr>
          <w:rFonts w:eastAsia="Microsoft Sans Serif"/>
          <w:lang w:eastAsia="en-US"/>
        </w:rPr>
        <w:t>ile ilgili</w:t>
      </w:r>
      <w:r w:rsidRPr="008421E8">
        <w:rPr>
          <w:rFonts w:eastAsia="Microsoft Sans Serif"/>
          <w:spacing w:val="-2"/>
          <w:lang w:eastAsia="en-US"/>
        </w:rPr>
        <w:t xml:space="preserve"> </w:t>
      </w:r>
      <w:r w:rsidRPr="008421E8">
        <w:rPr>
          <w:rFonts w:eastAsia="Microsoft Sans Serif"/>
          <w:lang w:eastAsia="en-US"/>
        </w:rPr>
        <w:t xml:space="preserve">yöntem ve uygulamaları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p>
    <w:p w14:paraId="4D9DEE6C" w14:textId="77777777" w:rsidR="00EF78FB" w:rsidRPr="008421E8" w:rsidRDefault="00EF78FB" w:rsidP="00614C2C">
      <w:pPr>
        <w:pStyle w:val="Balk3"/>
        <w:rPr>
          <w:lang w:eastAsia="en-US"/>
        </w:rPr>
      </w:pPr>
      <w:r w:rsidRPr="008421E8">
        <w:rPr>
          <w:lang w:eastAsia="en-US"/>
        </w:rPr>
        <w:t>Kullanıcı Erişim Haklarının Gözden Geçirilmesi</w:t>
      </w:r>
    </w:p>
    <w:p w14:paraId="3ED08452" w14:textId="3C70012B" w:rsidR="00EF78FB" w:rsidRDefault="00EF78FB" w:rsidP="00614C2C">
      <w:pPr>
        <w:rPr>
          <w:rFonts w:eastAsia="Microsoft Sans Serif"/>
          <w:lang w:eastAsia="en-US"/>
        </w:rPr>
      </w:pPr>
      <w:r w:rsidRPr="008421E8">
        <w:rPr>
          <w:rFonts w:eastAsia="Microsoft Sans Serif"/>
          <w:lang w:eastAsia="en-US"/>
        </w:rPr>
        <w:t xml:space="preserve">KMÜ kullanıcı erişim haklarının gözden geçirilmesi ile ilgili yöntem ve uygulamaları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p>
    <w:p w14:paraId="60710485" w14:textId="77777777" w:rsidR="00EF78FB" w:rsidRPr="008421E8" w:rsidRDefault="00EF78FB" w:rsidP="00614C2C">
      <w:pPr>
        <w:pStyle w:val="Balk3"/>
        <w:rPr>
          <w:lang w:eastAsia="en-US"/>
        </w:rPr>
      </w:pPr>
      <w:r w:rsidRPr="008421E8">
        <w:rPr>
          <w:lang w:eastAsia="en-US"/>
        </w:rPr>
        <w:t>Erişim Haklarının Kaldırılması veya Düzenlenmesi</w:t>
      </w:r>
    </w:p>
    <w:p w14:paraId="6AC74E23" w14:textId="326F02DA" w:rsidR="00EF78FB" w:rsidRPr="008421E8" w:rsidRDefault="00EF78FB" w:rsidP="00614C2C">
      <w:pPr>
        <w:rPr>
          <w:rFonts w:eastAsia="Microsoft Sans Serif"/>
          <w:lang w:eastAsia="en-US"/>
        </w:rPr>
      </w:pPr>
      <w:r w:rsidRPr="008421E8">
        <w:rPr>
          <w:rFonts w:eastAsia="Microsoft Sans Serif"/>
          <w:lang w:eastAsia="en-US"/>
        </w:rPr>
        <w:t>Tüm çalışanların ve dış taraf kullanıcılarının bilgi ve Bilgi İşleme Tesislerine erişim yetkilerinin,</w:t>
      </w:r>
      <w:r w:rsidRPr="008421E8">
        <w:rPr>
          <w:rFonts w:eastAsia="Microsoft Sans Serif"/>
          <w:spacing w:val="-13"/>
          <w:lang w:eastAsia="en-US"/>
        </w:rPr>
        <w:t xml:space="preserve"> </w:t>
      </w:r>
      <w:r w:rsidRPr="008421E8">
        <w:rPr>
          <w:rFonts w:eastAsia="Microsoft Sans Serif"/>
          <w:lang w:eastAsia="en-US"/>
        </w:rPr>
        <w:t>istihdamları,</w:t>
      </w:r>
      <w:r w:rsidRPr="008421E8">
        <w:rPr>
          <w:rFonts w:eastAsia="Microsoft Sans Serif"/>
          <w:spacing w:val="-13"/>
          <w:lang w:eastAsia="en-US"/>
        </w:rPr>
        <w:t xml:space="preserve"> </w:t>
      </w:r>
      <w:r w:rsidRPr="008421E8">
        <w:rPr>
          <w:rFonts w:eastAsia="Microsoft Sans Serif"/>
          <w:lang w:eastAsia="en-US"/>
        </w:rPr>
        <w:t>sözleşmeleri</w:t>
      </w:r>
      <w:r w:rsidRPr="008421E8">
        <w:rPr>
          <w:rFonts w:eastAsia="Microsoft Sans Serif"/>
          <w:spacing w:val="-14"/>
          <w:lang w:eastAsia="en-US"/>
        </w:rPr>
        <w:t xml:space="preserve"> </w:t>
      </w:r>
      <w:r w:rsidRPr="008421E8">
        <w:rPr>
          <w:rFonts w:eastAsia="Microsoft Sans Serif"/>
          <w:lang w:eastAsia="en-US"/>
        </w:rPr>
        <w:t>veya</w:t>
      </w:r>
      <w:r w:rsidRPr="008421E8">
        <w:rPr>
          <w:rFonts w:eastAsia="Microsoft Sans Serif"/>
          <w:spacing w:val="-12"/>
          <w:lang w:eastAsia="en-US"/>
        </w:rPr>
        <w:t xml:space="preserve"> </w:t>
      </w:r>
      <w:r w:rsidRPr="008421E8">
        <w:rPr>
          <w:rFonts w:eastAsia="Microsoft Sans Serif"/>
          <w:lang w:eastAsia="en-US"/>
        </w:rPr>
        <w:t>anlaşmaları</w:t>
      </w:r>
      <w:r w:rsidRPr="008421E8">
        <w:rPr>
          <w:rFonts w:eastAsia="Microsoft Sans Serif"/>
          <w:spacing w:val="-15"/>
          <w:lang w:eastAsia="en-US"/>
        </w:rPr>
        <w:t xml:space="preserve"> </w:t>
      </w:r>
      <w:r w:rsidRPr="008421E8">
        <w:rPr>
          <w:rFonts w:eastAsia="Microsoft Sans Serif"/>
          <w:lang w:eastAsia="en-US"/>
        </w:rPr>
        <w:t>sona</w:t>
      </w:r>
      <w:r w:rsidRPr="008421E8">
        <w:rPr>
          <w:rFonts w:eastAsia="Microsoft Sans Serif"/>
          <w:spacing w:val="-12"/>
          <w:lang w:eastAsia="en-US"/>
        </w:rPr>
        <w:t xml:space="preserve"> </w:t>
      </w:r>
      <w:r w:rsidRPr="008421E8">
        <w:rPr>
          <w:rFonts w:eastAsia="Microsoft Sans Serif"/>
          <w:lang w:eastAsia="en-US"/>
        </w:rPr>
        <w:t>erdirildiğinde</w:t>
      </w:r>
      <w:r w:rsidRPr="008421E8">
        <w:rPr>
          <w:rFonts w:eastAsia="Microsoft Sans Serif"/>
          <w:spacing w:val="-12"/>
          <w:lang w:eastAsia="en-US"/>
        </w:rPr>
        <w:t xml:space="preserve"> </w:t>
      </w:r>
      <w:r w:rsidRPr="008421E8">
        <w:rPr>
          <w:rFonts w:eastAsia="Microsoft Sans Serif"/>
          <w:lang w:eastAsia="en-US"/>
        </w:rPr>
        <w:t>kaldırılması</w:t>
      </w:r>
      <w:r w:rsidRPr="008421E8">
        <w:rPr>
          <w:rFonts w:eastAsia="Microsoft Sans Serif"/>
          <w:spacing w:val="-13"/>
          <w:lang w:eastAsia="en-US"/>
        </w:rPr>
        <w:t xml:space="preserve"> </w:t>
      </w:r>
      <w:r w:rsidRPr="008421E8">
        <w:rPr>
          <w:rFonts w:eastAsia="Microsoft Sans Serif"/>
          <w:lang w:eastAsia="en-US"/>
        </w:rPr>
        <w:t xml:space="preserve">veya yeniden düzenlenmesi ile ilgili yöntem ve uygulamalar </w:t>
      </w:r>
      <w:r w:rsidR="00AF165B">
        <w:rPr>
          <w:rFonts w:eastAsia="Microsoft Sans Serif"/>
          <w:lang w:eastAsia="en-US"/>
        </w:rPr>
        <w:t xml:space="preserve">PR-064 </w:t>
      </w:r>
      <w:r w:rsidRPr="008421E8">
        <w:rPr>
          <w:rFonts w:eastAsia="Microsoft Sans Serif"/>
          <w:lang w:eastAsia="en-US"/>
        </w:rPr>
        <w:t>Erişim Kontrol Prosedüründe tanımlanmış ve uygulanmaktadır.</w:t>
      </w:r>
    </w:p>
    <w:p w14:paraId="7B0D7D29" w14:textId="77777777" w:rsidR="00EF78FB" w:rsidRPr="008421E8" w:rsidRDefault="00EF78FB" w:rsidP="00AE15F5">
      <w:pPr>
        <w:pStyle w:val="Balk2"/>
      </w:pPr>
      <w:r w:rsidRPr="008421E8">
        <w:t>Kullanıcı Sorumlulukları</w:t>
      </w:r>
    </w:p>
    <w:p w14:paraId="4F879630" w14:textId="77777777" w:rsidR="00EF78FB" w:rsidRPr="008421E8" w:rsidRDefault="00EF78FB" w:rsidP="00614C2C">
      <w:pPr>
        <w:pStyle w:val="Balk3"/>
        <w:rPr>
          <w:lang w:eastAsia="en-US"/>
        </w:rPr>
      </w:pPr>
      <w:r w:rsidRPr="008421E8">
        <w:rPr>
          <w:lang w:eastAsia="en-US"/>
        </w:rPr>
        <w:t>Gizli Kimlik Doğrulama Bilgisinin Kullanımı</w:t>
      </w:r>
    </w:p>
    <w:p w14:paraId="1F9998DD" w14:textId="43B97ED4" w:rsidR="00EF78FB" w:rsidRPr="008421E8" w:rsidRDefault="00EF78FB" w:rsidP="00614C2C">
      <w:pPr>
        <w:widowControl w:val="0"/>
        <w:autoSpaceDE w:val="0"/>
        <w:autoSpaceDN w:val="0"/>
        <w:spacing w:before="39"/>
        <w:rPr>
          <w:rFonts w:eastAsia="Microsoft Sans Serif"/>
          <w:szCs w:val="24"/>
          <w:lang w:eastAsia="en-US"/>
        </w:rPr>
      </w:pPr>
      <w:r w:rsidRPr="008421E8">
        <w:rPr>
          <w:rFonts w:eastAsia="Microsoft Sans Serif"/>
          <w:szCs w:val="24"/>
          <w:lang w:eastAsia="en-US"/>
        </w:rPr>
        <w:t>Kullanıcıların, gizli kimlik doğrulama bilgisinin kullanımında uygulaması</w:t>
      </w:r>
      <w:r w:rsidRPr="008421E8">
        <w:rPr>
          <w:rFonts w:eastAsia="Microsoft Sans Serif"/>
          <w:spacing w:val="-1"/>
          <w:szCs w:val="24"/>
          <w:lang w:eastAsia="en-US"/>
        </w:rPr>
        <w:t xml:space="preserve"> </w:t>
      </w:r>
      <w:r w:rsidRPr="008421E8">
        <w:rPr>
          <w:rFonts w:eastAsia="Microsoft Sans Serif"/>
          <w:szCs w:val="24"/>
          <w:lang w:eastAsia="en-US"/>
        </w:rPr>
        <w:t xml:space="preserve">gereken yöntem ve kurallar </w:t>
      </w:r>
      <w:r w:rsidR="00AF165B">
        <w:rPr>
          <w:rFonts w:eastAsia="Microsoft Sans Serif"/>
          <w:szCs w:val="24"/>
          <w:lang w:eastAsia="en-US"/>
        </w:rPr>
        <w:t xml:space="preserve">PR-064 </w:t>
      </w:r>
      <w:r w:rsidRPr="008421E8">
        <w:rPr>
          <w:rFonts w:eastAsia="Microsoft Sans Serif"/>
          <w:szCs w:val="24"/>
          <w:lang w:eastAsia="en-US"/>
        </w:rPr>
        <w:t>Erişim Kontrol Prosedüründe tanımlanmış ve uygulanmaktadır.</w:t>
      </w:r>
    </w:p>
    <w:p w14:paraId="67E9C9E0" w14:textId="77777777" w:rsidR="00EF78FB" w:rsidRPr="008421E8" w:rsidRDefault="00EF78FB" w:rsidP="00614C2C">
      <w:pPr>
        <w:pStyle w:val="Balk3"/>
        <w:rPr>
          <w:lang w:eastAsia="en-US"/>
        </w:rPr>
      </w:pPr>
      <w:r w:rsidRPr="008421E8">
        <w:rPr>
          <w:lang w:eastAsia="en-US"/>
        </w:rPr>
        <w:t xml:space="preserve">Bilgiye Erişimin </w:t>
      </w:r>
      <w:r w:rsidRPr="004507A5">
        <w:t>Kısıtlanması</w:t>
      </w:r>
    </w:p>
    <w:p w14:paraId="0EF28C2A" w14:textId="382B1222" w:rsidR="00EF78FB" w:rsidRPr="008421E8" w:rsidRDefault="00EF78FB" w:rsidP="00614C2C">
      <w:pPr>
        <w:rPr>
          <w:rFonts w:eastAsia="Microsoft Sans Serif"/>
          <w:lang w:eastAsia="en-US"/>
        </w:rPr>
      </w:pPr>
      <w:r w:rsidRPr="008421E8">
        <w:rPr>
          <w:rFonts w:eastAsia="Microsoft Sans Serif"/>
          <w:lang w:eastAsia="en-US"/>
        </w:rPr>
        <w:t xml:space="preserve">Bireysel iş uygulama gereksinimlerini temel Alan bilgi ve uygulama sistem fonksiyonlarına erişimlerin kısıtlanması ile ilgili yöntem ve kontroller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p>
    <w:p w14:paraId="09F7EF6B" w14:textId="77777777" w:rsidR="00EF78FB" w:rsidRPr="008421E8" w:rsidRDefault="00EF78FB" w:rsidP="00614C2C">
      <w:pPr>
        <w:pStyle w:val="Balk3"/>
        <w:rPr>
          <w:lang w:eastAsia="en-US"/>
        </w:rPr>
      </w:pPr>
      <w:r w:rsidRPr="008421E8">
        <w:rPr>
          <w:lang w:eastAsia="en-US"/>
        </w:rPr>
        <w:t xml:space="preserve">Güvenli Oturum Açma </w:t>
      </w:r>
      <w:r w:rsidRPr="007E3B2D">
        <w:t>Prosedürleri</w:t>
      </w:r>
    </w:p>
    <w:p w14:paraId="07A88C47" w14:textId="6AC921B3" w:rsidR="00EF78FB" w:rsidRPr="008421E8" w:rsidRDefault="00EF78FB" w:rsidP="00614C2C">
      <w:pPr>
        <w:rPr>
          <w:rFonts w:eastAsia="Microsoft Sans Serif"/>
          <w:lang w:eastAsia="en-US"/>
        </w:rPr>
      </w:pPr>
      <w:r w:rsidRPr="008421E8">
        <w:rPr>
          <w:rFonts w:eastAsia="Microsoft Sans Serif"/>
          <w:lang w:eastAsia="en-US"/>
        </w:rPr>
        <w:t>Yetkisiz kullanıcılara yardım sağlamaktan kaçınmak, oturum açılırken sistem ya da uygulama hakkında en az bilgiyi açığa çıkarmak, yetkisiz erişim fırsatlarını asgari düzeye indirmek, bir kullanıcının iddia edilen kimliğini kanıtlamak için gerekli olan güvenli oturum açma</w:t>
      </w:r>
      <w:r w:rsidRPr="008421E8">
        <w:rPr>
          <w:rFonts w:eastAsia="Microsoft Sans Serif"/>
          <w:spacing w:val="-2"/>
          <w:lang w:eastAsia="en-US"/>
        </w:rPr>
        <w:t xml:space="preserve"> </w:t>
      </w:r>
      <w:r w:rsidRPr="008421E8">
        <w:rPr>
          <w:rFonts w:eastAsia="Microsoft Sans Serif"/>
          <w:lang w:eastAsia="en-US"/>
        </w:rPr>
        <w:t>ve</w:t>
      </w:r>
      <w:r w:rsidRPr="008421E8">
        <w:rPr>
          <w:rFonts w:eastAsia="Microsoft Sans Serif"/>
          <w:spacing w:val="-2"/>
          <w:lang w:eastAsia="en-US"/>
        </w:rPr>
        <w:t xml:space="preserve"> </w:t>
      </w:r>
      <w:r w:rsidRPr="008421E8">
        <w:rPr>
          <w:rFonts w:eastAsia="Microsoft Sans Serif"/>
          <w:lang w:eastAsia="en-US"/>
        </w:rPr>
        <w:t>uygun</w:t>
      </w:r>
      <w:r w:rsidRPr="008421E8">
        <w:rPr>
          <w:rFonts w:eastAsia="Microsoft Sans Serif"/>
          <w:spacing w:val="-2"/>
          <w:lang w:eastAsia="en-US"/>
        </w:rPr>
        <w:t xml:space="preserve"> </w:t>
      </w:r>
      <w:r w:rsidRPr="008421E8">
        <w:rPr>
          <w:rFonts w:eastAsia="Microsoft Sans Serif"/>
          <w:lang w:eastAsia="en-US"/>
        </w:rPr>
        <w:t>kimlik</w:t>
      </w:r>
      <w:r w:rsidRPr="008421E8">
        <w:rPr>
          <w:rFonts w:eastAsia="Microsoft Sans Serif"/>
          <w:spacing w:val="-3"/>
          <w:lang w:eastAsia="en-US"/>
        </w:rPr>
        <w:t xml:space="preserve"> </w:t>
      </w:r>
      <w:r w:rsidRPr="008421E8">
        <w:rPr>
          <w:rFonts w:eastAsia="Microsoft Sans Serif"/>
          <w:lang w:eastAsia="en-US"/>
        </w:rPr>
        <w:t>doğrulama</w:t>
      </w:r>
      <w:r w:rsidRPr="008421E8">
        <w:rPr>
          <w:rFonts w:eastAsia="Microsoft Sans Serif"/>
          <w:spacing w:val="-2"/>
          <w:lang w:eastAsia="en-US"/>
        </w:rPr>
        <w:t xml:space="preserve"> </w:t>
      </w:r>
      <w:r w:rsidRPr="008421E8">
        <w:rPr>
          <w:rFonts w:eastAsia="Microsoft Sans Serif"/>
          <w:lang w:eastAsia="en-US"/>
        </w:rPr>
        <w:t>yöntemleri</w:t>
      </w:r>
      <w:r w:rsidRPr="008421E8">
        <w:rPr>
          <w:rFonts w:eastAsia="Microsoft Sans Serif"/>
          <w:spacing w:val="-4"/>
          <w:lang w:eastAsia="en-US"/>
        </w:rPr>
        <w:t xml:space="preserve"> </w:t>
      </w:r>
      <w:r w:rsidRPr="008421E8">
        <w:rPr>
          <w:rFonts w:eastAsia="Microsoft Sans Serif"/>
          <w:lang w:eastAsia="en-US"/>
        </w:rPr>
        <w:t>ile</w:t>
      </w:r>
      <w:r w:rsidRPr="008421E8">
        <w:rPr>
          <w:rFonts w:eastAsia="Microsoft Sans Serif"/>
          <w:spacing w:val="-2"/>
          <w:lang w:eastAsia="en-US"/>
        </w:rPr>
        <w:t xml:space="preserve"> </w:t>
      </w:r>
      <w:r w:rsidRPr="008421E8">
        <w:rPr>
          <w:rFonts w:eastAsia="Microsoft Sans Serif"/>
          <w:lang w:eastAsia="en-US"/>
        </w:rPr>
        <w:t>ilgili</w:t>
      </w:r>
      <w:r w:rsidRPr="008421E8">
        <w:rPr>
          <w:rFonts w:eastAsia="Microsoft Sans Serif"/>
          <w:spacing w:val="-4"/>
          <w:lang w:eastAsia="en-US"/>
        </w:rPr>
        <w:t xml:space="preserve"> </w:t>
      </w:r>
      <w:r w:rsidRPr="008421E8">
        <w:rPr>
          <w:rFonts w:eastAsia="Microsoft Sans Serif"/>
          <w:lang w:eastAsia="en-US"/>
        </w:rPr>
        <w:t>uygulanabilir</w:t>
      </w:r>
      <w:r w:rsidRPr="008421E8">
        <w:rPr>
          <w:rFonts w:eastAsia="Microsoft Sans Serif"/>
          <w:spacing w:val="-4"/>
          <w:lang w:eastAsia="en-US"/>
        </w:rPr>
        <w:t xml:space="preserve"> </w:t>
      </w:r>
      <w:r w:rsidRPr="008421E8">
        <w:rPr>
          <w:rFonts w:eastAsia="Microsoft Sans Serif"/>
          <w:lang w:eastAsia="en-US"/>
        </w:rPr>
        <w:t>tüm</w:t>
      </w:r>
      <w:r w:rsidRPr="008421E8">
        <w:rPr>
          <w:rFonts w:eastAsia="Microsoft Sans Serif"/>
          <w:spacing w:val="-2"/>
          <w:lang w:eastAsia="en-US"/>
        </w:rPr>
        <w:t xml:space="preserve"> </w:t>
      </w:r>
      <w:r w:rsidRPr="008421E8">
        <w:rPr>
          <w:rFonts w:eastAsia="Microsoft Sans Serif"/>
          <w:lang w:eastAsia="en-US"/>
        </w:rPr>
        <w:t>sistemlerde</w:t>
      </w:r>
      <w:r w:rsidRPr="008421E8">
        <w:rPr>
          <w:rFonts w:eastAsia="Microsoft Sans Serif"/>
          <w:spacing w:val="-2"/>
          <w:lang w:eastAsia="en-US"/>
        </w:rPr>
        <w:t xml:space="preserve"> </w:t>
      </w:r>
      <w:r w:rsidRPr="008421E8">
        <w:rPr>
          <w:rFonts w:eastAsia="Microsoft Sans Serif"/>
          <w:lang w:eastAsia="en-US"/>
        </w:rPr>
        <w:t xml:space="preserve">kontroller ve uygulamalar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p>
    <w:p w14:paraId="681A404E" w14:textId="77777777" w:rsidR="00EF78FB" w:rsidRPr="008421E8" w:rsidRDefault="00EF78FB" w:rsidP="00614C2C">
      <w:pPr>
        <w:pStyle w:val="Balk3"/>
        <w:rPr>
          <w:lang w:eastAsia="en-US"/>
        </w:rPr>
      </w:pPr>
      <w:r w:rsidRPr="008421E8">
        <w:rPr>
          <w:lang w:eastAsia="en-US"/>
        </w:rPr>
        <w:lastRenderedPageBreak/>
        <w:t xml:space="preserve">Parola Yönetim </w:t>
      </w:r>
      <w:r w:rsidRPr="007E3B2D">
        <w:t>Sistemi</w:t>
      </w:r>
    </w:p>
    <w:p w14:paraId="5221D93C" w14:textId="5494CB49" w:rsidR="00EF78FB" w:rsidRPr="008421E8" w:rsidRDefault="00EF78FB" w:rsidP="00614C2C">
      <w:pPr>
        <w:rPr>
          <w:rFonts w:eastAsia="Microsoft Sans Serif"/>
          <w:spacing w:val="-2"/>
          <w:lang w:eastAsia="en-US"/>
        </w:rPr>
      </w:pPr>
      <w:r w:rsidRPr="008421E8">
        <w:rPr>
          <w:rFonts w:eastAsia="Microsoft Sans Serif"/>
          <w:lang w:eastAsia="en-US"/>
        </w:rPr>
        <w:t xml:space="preserve">Etkileşimli parola yönetiminin sağlanması ve kaliteli parolaların kullanılması ile ilgili uygulanacak yöntem ve kurallar </w:t>
      </w:r>
      <w:r w:rsidR="00AF165B">
        <w:rPr>
          <w:rFonts w:eastAsia="Microsoft Sans Serif"/>
          <w:lang w:eastAsia="en-US"/>
        </w:rPr>
        <w:t xml:space="preserve">PR-064 </w:t>
      </w:r>
      <w:r w:rsidRPr="008421E8">
        <w:rPr>
          <w:rFonts w:eastAsia="Microsoft Sans Serif"/>
          <w:lang w:eastAsia="en-US"/>
        </w:rPr>
        <w:t xml:space="preserve">Erişim Kontrol Prosedüründe tanımlamış ve </w:t>
      </w:r>
      <w:r w:rsidRPr="008421E8">
        <w:rPr>
          <w:rFonts w:eastAsia="Microsoft Sans Serif"/>
          <w:spacing w:val="-2"/>
          <w:lang w:eastAsia="en-US"/>
        </w:rPr>
        <w:t>uygulamaktadır.</w:t>
      </w:r>
    </w:p>
    <w:p w14:paraId="7797B806" w14:textId="77777777" w:rsidR="00EF78FB" w:rsidRPr="008421E8" w:rsidRDefault="00EF78FB" w:rsidP="00614C2C">
      <w:pPr>
        <w:pStyle w:val="Balk3"/>
        <w:rPr>
          <w:lang w:eastAsia="en-US"/>
        </w:rPr>
      </w:pPr>
      <w:r w:rsidRPr="008421E8">
        <w:rPr>
          <w:lang w:eastAsia="en-US"/>
        </w:rPr>
        <w:t xml:space="preserve">Ayrıcalıklı Destek </w:t>
      </w:r>
      <w:r w:rsidRPr="007E3B2D">
        <w:t>Programlarının</w:t>
      </w:r>
      <w:r w:rsidRPr="008421E8">
        <w:rPr>
          <w:lang w:eastAsia="en-US"/>
        </w:rPr>
        <w:t xml:space="preserve"> Kullanımı</w:t>
      </w:r>
    </w:p>
    <w:p w14:paraId="127BA73B" w14:textId="33A0F242" w:rsidR="00EF78FB" w:rsidRPr="008421E8" w:rsidRDefault="00EF78FB" w:rsidP="00614C2C">
      <w:pPr>
        <w:rPr>
          <w:rFonts w:ascii="Microsoft Sans Serif" w:eastAsia="Microsoft Sans Serif" w:hAnsi="Microsoft Sans Serif" w:cs="Microsoft Sans Serif"/>
          <w:lang w:eastAsia="en-US"/>
        </w:rPr>
      </w:pPr>
      <w:r w:rsidRPr="008421E8">
        <w:rPr>
          <w:rFonts w:eastAsia="Microsoft Sans Serif"/>
          <w:lang w:eastAsia="en-US"/>
        </w:rPr>
        <w:t xml:space="preserve">Sistem ve uygulamaların kontrollerini geçersiz kılma yeteneğine sahip olabilen destek programlarını kullanımı ile ilgili uygulanacak yöntemler ve kontroller </w:t>
      </w:r>
      <w:r w:rsidR="00AF165B">
        <w:rPr>
          <w:rFonts w:eastAsia="Microsoft Sans Serif"/>
          <w:lang w:eastAsia="en-US"/>
        </w:rPr>
        <w:t xml:space="preserve">PR-064 </w:t>
      </w:r>
      <w:r w:rsidRPr="008421E8">
        <w:rPr>
          <w:rFonts w:eastAsia="Microsoft Sans Serif"/>
          <w:lang w:eastAsia="en-US"/>
        </w:rPr>
        <w:t>Erişim Kontrol Prosedüründe tanımlamış ve uygulamaktadır</w:t>
      </w:r>
      <w:r w:rsidRPr="008421E8">
        <w:rPr>
          <w:rFonts w:ascii="Microsoft Sans Serif" w:eastAsia="Microsoft Sans Serif" w:hAnsi="Microsoft Sans Serif" w:cs="Microsoft Sans Serif"/>
          <w:lang w:eastAsia="en-US"/>
        </w:rPr>
        <w:t>.</w:t>
      </w:r>
    </w:p>
    <w:p w14:paraId="2CCB4F63" w14:textId="77777777" w:rsidR="00EF78FB" w:rsidRPr="008421E8" w:rsidRDefault="00EF78FB" w:rsidP="00614C2C">
      <w:pPr>
        <w:pStyle w:val="Balk3"/>
        <w:rPr>
          <w:lang w:eastAsia="en-US"/>
        </w:rPr>
      </w:pPr>
      <w:r w:rsidRPr="008421E8">
        <w:rPr>
          <w:lang w:eastAsia="en-US"/>
        </w:rPr>
        <w:t xml:space="preserve">Program Kaynak Koduna </w:t>
      </w:r>
      <w:r w:rsidRPr="007E3B2D">
        <w:t>Erişim</w:t>
      </w:r>
      <w:r w:rsidRPr="008421E8">
        <w:rPr>
          <w:lang w:eastAsia="en-US"/>
        </w:rPr>
        <w:t xml:space="preserve"> Kontrolü</w:t>
      </w:r>
    </w:p>
    <w:p w14:paraId="0EB15159" w14:textId="399F2FF7" w:rsidR="00EF78FB" w:rsidRDefault="00EF78FB" w:rsidP="00614C2C">
      <w:pPr>
        <w:rPr>
          <w:rFonts w:eastAsia="Microsoft Sans Serif"/>
          <w:spacing w:val="-2"/>
          <w:lang w:eastAsia="en-US"/>
        </w:rPr>
      </w:pPr>
      <w:r w:rsidRPr="008421E8">
        <w:rPr>
          <w:rFonts w:eastAsia="Microsoft Sans Serif"/>
          <w:lang w:eastAsia="en-US"/>
        </w:rPr>
        <w:t xml:space="preserve">Program kaynak kodu ve ilgili öğelere (tasarımlar, özellikler, doğrulama planları ve geçerleme planları gibi) erişim, yetkisiz işlevsellik girişini ve istenmeyen değişiklikleri önlemenin yanı sıra değerli fikri mülkiyet haklarının gizliliğini sağlamak için uygulanacak yöntemler ve kontroller </w:t>
      </w:r>
      <w:r w:rsidR="00AF165B">
        <w:rPr>
          <w:rFonts w:eastAsia="Microsoft Sans Serif"/>
          <w:lang w:eastAsia="en-US"/>
        </w:rPr>
        <w:t xml:space="preserve">PR-064 </w:t>
      </w:r>
      <w:r w:rsidRPr="008421E8">
        <w:rPr>
          <w:rFonts w:eastAsia="Microsoft Sans Serif"/>
          <w:lang w:eastAsia="en-US"/>
        </w:rPr>
        <w:t xml:space="preserve">Erişim Kontrol Prosedüründe tanımlamış ve </w:t>
      </w:r>
      <w:r w:rsidRPr="008421E8">
        <w:rPr>
          <w:rFonts w:eastAsia="Microsoft Sans Serif"/>
          <w:spacing w:val="-2"/>
          <w:lang w:eastAsia="en-US"/>
        </w:rPr>
        <w:t>uygulamaktadır.</w:t>
      </w:r>
    </w:p>
    <w:p w14:paraId="35458B1D" w14:textId="77777777" w:rsidR="00E71164" w:rsidRDefault="00E71164" w:rsidP="00614C2C">
      <w:pPr>
        <w:rPr>
          <w:rFonts w:eastAsia="Microsoft Sans Serif"/>
          <w:spacing w:val="-2"/>
          <w:lang w:eastAsia="en-US"/>
        </w:rPr>
      </w:pPr>
    </w:p>
    <w:p w14:paraId="438A88A4" w14:textId="77777777" w:rsidR="00EF78FB" w:rsidRPr="008421E8" w:rsidRDefault="00EF78FB" w:rsidP="004556C3">
      <w:pPr>
        <w:pStyle w:val="Balk1"/>
      </w:pPr>
      <w:r w:rsidRPr="008421E8">
        <w:t xml:space="preserve">KRİPTOGRAFİ ERİŞİM </w:t>
      </w:r>
      <w:r w:rsidRPr="007E3B2D">
        <w:t>KONTROLÜ</w:t>
      </w:r>
    </w:p>
    <w:p w14:paraId="34A8D618" w14:textId="77777777" w:rsidR="00EF78FB" w:rsidRPr="008421E8" w:rsidRDefault="00EF78FB" w:rsidP="00AE15F5">
      <w:pPr>
        <w:pStyle w:val="Balk2"/>
      </w:pPr>
      <w:r w:rsidRPr="008421E8">
        <w:t xml:space="preserve">KRİPTOGRAFİK </w:t>
      </w:r>
      <w:r w:rsidRPr="007E3B2D">
        <w:t>KONTROLLER</w:t>
      </w:r>
    </w:p>
    <w:p w14:paraId="4C2A1A61" w14:textId="77777777" w:rsidR="00EF78FB" w:rsidRPr="008421E8" w:rsidRDefault="00EF78FB" w:rsidP="00614C2C">
      <w:pPr>
        <w:pStyle w:val="Balk3"/>
        <w:rPr>
          <w:lang w:eastAsia="en-US"/>
        </w:rPr>
      </w:pPr>
      <w:r w:rsidRPr="004507A5">
        <w:t>Kriptografik</w:t>
      </w:r>
      <w:r w:rsidRPr="008421E8">
        <w:rPr>
          <w:lang w:eastAsia="en-US"/>
        </w:rPr>
        <w:t xml:space="preserve"> Kontrollerin </w:t>
      </w:r>
      <w:r w:rsidRPr="007E3B2D">
        <w:t>Kullanımına</w:t>
      </w:r>
      <w:r w:rsidRPr="008421E8">
        <w:rPr>
          <w:lang w:eastAsia="en-US"/>
        </w:rPr>
        <w:t xml:space="preserve"> İlişkin Politika</w:t>
      </w:r>
    </w:p>
    <w:p w14:paraId="0642D5E8" w14:textId="7637E0B4" w:rsidR="00EF78FB" w:rsidRPr="008421E8" w:rsidRDefault="00EF78FB" w:rsidP="00614C2C">
      <w:pPr>
        <w:widowControl w:val="0"/>
        <w:autoSpaceDE w:val="0"/>
        <w:autoSpaceDN w:val="0"/>
        <w:spacing w:before="39"/>
        <w:ind w:right="343"/>
        <w:rPr>
          <w:rFonts w:eastAsia="Microsoft Sans Serif"/>
          <w:szCs w:val="24"/>
          <w:lang w:eastAsia="en-US"/>
        </w:rPr>
      </w:pPr>
      <w:r w:rsidRPr="008421E8">
        <w:rPr>
          <w:rFonts w:eastAsia="Microsoft Sans Serif"/>
          <w:szCs w:val="24"/>
          <w:lang w:eastAsia="en-US"/>
        </w:rPr>
        <w:t xml:space="preserve">KMÜ Bilginin korunmasına ilişkin kullanacağı kriptografik kontroller ile ilgili yöntem ve uygulamaları </w:t>
      </w:r>
      <w:r w:rsidR="00AF165B">
        <w:rPr>
          <w:rFonts w:eastAsia="Microsoft Sans Serif"/>
          <w:szCs w:val="24"/>
          <w:lang w:eastAsia="en-US"/>
        </w:rPr>
        <w:t xml:space="preserve">PR-065 </w:t>
      </w:r>
      <w:r w:rsidRPr="008421E8">
        <w:rPr>
          <w:rFonts w:eastAsia="Microsoft Sans Serif"/>
          <w:szCs w:val="24"/>
          <w:lang w:eastAsia="en-US"/>
        </w:rPr>
        <w:t>Kriptografi Prosedüründe tanımlamış ve uygulamaktadır.</w:t>
      </w:r>
    </w:p>
    <w:p w14:paraId="4D14D084" w14:textId="77777777" w:rsidR="00EF78FB" w:rsidRPr="008421E8" w:rsidRDefault="00EF78FB" w:rsidP="00614C2C">
      <w:pPr>
        <w:pStyle w:val="Balk3"/>
        <w:rPr>
          <w:lang w:eastAsia="en-US"/>
        </w:rPr>
      </w:pPr>
      <w:r w:rsidRPr="008421E8">
        <w:rPr>
          <w:lang w:eastAsia="en-US"/>
        </w:rPr>
        <w:t>Anahtar Yönetimi</w:t>
      </w:r>
    </w:p>
    <w:p w14:paraId="32902A60" w14:textId="1B1CFFB0" w:rsidR="00EF78FB" w:rsidRDefault="00EF78FB" w:rsidP="00614C2C">
      <w:pPr>
        <w:rPr>
          <w:rFonts w:eastAsia="STCaiyun"/>
          <w:lang w:eastAsia="en-US"/>
        </w:rPr>
      </w:pPr>
      <w:r w:rsidRPr="008421E8">
        <w:rPr>
          <w:rFonts w:eastAsia="Microsoft Sans Serif"/>
          <w:lang w:eastAsia="en-US"/>
        </w:rPr>
        <w:t>KMÜ</w:t>
      </w:r>
      <w:r w:rsidRPr="008421E8">
        <w:rPr>
          <w:rFonts w:eastAsia="STCaiyun"/>
          <w:lang w:eastAsia="en-US"/>
        </w:rPr>
        <w:t xml:space="preserve"> Kriptografik anahtarların kullanımı, korunması ve yaşam süresine dair gerekli yöntem ve metotları </w:t>
      </w:r>
      <w:r w:rsidR="00AF165B">
        <w:rPr>
          <w:rFonts w:eastAsia="STCaiyun"/>
          <w:lang w:eastAsia="en-US"/>
        </w:rPr>
        <w:t xml:space="preserve">PR-065 </w:t>
      </w:r>
      <w:r w:rsidRPr="008421E8">
        <w:rPr>
          <w:rFonts w:eastAsia="STCaiyun"/>
          <w:lang w:eastAsia="en-US"/>
        </w:rPr>
        <w:t>Kriptografi Prosedüründe tanımlamış ve kriptografik anahtarların tüm yaşam süresince uygulamaktadır.</w:t>
      </w:r>
    </w:p>
    <w:p w14:paraId="1D50B110" w14:textId="77777777" w:rsidR="00E71164" w:rsidRDefault="00E71164" w:rsidP="00614C2C">
      <w:pPr>
        <w:rPr>
          <w:rFonts w:eastAsia="STCaiyun"/>
          <w:lang w:eastAsia="en-US"/>
        </w:rPr>
      </w:pPr>
    </w:p>
    <w:p w14:paraId="5EC9E843" w14:textId="77777777" w:rsidR="00E71164" w:rsidRDefault="00E71164" w:rsidP="00614C2C">
      <w:pPr>
        <w:rPr>
          <w:rFonts w:eastAsia="STCaiyun"/>
          <w:lang w:eastAsia="en-US"/>
        </w:rPr>
      </w:pPr>
    </w:p>
    <w:p w14:paraId="6DFA47A5" w14:textId="77777777" w:rsidR="00E71164" w:rsidRPr="008421E8" w:rsidRDefault="00E71164" w:rsidP="00614C2C">
      <w:pPr>
        <w:rPr>
          <w:rFonts w:eastAsia="STCaiyun"/>
          <w:lang w:eastAsia="en-US"/>
        </w:rPr>
      </w:pPr>
    </w:p>
    <w:p w14:paraId="76089115" w14:textId="77777777" w:rsidR="00EF78FB" w:rsidRPr="008421E8" w:rsidRDefault="00EF78FB" w:rsidP="004556C3">
      <w:pPr>
        <w:pStyle w:val="Balk1"/>
      </w:pPr>
      <w:r w:rsidRPr="008421E8">
        <w:t xml:space="preserve">FİZİKSEL VE </w:t>
      </w:r>
      <w:r w:rsidRPr="002E2C4F">
        <w:t>ÇEVRESEL</w:t>
      </w:r>
      <w:r w:rsidRPr="008421E8">
        <w:t xml:space="preserve"> </w:t>
      </w:r>
      <w:r w:rsidRPr="007E3B2D">
        <w:t>GÜVENLİK</w:t>
      </w:r>
    </w:p>
    <w:p w14:paraId="41B2C87E" w14:textId="77777777" w:rsidR="00EF78FB" w:rsidRPr="008421E8" w:rsidRDefault="00EF78FB" w:rsidP="00AE15F5">
      <w:pPr>
        <w:pStyle w:val="Balk2"/>
      </w:pPr>
      <w:r w:rsidRPr="008421E8">
        <w:t>Güvenli Alanlar</w:t>
      </w:r>
    </w:p>
    <w:p w14:paraId="02C258FA" w14:textId="77777777" w:rsidR="00EF78FB" w:rsidRPr="008421E8" w:rsidRDefault="00EF78FB" w:rsidP="00614C2C">
      <w:pPr>
        <w:pStyle w:val="Balk3"/>
        <w:rPr>
          <w:lang w:eastAsia="en-US"/>
        </w:rPr>
      </w:pPr>
      <w:r w:rsidRPr="008421E8">
        <w:rPr>
          <w:lang w:eastAsia="en-US"/>
        </w:rPr>
        <w:t>Fiziksel Güvenlik Sınırı</w:t>
      </w:r>
    </w:p>
    <w:p w14:paraId="74DC2212" w14:textId="3DCF7195" w:rsidR="00EF78FB" w:rsidRPr="008421E8" w:rsidRDefault="00EF78FB" w:rsidP="00614C2C">
      <w:r w:rsidRPr="008421E8">
        <w:t xml:space="preserve">KMÜ Hassas veya kritik bilgi ve Bilgi İşleme Tesislerini barındıran alanlarını korumak için güvenlik sınırlarını ve koruma tedbirlerine ilişkin kontrolleri </w:t>
      </w:r>
      <w:r w:rsidR="00AF165B">
        <w:t xml:space="preserve">PR-066 </w:t>
      </w:r>
      <w:r w:rsidRPr="008421E8">
        <w:t>Fiziksel ve Çevresel Güvenlik Prosedüründe</w:t>
      </w:r>
      <w:r w:rsidRPr="008421E8">
        <w:rPr>
          <w:spacing w:val="40"/>
        </w:rPr>
        <w:t xml:space="preserve"> </w:t>
      </w:r>
      <w:r w:rsidRPr="008421E8">
        <w:t>tanımlamış ve uygulamaktadır.</w:t>
      </w:r>
    </w:p>
    <w:p w14:paraId="3C13EFAC" w14:textId="77777777" w:rsidR="00EF78FB" w:rsidRPr="008421E8" w:rsidRDefault="00EF78FB" w:rsidP="00614C2C">
      <w:pPr>
        <w:pStyle w:val="Balk3"/>
        <w:rPr>
          <w:lang w:eastAsia="en-US"/>
        </w:rPr>
      </w:pPr>
      <w:r w:rsidRPr="008421E8">
        <w:rPr>
          <w:lang w:eastAsia="en-US"/>
        </w:rPr>
        <w:lastRenderedPageBreak/>
        <w:t>Fiziksel Giriş Kontrolleri</w:t>
      </w:r>
    </w:p>
    <w:p w14:paraId="63DE6FE0" w14:textId="2E9A9AC2" w:rsidR="00EF78FB" w:rsidRPr="008421E8" w:rsidRDefault="00EF78FB" w:rsidP="00614C2C">
      <w:pPr>
        <w:rPr>
          <w:rFonts w:ascii="Microsoft Sans Serif" w:hAnsi="Microsoft Sans Serif" w:cs="Microsoft Sans Serif"/>
        </w:rPr>
      </w:pPr>
      <w:r w:rsidRPr="008421E8">
        <w:t>KMÜ Güvenli alanlara sadece yetkili personele erişim izni verilmesi için gerekli uygun giriş</w:t>
      </w:r>
      <w:r w:rsidRPr="008421E8">
        <w:rPr>
          <w:spacing w:val="-2"/>
        </w:rPr>
        <w:t xml:space="preserve"> </w:t>
      </w:r>
      <w:r w:rsidRPr="008421E8">
        <w:t>kontrollerini</w:t>
      </w:r>
      <w:r w:rsidRPr="008421E8">
        <w:rPr>
          <w:spacing w:val="-3"/>
        </w:rPr>
        <w:t xml:space="preserve"> </w:t>
      </w:r>
      <w:r w:rsidR="00AF165B">
        <w:t xml:space="preserve">PR-066 </w:t>
      </w:r>
      <w:r w:rsidRPr="008421E8">
        <w:t>Fiziksel</w:t>
      </w:r>
      <w:r w:rsidRPr="008421E8">
        <w:rPr>
          <w:spacing w:val="-3"/>
        </w:rPr>
        <w:t xml:space="preserve"> </w:t>
      </w:r>
      <w:r w:rsidRPr="008421E8">
        <w:t>ve</w:t>
      </w:r>
      <w:r w:rsidRPr="008421E8">
        <w:rPr>
          <w:spacing w:val="-1"/>
        </w:rPr>
        <w:t xml:space="preserve"> </w:t>
      </w:r>
      <w:r w:rsidRPr="008421E8">
        <w:t>Çevresel</w:t>
      </w:r>
      <w:r w:rsidRPr="008421E8">
        <w:rPr>
          <w:spacing w:val="-3"/>
        </w:rPr>
        <w:t xml:space="preserve"> </w:t>
      </w:r>
      <w:r w:rsidRPr="008421E8">
        <w:t>Güvenlik</w:t>
      </w:r>
      <w:r w:rsidRPr="008421E8">
        <w:rPr>
          <w:spacing w:val="-2"/>
        </w:rPr>
        <w:t xml:space="preserve"> </w:t>
      </w:r>
      <w:r w:rsidRPr="008421E8">
        <w:t>Prosedüründe</w:t>
      </w:r>
      <w:r w:rsidRPr="008421E8">
        <w:rPr>
          <w:spacing w:val="80"/>
        </w:rPr>
        <w:t xml:space="preserve"> </w:t>
      </w:r>
      <w:r w:rsidRPr="008421E8">
        <w:t>tanımlamış</w:t>
      </w:r>
      <w:r w:rsidRPr="008421E8">
        <w:rPr>
          <w:spacing w:val="-2"/>
        </w:rPr>
        <w:t xml:space="preserve"> </w:t>
      </w:r>
      <w:r w:rsidRPr="008421E8">
        <w:t xml:space="preserve">ve </w:t>
      </w:r>
      <w:r w:rsidRPr="008421E8">
        <w:rPr>
          <w:spacing w:val="-2"/>
        </w:rPr>
        <w:t>uygulamaktadır</w:t>
      </w:r>
      <w:r w:rsidRPr="008421E8">
        <w:rPr>
          <w:rFonts w:ascii="Microsoft Sans Serif" w:hAnsi="Microsoft Sans Serif" w:cs="Microsoft Sans Serif"/>
          <w:spacing w:val="-2"/>
        </w:rPr>
        <w:t>.</w:t>
      </w:r>
    </w:p>
    <w:p w14:paraId="6776CEC5" w14:textId="77777777" w:rsidR="00EF78FB" w:rsidRPr="008421E8" w:rsidRDefault="00EF78FB" w:rsidP="00614C2C">
      <w:pPr>
        <w:pStyle w:val="Balk3"/>
        <w:rPr>
          <w:lang w:eastAsia="en-US"/>
        </w:rPr>
      </w:pPr>
      <w:r w:rsidRPr="008421E8">
        <w:rPr>
          <w:lang w:eastAsia="en-US"/>
        </w:rPr>
        <w:t>Ofislerin, Odaların ve Tesislerin Güvenliğinin Sağlanması</w:t>
      </w:r>
    </w:p>
    <w:p w14:paraId="53E75912" w14:textId="4ED33040" w:rsidR="00EF78FB" w:rsidRPr="008421E8" w:rsidRDefault="00EF78FB" w:rsidP="00614C2C">
      <w:r w:rsidRPr="008421E8">
        <w:t xml:space="preserve">KMÜ Ofislerin, odaların ve tesislerin fiziksel güvenliğinin sağlanması için gerekli kontrollerini </w:t>
      </w:r>
      <w:r w:rsidR="00AF165B">
        <w:t xml:space="preserve">PR-066 </w:t>
      </w:r>
      <w:r w:rsidRPr="008421E8">
        <w:t xml:space="preserve">Fiziksel ve Çevresel Güvenlik Prosedüründe tanımlamış ve </w:t>
      </w:r>
      <w:r w:rsidRPr="008421E8">
        <w:rPr>
          <w:spacing w:val="-2"/>
        </w:rPr>
        <w:t>uygulamaktadır.</w:t>
      </w:r>
    </w:p>
    <w:p w14:paraId="6D50EAE4" w14:textId="77777777" w:rsidR="00EF78FB" w:rsidRPr="008421E8" w:rsidRDefault="00EF78FB" w:rsidP="00614C2C">
      <w:pPr>
        <w:pStyle w:val="Balk3"/>
        <w:rPr>
          <w:lang w:eastAsia="en-US"/>
        </w:rPr>
      </w:pPr>
      <w:r w:rsidRPr="008421E8">
        <w:rPr>
          <w:lang w:eastAsia="en-US"/>
        </w:rPr>
        <w:t>Dış ve Çevresel Tehditlere Karşı Koruma</w:t>
      </w:r>
    </w:p>
    <w:p w14:paraId="5450277C" w14:textId="660CF7B7" w:rsidR="00EF78FB" w:rsidRPr="008421E8" w:rsidRDefault="00EF78FB" w:rsidP="00614C2C">
      <w:r w:rsidRPr="008421E8">
        <w:t>KMÜ Güvenli</w:t>
      </w:r>
      <w:r w:rsidRPr="008421E8">
        <w:rPr>
          <w:spacing w:val="-14"/>
        </w:rPr>
        <w:t xml:space="preserve"> </w:t>
      </w:r>
      <w:r w:rsidRPr="008421E8">
        <w:t>alanların</w:t>
      </w:r>
      <w:r w:rsidRPr="008421E8">
        <w:rPr>
          <w:spacing w:val="-12"/>
        </w:rPr>
        <w:t xml:space="preserve"> </w:t>
      </w:r>
      <w:r w:rsidRPr="008421E8">
        <w:t>Doğal</w:t>
      </w:r>
      <w:r w:rsidRPr="008421E8">
        <w:rPr>
          <w:spacing w:val="-14"/>
        </w:rPr>
        <w:t xml:space="preserve"> </w:t>
      </w:r>
      <w:r w:rsidRPr="008421E8">
        <w:t>felaketler, iklim değişikliği, kötü</w:t>
      </w:r>
      <w:r w:rsidRPr="008421E8">
        <w:rPr>
          <w:spacing w:val="-12"/>
        </w:rPr>
        <w:t xml:space="preserve"> </w:t>
      </w:r>
      <w:r w:rsidRPr="008421E8">
        <w:t>niyetli</w:t>
      </w:r>
      <w:r w:rsidRPr="008421E8">
        <w:rPr>
          <w:spacing w:val="-14"/>
        </w:rPr>
        <w:t xml:space="preserve"> </w:t>
      </w:r>
      <w:r w:rsidRPr="008421E8">
        <w:t>saldırılar</w:t>
      </w:r>
      <w:r w:rsidRPr="008421E8">
        <w:rPr>
          <w:spacing w:val="-11"/>
        </w:rPr>
        <w:t xml:space="preserve"> </w:t>
      </w:r>
      <w:r w:rsidRPr="008421E8">
        <w:t>veya</w:t>
      </w:r>
      <w:r w:rsidRPr="008421E8">
        <w:rPr>
          <w:spacing w:val="-12"/>
        </w:rPr>
        <w:t xml:space="preserve"> </w:t>
      </w:r>
      <w:r w:rsidRPr="008421E8">
        <w:t>kazalara</w:t>
      </w:r>
      <w:r w:rsidRPr="008421E8">
        <w:rPr>
          <w:spacing w:val="-12"/>
        </w:rPr>
        <w:t xml:space="preserve"> </w:t>
      </w:r>
      <w:r w:rsidRPr="008421E8">
        <w:t>karşı</w:t>
      </w:r>
      <w:r w:rsidRPr="008421E8">
        <w:rPr>
          <w:spacing w:val="-15"/>
        </w:rPr>
        <w:t xml:space="preserve"> </w:t>
      </w:r>
      <w:r w:rsidRPr="008421E8">
        <w:t xml:space="preserve">fiziksel olarak korunmasına yönelik kontrolleri </w:t>
      </w:r>
      <w:r w:rsidR="00AF165B">
        <w:t xml:space="preserve">PR-066 </w:t>
      </w:r>
      <w:r w:rsidRPr="008421E8">
        <w:t>Fiziksel ve Çevresel Güvenlik Prosedüründe</w:t>
      </w:r>
      <w:r w:rsidRPr="008421E8">
        <w:rPr>
          <w:spacing w:val="40"/>
        </w:rPr>
        <w:t xml:space="preserve"> </w:t>
      </w:r>
      <w:r w:rsidRPr="008421E8">
        <w:t>tanımlamış ve uygulamaktadır.</w:t>
      </w:r>
    </w:p>
    <w:p w14:paraId="2207A73A" w14:textId="77777777" w:rsidR="00EF78FB" w:rsidRPr="008421E8" w:rsidRDefault="00EF78FB" w:rsidP="00614C2C">
      <w:pPr>
        <w:pStyle w:val="Balk3"/>
        <w:rPr>
          <w:lang w:eastAsia="en-US"/>
        </w:rPr>
      </w:pPr>
      <w:r w:rsidRPr="008421E8">
        <w:rPr>
          <w:lang w:eastAsia="en-US"/>
        </w:rPr>
        <w:t>Güvenli Alanlarda Çalışma</w:t>
      </w:r>
    </w:p>
    <w:p w14:paraId="1AA7141F" w14:textId="701D27A5" w:rsidR="00EF78FB" w:rsidRPr="008421E8" w:rsidRDefault="00EF78FB" w:rsidP="00614C2C">
      <w:r w:rsidRPr="008421E8">
        <w:t xml:space="preserve">KMÜ, Güvenli alanlarda çalışma için gerekli kontrollerini </w:t>
      </w:r>
      <w:r w:rsidR="00AF165B">
        <w:t xml:space="preserve">PR-066 </w:t>
      </w:r>
      <w:r w:rsidRPr="008421E8">
        <w:t>Fiziksel ve Çevresel Güvenlik Prosedüründe tanımlamış ve uygulamaktadır.</w:t>
      </w:r>
    </w:p>
    <w:p w14:paraId="16BB97A5" w14:textId="77777777" w:rsidR="00EF78FB" w:rsidRPr="008421E8" w:rsidRDefault="00EF78FB" w:rsidP="00614C2C">
      <w:pPr>
        <w:pStyle w:val="Balk3"/>
        <w:rPr>
          <w:lang w:eastAsia="en-US"/>
        </w:rPr>
      </w:pPr>
      <w:r w:rsidRPr="008421E8">
        <w:rPr>
          <w:lang w:eastAsia="en-US"/>
        </w:rPr>
        <w:t>Teslimat ve Yükleme Alanları</w:t>
      </w:r>
    </w:p>
    <w:p w14:paraId="35B55921" w14:textId="37340CA3" w:rsidR="00EF78FB" w:rsidRPr="008421E8" w:rsidRDefault="00EF78FB" w:rsidP="00614C2C">
      <w:r>
        <w:t>KMÜ, Yetkisiz kişilerin tesise giriş yapabildiği, teslimat ve yükleme alanları gibi erişim noktalarının kontrolü ve bu noktalardan Bilgi İşleme Tesislerine yetkisiz erişimi engellemek için gerekli kontrollerini PR-066 Fiziksel ve Çevresel Güvenlik Prosedüründe tanımlamış ve uygulamaktadır.</w:t>
      </w:r>
    </w:p>
    <w:p w14:paraId="092905B5" w14:textId="77777777" w:rsidR="00EF78FB" w:rsidRPr="008421E8" w:rsidRDefault="00EF78FB" w:rsidP="00AE15F5">
      <w:pPr>
        <w:pStyle w:val="Balk2"/>
      </w:pPr>
      <w:r w:rsidRPr="008421E8">
        <w:t>Teçhizat</w:t>
      </w:r>
    </w:p>
    <w:p w14:paraId="05CCA582" w14:textId="77777777" w:rsidR="00EF78FB" w:rsidRPr="008421E8" w:rsidRDefault="00EF78FB" w:rsidP="00614C2C">
      <w:pPr>
        <w:pStyle w:val="Balk3"/>
      </w:pPr>
      <w:r w:rsidRPr="008421E8">
        <w:t>Teçhizat Yerleştirme ve Koruma</w:t>
      </w:r>
    </w:p>
    <w:p w14:paraId="16F61AE9" w14:textId="382DC9A6" w:rsidR="00EF78FB" w:rsidRDefault="00EF78FB" w:rsidP="00614C2C">
      <w:r>
        <w:t>KMÜ, Teçhizatın çevresel tehditlerden ve tehlikelerden ve yetkisiz erişim fırsatlarından kaynaklanan riskleri azaltacak şekilde yerleştirilmesine ilişkin kontrolleri PR-066 Fiziksel ve Çevresel Güvenlik Prosedüründe tanımlamış ve uygulamaktadır.</w:t>
      </w:r>
    </w:p>
    <w:p w14:paraId="33F66B2D" w14:textId="77777777" w:rsidR="00E71164" w:rsidRPr="008421E8" w:rsidRDefault="00E71164" w:rsidP="00614C2C"/>
    <w:p w14:paraId="7A731656" w14:textId="73B71A15" w:rsidR="00EF78FB" w:rsidRPr="008421E8" w:rsidRDefault="00EF78FB" w:rsidP="00614C2C">
      <w:pPr>
        <w:pStyle w:val="Balk3"/>
        <w:rPr>
          <w:lang w:eastAsia="en-US"/>
        </w:rPr>
      </w:pPr>
      <w:r w:rsidRPr="008421E8">
        <w:rPr>
          <w:lang w:eastAsia="en-US"/>
        </w:rPr>
        <w:t>Destekleyici Alt</w:t>
      </w:r>
      <w:r w:rsidR="00D83290">
        <w:rPr>
          <w:lang w:eastAsia="en-US"/>
        </w:rPr>
        <w:t>y</w:t>
      </w:r>
      <w:r w:rsidRPr="008421E8">
        <w:rPr>
          <w:lang w:eastAsia="en-US"/>
        </w:rPr>
        <w:t>apı Hizmetleri</w:t>
      </w:r>
    </w:p>
    <w:p w14:paraId="2C2CDC33" w14:textId="6F173E81" w:rsidR="00EF78FB" w:rsidRPr="008421E8" w:rsidRDefault="00EF78FB" w:rsidP="00614C2C">
      <w:r w:rsidRPr="008421E8">
        <w:t xml:space="preserve">KMÜ, Teçhizat destekleyici altyapı hizmetlerindeki hatalardan kaynaklanan enerji kesintileri ve diğer kesintilerden korunmaya ilişkin kontrolleri </w:t>
      </w:r>
      <w:r w:rsidR="00AF165B">
        <w:t xml:space="preserve">PR-066 </w:t>
      </w:r>
      <w:r w:rsidRPr="008421E8">
        <w:t>Fiziksel ve Çevresel Güvenlik Prosedüründe</w:t>
      </w:r>
      <w:r w:rsidRPr="008421E8">
        <w:rPr>
          <w:spacing w:val="40"/>
        </w:rPr>
        <w:t xml:space="preserve"> </w:t>
      </w:r>
      <w:r w:rsidRPr="008421E8">
        <w:t>tanımlamış ve uygulamaktadır.</w:t>
      </w:r>
    </w:p>
    <w:p w14:paraId="50086D37" w14:textId="77777777" w:rsidR="00EF78FB" w:rsidRPr="008421E8" w:rsidRDefault="00EF78FB" w:rsidP="00614C2C">
      <w:pPr>
        <w:pStyle w:val="Balk3"/>
        <w:rPr>
          <w:lang w:eastAsia="en-US"/>
        </w:rPr>
      </w:pPr>
      <w:r w:rsidRPr="008421E8">
        <w:rPr>
          <w:lang w:eastAsia="en-US"/>
        </w:rPr>
        <w:t>Kablo Güvenliği</w:t>
      </w:r>
    </w:p>
    <w:p w14:paraId="6E52A4E7" w14:textId="62083FD2" w:rsidR="00EF78FB" w:rsidRPr="008421E8" w:rsidRDefault="00EF78FB" w:rsidP="00614C2C">
      <w:r w:rsidRPr="008421E8">
        <w:lastRenderedPageBreak/>
        <w:t xml:space="preserve">KMÜ, Veri veya destekleyici bilgi hizmetlerini taşıyan enerji ve iletişim kablolarının, dinleme, girişim oluşturma veya hasara karşı korunmasına ilişkin kontrolleri </w:t>
      </w:r>
      <w:r w:rsidR="00AF165B">
        <w:t xml:space="preserve">PR-066 </w:t>
      </w:r>
      <w:r w:rsidRPr="008421E8">
        <w:t>Fiziksel ve Çevresel Güvenlik Prosedüründe</w:t>
      </w:r>
      <w:r w:rsidRPr="008421E8">
        <w:rPr>
          <w:spacing w:val="40"/>
        </w:rPr>
        <w:t xml:space="preserve"> </w:t>
      </w:r>
      <w:r w:rsidRPr="008421E8">
        <w:t>tanımlamış ve uygulamaktadır.</w:t>
      </w:r>
    </w:p>
    <w:p w14:paraId="738D2E85" w14:textId="77777777" w:rsidR="00EF78FB" w:rsidRPr="008421E8" w:rsidRDefault="00EF78FB" w:rsidP="00614C2C">
      <w:pPr>
        <w:pStyle w:val="Balk3"/>
        <w:rPr>
          <w:lang w:eastAsia="en-US"/>
        </w:rPr>
      </w:pPr>
      <w:r w:rsidRPr="008421E8">
        <w:rPr>
          <w:lang w:eastAsia="en-US"/>
        </w:rPr>
        <w:t>Teçhizat Bakımı</w:t>
      </w:r>
    </w:p>
    <w:p w14:paraId="0A3EA738" w14:textId="21987F07" w:rsidR="00EF78FB" w:rsidRPr="008421E8" w:rsidRDefault="00EF78FB" w:rsidP="00614C2C">
      <w:r w:rsidRPr="008421E8">
        <w:t xml:space="preserve">KMÜ Teçhizatın sürekli erişilebilirliğini ve bütünlüğünü temin etmek için bakımları ile ilgili yöntem ve uygulamaları </w:t>
      </w:r>
      <w:r w:rsidR="00AF165B">
        <w:t xml:space="preserve">PR-066 </w:t>
      </w:r>
      <w:r w:rsidRPr="008421E8">
        <w:t>Fiziksel ve Çevresel Güvenlik Prosedüründe tanımlamış ve uygulamaktadır.</w:t>
      </w:r>
    </w:p>
    <w:p w14:paraId="20A1CF69" w14:textId="77777777" w:rsidR="00EF78FB" w:rsidRPr="008421E8" w:rsidRDefault="00EF78FB" w:rsidP="00614C2C">
      <w:pPr>
        <w:pStyle w:val="Balk3"/>
        <w:rPr>
          <w:lang w:eastAsia="en-US"/>
        </w:rPr>
      </w:pPr>
      <w:r w:rsidRPr="008421E8">
        <w:rPr>
          <w:lang w:eastAsia="en-US"/>
        </w:rPr>
        <w:t>Varlıkların Taşınması</w:t>
      </w:r>
    </w:p>
    <w:p w14:paraId="7A9EAE3B" w14:textId="353E181F" w:rsidR="00EF78FB" w:rsidRPr="008421E8" w:rsidRDefault="00EF78FB" w:rsidP="00614C2C">
      <w:r w:rsidRPr="008421E8">
        <w:t xml:space="preserve">Teçhizatın, ön yetkilendirme olmaksızın kuruluş dışına çıkarılmaması ile ilgili kontrol ve önlemlerini </w:t>
      </w:r>
      <w:r w:rsidR="00AF165B">
        <w:t xml:space="preserve">PR-066 </w:t>
      </w:r>
      <w:r w:rsidRPr="008421E8">
        <w:t xml:space="preserve">Fiziksel ve Çevresel Güvenlik Prosedüründe tanımlamış ve </w:t>
      </w:r>
      <w:r w:rsidRPr="008421E8">
        <w:rPr>
          <w:spacing w:val="-2"/>
        </w:rPr>
        <w:t>uygulamaktadır.</w:t>
      </w:r>
    </w:p>
    <w:p w14:paraId="348F0B64" w14:textId="77777777" w:rsidR="00EF78FB" w:rsidRPr="008421E8" w:rsidRDefault="00EF78FB" w:rsidP="00614C2C">
      <w:pPr>
        <w:pStyle w:val="Balk3"/>
        <w:rPr>
          <w:lang w:eastAsia="en-US"/>
        </w:rPr>
      </w:pPr>
      <w:r w:rsidRPr="008421E8">
        <w:rPr>
          <w:lang w:eastAsia="en-US"/>
        </w:rPr>
        <w:t>Teçhizat ve Kuruluş Dışındaki Varlıkların Güvenliği</w:t>
      </w:r>
    </w:p>
    <w:p w14:paraId="6EB4BBD7" w14:textId="15AABE89" w:rsidR="00EF78FB" w:rsidRPr="008421E8" w:rsidRDefault="00EF78FB" w:rsidP="00614C2C">
      <w:r w:rsidRPr="008421E8">
        <w:t xml:space="preserve">Kuruluş dışındaki varlıklara, kuruluş yerleşkesi dışında çalışmanın farklı riskleri de göz önünde bulundurularak güvenlik uygulanması ile ilgili kontrol ve önlemler </w:t>
      </w:r>
      <w:r w:rsidR="00AF165B">
        <w:t xml:space="preserve">PR-066 </w:t>
      </w:r>
      <w:r w:rsidRPr="008421E8">
        <w:t>Fiziksel ve Çevresel Güvenlik Prosedüründe tanımlamış ve uygulamaktadır.</w:t>
      </w:r>
    </w:p>
    <w:p w14:paraId="26971002" w14:textId="77777777" w:rsidR="00EF78FB" w:rsidRPr="008421E8" w:rsidRDefault="00EF78FB" w:rsidP="00614C2C">
      <w:pPr>
        <w:pStyle w:val="Balk3"/>
        <w:rPr>
          <w:lang w:eastAsia="en-US"/>
        </w:rPr>
      </w:pPr>
      <w:r w:rsidRPr="008421E8">
        <w:rPr>
          <w:lang w:eastAsia="en-US"/>
        </w:rPr>
        <w:t>Teçhizatın Güvenli Olarak Yok Edilmesi ya da Tekrar Kullanımı</w:t>
      </w:r>
    </w:p>
    <w:p w14:paraId="0C4DDB98" w14:textId="39FA8BA5" w:rsidR="00EF78FB" w:rsidRPr="008421E8" w:rsidRDefault="00EF78FB" w:rsidP="00614C2C">
      <w:r w:rsidRPr="008421E8">
        <w:t>Depolama</w:t>
      </w:r>
      <w:r w:rsidRPr="008421E8">
        <w:rPr>
          <w:spacing w:val="-5"/>
        </w:rPr>
        <w:t xml:space="preserve"> </w:t>
      </w:r>
      <w:r w:rsidRPr="008421E8">
        <w:t>ortamı</w:t>
      </w:r>
      <w:r w:rsidRPr="008421E8">
        <w:rPr>
          <w:spacing w:val="-7"/>
        </w:rPr>
        <w:t xml:space="preserve"> </w:t>
      </w:r>
      <w:r w:rsidRPr="008421E8">
        <w:t>içeren</w:t>
      </w:r>
      <w:r w:rsidRPr="008421E8">
        <w:rPr>
          <w:spacing w:val="-5"/>
        </w:rPr>
        <w:t xml:space="preserve"> </w:t>
      </w:r>
      <w:r w:rsidRPr="008421E8">
        <w:t>teçhizatların</w:t>
      </w:r>
      <w:r w:rsidRPr="008421E8">
        <w:rPr>
          <w:spacing w:val="-5"/>
        </w:rPr>
        <w:t xml:space="preserve"> </w:t>
      </w:r>
      <w:r w:rsidRPr="008421E8">
        <w:t>tüm</w:t>
      </w:r>
      <w:r w:rsidRPr="008421E8">
        <w:rPr>
          <w:spacing w:val="-6"/>
        </w:rPr>
        <w:t xml:space="preserve"> </w:t>
      </w:r>
      <w:r w:rsidRPr="008421E8">
        <w:t>parçaları,</w:t>
      </w:r>
      <w:r w:rsidRPr="008421E8">
        <w:rPr>
          <w:spacing w:val="-5"/>
        </w:rPr>
        <w:t xml:space="preserve"> </w:t>
      </w:r>
      <w:r w:rsidRPr="008421E8">
        <w:t>yok</w:t>
      </w:r>
      <w:r w:rsidRPr="008421E8">
        <w:rPr>
          <w:spacing w:val="-6"/>
        </w:rPr>
        <w:t xml:space="preserve"> </w:t>
      </w:r>
      <w:r w:rsidRPr="008421E8">
        <w:t>etme</w:t>
      </w:r>
      <w:r w:rsidRPr="008421E8">
        <w:rPr>
          <w:spacing w:val="-5"/>
        </w:rPr>
        <w:t xml:space="preserve"> </w:t>
      </w:r>
      <w:r w:rsidRPr="008421E8">
        <w:t>veya</w:t>
      </w:r>
      <w:r w:rsidRPr="008421E8">
        <w:rPr>
          <w:spacing w:val="-5"/>
        </w:rPr>
        <w:t xml:space="preserve"> </w:t>
      </w:r>
      <w:r w:rsidRPr="008421E8">
        <w:t>tekrar</w:t>
      </w:r>
      <w:r w:rsidRPr="008421E8">
        <w:rPr>
          <w:spacing w:val="-6"/>
        </w:rPr>
        <w:t xml:space="preserve"> </w:t>
      </w:r>
      <w:r w:rsidRPr="008421E8">
        <w:t>kullanımdan</w:t>
      </w:r>
      <w:r w:rsidRPr="008421E8">
        <w:rPr>
          <w:spacing w:val="-5"/>
        </w:rPr>
        <w:t xml:space="preserve"> </w:t>
      </w:r>
      <w:r w:rsidRPr="008421E8">
        <w:t xml:space="preserve">önce tüm hassas verilerin ve lisanslı yazılımların kaldırılmasını veya güvenli bir şekilde üzerine yazılmasını temin etmek amacıyla uygulanacak kontroller ve uygulamalar </w:t>
      </w:r>
      <w:r w:rsidR="00AF165B">
        <w:t xml:space="preserve">PR-066 </w:t>
      </w:r>
      <w:r w:rsidRPr="008421E8">
        <w:t>Fiziksel ve Çevresel Güvenlik Prosedüründe tanımlanmış ve uygulamaktadır.</w:t>
      </w:r>
    </w:p>
    <w:p w14:paraId="21EE18E8" w14:textId="77777777" w:rsidR="00EF78FB" w:rsidRPr="008421E8" w:rsidRDefault="00EF78FB" w:rsidP="00614C2C">
      <w:pPr>
        <w:pStyle w:val="Balk3"/>
        <w:rPr>
          <w:lang w:eastAsia="en-US"/>
        </w:rPr>
      </w:pPr>
      <w:r w:rsidRPr="008421E8">
        <w:rPr>
          <w:lang w:eastAsia="en-US"/>
        </w:rPr>
        <w:t>Gözetimsiz Kullanıcı Teçhizatı</w:t>
      </w:r>
    </w:p>
    <w:p w14:paraId="463E4915" w14:textId="3BC8F90F" w:rsidR="00EF78FB" w:rsidRPr="008421E8" w:rsidRDefault="00EF78FB" w:rsidP="00614C2C">
      <w:r w:rsidRPr="008421E8">
        <w:t xml:space="preserve">Gözetimsiz teçhizatın korunmasını temin etmek amacıyla, tüm kullanıcıların sorumlulukları </w:t>
      </w:r>
      <w:r w:rsidR="00AF165B">
        <w:t xml:space="preserve">PR-066 </w:t>
      </w:r>
      <w:r w:rsidRPr="008421E8">
        <w:t>Fiziksel ve Çevresel Güvenlik Prosedüründe tanımlamış ve uygulamaktadır.</w:t>
      </w:r>
    </w:p>
    <w:p w14:paraId="5E868B6F" w14:textId="77777777" w:rsidR="00EF78FB" w:rsidRPr="008421E8" w:rsidRDefault="00EF78FB" w:rsidP="00614C2C">
      <w:pPr>
        <w:pStyle w:val="Balk3"/>
        <w:rPr>
          <w:lang w:eastAsia="en-US"/>
        </w:rPr>
      </w:pPr>
      <w:r w:rsidRPr="008421E8">
        <w:rPr>
          <w:lang w:eastAsia="en-US"/>
        </w:rPr>
        <w:t>Temiz Masa Temiz Ekran Politikası</w:t>
      </w:r>
    </w:p>
    <w:p w14:paraId="6AA0153C" w14:textId="4204DFEC" w:rsidR="00EF78FB" w:rsidRDefault="00EF78FB" w:rsidP="00614C2C">
      <w:r w:rsidRPr="008421E8">
        <w:t xml:space="preserve">Kâğıtlar ve taşınabilir depolama ortamları için bir temiz masa politikası ve Bilgi İşleme Tesisleri için bir temiz ekran politikası </w:t>
      </w:r>
      <w:r w:rsidR="00AF165B">
        <w:t xml:space="preserve">PR-066 </w:t>
      </w:r>
      <w:r w:rsidRPr="008421E8">
        <w:t>Fiziksel ve Çevresel Güvenlik Prosedüründe tanımlanmış ve uygulamaktadır.</w:t>
      </w:r>
    </w:p>
    <w:p w14:paraId="1A5B9EED" w14:textId="77777777" w:rsidR="00EF78FB" w:rsidRPr="008421E8" w:rsidRDefault="00EF78FB" w:rsidP="004556C3">
      <w:pPr>
        <w:pStyle w:val="Balk1"/>
      </w:pPr>
      <w:r w:rsidRPr="008421E8">
        <w:t xml:space="preserve">İŞLETİM </w:t>
      </w:r>
      <w:r w:rsidRPr="002E2C4F">
        <w:t>GÜVENLİĞİ</w:t>
      </w:r>
    </w:p>
    <w:p w14:paraId="47ECB4CD" w14:textId="77777777" w:rsidR="00EF78FB" w:rsidRPr="008421E8" w:rsidRDefault="00EF78FB" w:rsidP="00AE15F5">
      <w:pPr>
        <w:pStyle w:val="Balk2"/>
      </w:pPr>
      <w:r w:rsidRPr="008421E8">
        <w:t>İşletim Prosedürleri ve Sorumlulukları</w:t>
      </w:r>
    </w:p>
    <w:p w14:paraId="5EE0F9FB" w14:textId="77777777" w:rsidR="00EF78FB" w:rsidRPr="008421E8" w:rsidRDefault="00EF78FB" w:rsidP="00614C2C">
      <w:pPr>
        <w:pStyle w:val="Balk3"/>
        <w:rPr>
          <w:lang w:eastAsia="en-US"/>
        </w:rPr>
      </w:pPr>
      <w:r w:rsidRPr="008421E8">
        <w:rPr>
          <w:lang w:eastAsia="en-US"/>
        </w:rPr>
        <w:t>Yazılı İşletim Prosedürleri</w:t>
      </w:r>
    </w:p>
    <w:p w14:paraId="77E30665" w14:textId="2A8FF56E" w:rsidR="00EF78FB" w:rsidRPr="008421E8" w:rsidRDefault="00EF78FB" w:rsidP="00614C2C">
      <w:pPr>
        <w:rPr>
          <w:rFonts w:eastAsia="Microsoft Sans Serif"/>
          <w:lang w:eastAsia="en-US"/>
        </w:rPr>
      </w:pPr>
      <w:r w:rsidRPr="008421E8">
        <w:rPr>
          <w:rFonts w:eastAsia="Microsoft Sans Serif"/>
          <w:lang w:eastAsia="en-US"/>
        </w:rPr>
        <w:t>Yedekleme,</w:t>
      </w:r>
      <w:r w:rsidRPr="008421E8">
        <w:rPr>
          <w:rFonts w:eastAsia="Microsoft Sans Serif"/>
          <w:spacing w:val="-5"/>
          <w:lang w:eastAsia="en-US"/>
        </w:rPr>
        <w:t xml:space="preserve"> </w:t>
      </w:r>
      <w:r w:rsidRPr="008421E8">
        <w:rPr>
          <w:rFonts w:eastAsia="Microsoft Sans Serif"/>
          <w:lang w:eastAsia="en-US"/>
        </w:rPr>
        <w:t>teçhizat</w:t>
      </w:r>
      <w:r w:rsidRPr="008421E8">
        <w:rPr>
          <w:rFonts w:eastAsia="Microsoft Sans Serif"/>
          <w:spacing w:val="-3"/>
          <w:lang w:eastAsia="en-US"/>
        </w:rPr>
        <w:t xml:space="preserve"> </w:t>
      </w:r>
      <w:r w:rsidRPr="008421E8">
        <w:rPr>
          <w:rFonts w:eastAsia="Microsoft Sans Serif"/>
          <w:lang w:eastAsia="en-US"/>
        </w:rPr>
        <w:t>bakımı,</w:t>
      </w:r>
      <w:r w:rsidRPr="008421E8">
        <w:rPr>
          <w:rFonts w:eastAsia="Microsoft Sans Serif"/>
          <w:spacing w:val="-3"/>
          <w:lang w:eastAsia="en-US"/>
        </w:rPr>
        <w:t xml:space="preserve"> </w:t>
      </w:r>
      <w:r w:rsidRPr="008421E8">
        <w:rPr>
          <w:rFonts w:eastAsia="Microsoft Sans Serif"/>
          <w:lang w:eastAsia="en-US"/>
        </w:rPr>
        <w:t>ortam</w:t>
      </w:r>
      <w:r w:rsidRPr="008421E8">
        <w:rPr>
          <w:rFonts w:eastAsia="Microsoft Sans Serif"/>
          <w:spacing w:val="-2"/>
          <w:lang w:eastAsia="en-US"/>
        </w:rPr>
        <w:t xml:space="preserve"> </w:t>
      </w:r>
      <w:r w:rsidRPr="008421E8">
        <w:rPr>
          <w:rFonts w:eastAsia="Microsoft Sans Serif"/>
          <w:lang w:eastAsia="en-US"/>
        </w:rPr>
        <w:t>işleme,</w:t>
      </w:r>
      <w:r w:rsidRPr="008421E8">
        <w:rPr>
          <w:rFonts w:eastAsia="Microsoft Sans Serif"/>
          <w:spacing w:val="-5"/>
          <w:lang w:eastAsia="en-US"/>
        </w:rPr>
        <w:t xml:space="preserve"> </w:t>
      </w:r>
      <w:r w:rsidRPr="008421E8">
        <w:rPr>
          <w:rFonts w:eastAsia="Microsoft Sans Serif"/>
          <w:lang w:eastAsia="en-US"/>
        </w:rPr>
        <w:t>elektronik</w:t>
      </w:r>
      <w:r w:rsidRPr="008421E8">
        <w:rPr>
          <w:rFonts w:eastAsia="Microsoft Sans Serif"/>
          <w:spacing w:val="-6"/>
          <w:lang w:eastAsia="en-US"/>
        </w:rPr>
        <w:t xml:space="preserve"> </w:t>
      </w:r>
      <w:r w:rsidRPr="008421E8">
        <w:rPr>
          <w:rFonts w:eastAsia="Microsoft Sans Serif"/>
          <w:lang w:eastAsia="en-US"/>
        </w:rPr>
        <w:t>posta</w:t>
      </w:r>
      <w:r w:rsidRPr="008421E8">
        <w:rPr>
          <w:rFonts w:eastAsia="Microsoft Sans Serif"/>
          <w:spacing w:val="-2"/>
          <w:lang w:eastAsia="en-US"/>
        </w:rPr>
        <w:t xml:space="preserve"> </w:t>
      </w:r>
      <w:r w:rsidRPr="008421E8">
        <w:rPr>
          <w:rFonts w:eastAsia="Microsoft Sans Serif"/>
          <w:lang w:eastAsia="en-US"/>
        </w:rPr>
        <w:t>işleme</w:t>
      </w:r>
      <w:r w:rsidRPr="008421E8">
        <w:rPr>
          <w:rFonts w:eastAsia="Microsoft Sans Serif"/>
          <w:spacing w:val="-2"/>
          <w:lang w:eastAsia="en-US"/>
        </w:rPr>
        <w:t xml:space="preserve"> </w:t>
      </w:r>
      <w:r w:rsidRPr="008421E8">
        <w:rPr>
          <w:rFonts w:eastAsia="Microsoft Sans Serif"/>
          <w:lang w:eastAsia="en-US"/>
        </w:rPr>
        <w:t>yönetimi</w:t>
      </w:r>
      <w:r w:rsidRPr="008421E8">
        <w:rPr>
          <w:rFonts w:eastAsia="Microsoft Sans Serif"/>
          <w:spacing w:val="-4"/>
          <w:lang w:eastAsia="en-US"/>
        </w:rPr>
        <w:t xml:space="preserve"> </w:t>
      </w:r>
      <w:r w:rsidRPr="008421E8">
        <w:rPr>
          <w:rFonts w:eastAsia="Microsoft Sans Serif"/>
          <w:lang w:eastAsia="en-US"/>
        </w:rPr>
        <w:t>gibi</w:t>
      </w:r>
      <w:r w:rsidRPr="008421E8">
        <w:rPr>
          <w:rFonts w:eastAsia="Microsoft Sans Serif"/>
          <w:spacing w:val="-4"/>
          <w:lang w:eastAsia="en-US"/>
        </w:rPr>
        <w:t xml:space="preserve"> </w:t>
      </w:r>
      <w:r w:rsidRPr="008421E8">
        <w:rPr>
          <w:rFonts w:eastAsia="Microsoft Sans Serif"/>
          <w:lang w:eastAsia="en-US"/>
        </w:rPr>
        <w:t>bilgi</w:t>
      </w:r>
      <w:r w:rsidRPr="008421E8">
        <w:rPr>
          <w:rFonts w:eastAsia="Microsoft Sans Serif"/>
          <w:spacing w:val="-4"/>
          <w:lang w:eastAsia="en-US"/>
        </w:rPr>
        <w:t xml:space="preserve"> </w:t>
      </w:r>
      <w:r w:rsidRPr="008421E8">
        <w:rPr>
          <w:rFonts w:eastAsia="Microsoft Sans Serif"/>
          <w:lang w:eastAsia="en-US"/>
        </w:rPr>
        <w:t xml:space="preserve">işleme ve iletişim araçları ile ilişkili işletim faaliyetleri </w:t>
      </w:r>
      <w:r w:rsidR="00AF165B">
        <w:rPr>
          <w:rFonts w:eastAsia="Microsoft Sans Serif"/>
          <w:lang w:eastAsia="en-US"/>
        </w:rPr>
        <w:t xml:space="preserve">PR-067 </w:t>
      </w:r>
      <w:r w:rsidRPr="008421E8">
        <w:rPr>
          <w:rFonts w:eastAsia="Microsoft Sans Serif"/>
          <w:lang w:eastAsia="en-US"/>
        </w:rPr>
        <w:t>İşletim Güvenliği Prosedüründe tanımlanmış ve uygulamaktadır.</w:t>
      </w:r>
    </w:p>
    <w:p w14:paraId="5B794654" w14:textId="77777777" w:rsidR="00EF78FB" w:rsidRPr="008421E8" w:rsidRDefault="00EF78FB" w:rsidP="00614C2C">
      <w:pPr>
        <w:pStyle w:val="Balk3"/>
      </w:pPr>
      <w:r w:rsidRPr="008421E8">
        <w:lastRenderedPageBreak/>
        <w:t>Değişiklik Yönetimi</w:t>
      </w:r>
    </w:p>
    <w:p w14:paraId="568BE53F" w14:textId="48ADFDF2" w:rsidR="00EF78FB" w:rsidRPr="008421E8" w:rsidRDefault="00EF78FB" w:rsidP="00614C2C">
      <w:r w:rsidRPr="008421E8">
        <w:t xml:space="preserve">Bilgi güvenliğini etkileyen iş prosesleri, Bilgi İşleme Tesisleri ve sistemlerdeki değişikliklerin kontrol edilmesi ile ilgili kontroller ve yöntemler </w:t>
      </w:r>
      <w:r w:rsidR="00AF165B">
        <w:t xml:space="preserve">PR-067 </w:t>
      </w:r>
      <w:r w:rsidRPr="008421E8">
        <w:t>İşletim Güvenliği Prosedüründe tanımlanmış ve uygulamaktadır.</w:t>
      </w:r>
    </w:p>
    <w:p w14:paraId="4FE68ED5" w14:textId="77777777" w:rsidR="00EF78FB" w:rsidRPr="008421E8" w:rsidRDefault="00EF78FB" w:rsidP="00614C2C">
      <w:pPr>
        <w:pStyle w:val="Balk3"/>
        <w:rPr>
          <w:lang w:eastAsia="en-US"/>
        </w:rPr>
      </w:pPr>
      <w:r w:rsidRPr="008421E8">
        <w:rPr>
          <w:lang w:eastAsia="en-US"/>
        </w:rPr>
        <w:t>Kapasite Yönetimi</w:t>
      </w:r>
    </w:p>
    <w:p w14:paraId="5B025F43" w14:textId="0BDC8100" w:rsidR="00EF78FB" w:rsidRPr="008421E8" w:rsidRDefault="00EF78FB" w:rsidP="00614C2C">
      <w:pPr>
        <w:rPr>
          <w:spacing w:val="-2"/>
        </w:rPr>
      </w:pPr>
      <w:r>
        <w:t>Sistem kaynaklarının kullanımı izlenmekte ve gerekli sistem performansını temin etmek için gelecekteki kapasite gereksinimleri ile ilgili öngörüler yapılmaktadır. Kapasite planlaması ile ilgili hususlar PR-067 İşletim Güvenliği Prosedüründe tanımlanmış ve uygulamaktadır.</w:t>
      </w:r>
    </w:p>
    <w:p w14:paraId="050D7E09" w14:textId="77777777" w:rsidR="00EF78FB" w:rsidRPr="008421E8" w:rsidRDefault="00EF78FB" w:rsidP="00614C2C">
      <w:pPr>
        <w:pStyle w:val="Balk3"/>
        <w:rPr>
          <w:lang w:eastAsia="en-US"/>
        </w:rPr>
      </w:pPr>
      <w:r w:rsidRPr="008421E8">
        <w:rPr>
          <w:lang w:eastAsia="en-US"/>
        </w:rPr>
        <w:t>Geliştirme, Test ve İşletim Ortamlarının Birbirinden Ayrılması</w:t>
      </w:r>
    </w:p>
    <w:p w14:paraId="71A8D9F0" w14:textId="2967C41E" w:rsidR="00EF78FB" w:rsidRPr="008421E8" w:rsidRDefault="00EF78FB" w:rsidP="00614C2C">
      <w:r w:rsidRPr="008421E8">
        <w:t xml:space="preserve">Geliştirme, test ve işletim ortamları, yetkisiz erişim veya işletim ortamlarında değişiklik risklerinin azaltılması için birbirinden ayrılması ile ilgili kontroller </w:t>
      </w:r>
      <w:r w:rsidR="00AF165B">
        <w:t xml:space="preserve">PR-067 </w:t>
      </w:r>
      <w:r w:rsidRPr="008421E8">
        <w:t>İşletim Güvenliği Prosedüründe tanımlanmış ve uygulamaktadır.</w:t>
      </w:r>
    </w:p>
    <w:p w14:paraId="08E1BD7F" w14:textId="77777777" w:rsidR="00EF78FB" w:rsidRPr="008421E8" w:rsidRDefault="00EF78FB" w:rsidP="00AE15F5">
      <w:pPr>
        <w:pStyle w:val="Balk2"/>
      </w:pPr>
      <w:r w:rsidRPr="008421E8">
        <w:t>Kötücül Yazılımlardan Korunma</w:t>
      </w:r>
    </w:p>
    <w:p w14:paraId="572F649D" w14:textId="77777777" w:rsidR="00EF78FB" w:rsidRPr="008421E8" w:rsidRDefault="00EF78FB" w:rsidP="00614C2C">
      <w:pPr>
        <w:pStyle w:val="Balk3"/>
        <w:rPr>
          <w:lang w:eastAsia="en-US"/>
        </w:rPr>
      </w:pPr>
      <w:r w:rsidRPr="008421E8">
        <w:rPr>
          <w:lang w:eastAsia="en-US"/>
        </w:rPr>
        <w:t>Kötücül Yazılımlara Karşı Kontroller</w:t>
      </w:r>
    </w:p>
    <w:p w14:paraId="5033ACB5" w14:textId="5BE71506" w:rsidR="00EF78FB" w:rsidRDefault="00EF78FB" w:rsidP="00614C2C">
      <w:r w:rsidRPr="008421E8">
        <w:t xml:space="preserve">Kötücül yazılımlardan korunmak için tespit etme, engelleme ve kurtarma ile ilgili kontroller </w:t>
      </w:r>
      <w:r w:rsidR="00AF165B">
        <w:t xml:space="preserve">PR-067 </w:t>
      </w:r>
      <w:r w:rsidRPr="008421E8">
        <w:t>İşletim Güvenliği Prosedüründe tanımlanmış ve uygulamaktadır.</w:t>
      </w:r>
    </w:p>
    <w:p w14:paraId="5A1BDAAA" w14:textId="77777777" w:rsidR="00EF78FB" w:rsidRPr="008421E8" w:rsidRDefault="00EF78FB" w:rsidP="00AE15F5">
      <w:pPr>
        <w:pStyle w:val="Balk2"/>
      </w:pPr>
      <w:r w:rsidRPr="008421E8">
        <w:t>Yedekleme</w:t>
      </w:r>
    </w:p>
    <w:p w14:paraId="79A09DDF" w14:textId="77777777" w:rsidR="00EF78FB" w:rsidRPr="008421E8" w:rsidRDefault="00EF78FB" w:rsidP="00614C2C">
      <w:pPr>
        <w:pStyle w:val="Balk3"/>
        <w:rPr>
          <w:lang w:eastAsia="en-US"/>
        </w:rPr>
      </w:pPr>
      <w:r w:rsidRPr="008421E8">
        <w:rPr>
          <w:lang w:eastAsia="en-US"/>
        </w:rPr>
        <w:t xml:space="preserve"> Bilgi Yedekleme</w:t>
      </w:r>
    </w:p>
    <w:p w14:paraId="21D5665B" w14:textId="687F82D9" w:rsidR="00EF78FB" w:rsidRDefault="00EF78FB" w:rsidP="00614C2C">
      <w:r w:rsidRPr="008421E8">
        <w:t xml:space="preserve">Bilgi yazılım ve sistem imajlarının yedekleme kopyalarının alınması ve alınan yedeklerin düzenli olarak test edilmesi ile ilgili yöntemler ve kurallar </w:t>
      </w:r>
      <w:r w:rsidR="00AF165B">
        <w:t xml:space="preserve">PR-067 </w:t>
      </w:r>
      <w:r w:rsidRPr="008421E8">
        <w:t>İşletim Güvenliği Prosedüründe tanımlanmış ve uygulamaktadır.</w:t>
      </w:r>
    </w:p>
    <w:p w14:paraId="63B5090C" w14:textId="77777777" w:rsidR="00E71164" w:rsidRDefault="00E71164" w:rsidP="00614C2C"/>
    <w:p w14:paraId="471B2F70" w14:textId="77777777" w:rsidR="00E71164" w:rsidRDefault="00E71164" w:rsidP="00614C2C"/>
    <w:p w14:paraId="4FCE26CE" w14:textId="77777777" w:rsidR="00E71164" w:rsidRDefault="00E71164" w:rsidP="00614C2C"/>
    <w:p w14:paraId="2B4577E7" w14:textId="77777777" w:rsidR="00E71164" w:rsidRPr="008421E8" w:rsidRDefault="00E71164" w:rsidP="00614C2C"/>
    <w:p w14:paraId="12C46BBB" w14:textId="77777777" w:rsidR="00EF78FB" w:rsidRPr="008421E8" w:rsidRDefault="00EF78FB" w:rsidP="00614C2C">
      <w:pPr>
        <w:pStyle w:val="Balk3"/>
      </w:pPr>
      <w:r w:rsidRPr="008421E8">
        <w:t>Kaydetme ve İzleme</w:t>
      </w:r>
    </w:p>
    <w:p w14:paraId="1465A107" w14:textId="77777777" w:rsidR="00EF78FB" w:rsidRPr="008421E8" w:rsidRDefault="00EF78FB" w:rsidP="00614C2C">
      <w:pPr>
        <w:pStyle w:val="Balk4"/>
        <w:rPr>
          <w:lang w:eastAsia="en-US"/>
        </w:rPr>
      </w:pPr>
      <w:r w:rsidRPr="008421E8">
        <w:rPr>
          <w:lang w:eastAsia="en-US"/>
        </w:rPr>
        <w:t>Olay Kaydetme</w:t>
      </w:r>
    </w:p>
    <w:p w14:paraId="19DF56F2" w14:textId="65843AF2" w:rsidR="00EF78FB" w:rsidRPr="008421E8" w:rsidRDefault="00EF78FB" w:rsidP="00614C2C">
      <w:pPr>
        <w:rPr>
          <w:rFonts w:eastAsia="Microsoft Sans Serif"/>
          <w:lang w:eastAsia="en-US"/>
        </w:rPr>
      </w:pPr>
      <w:r w:rsidRPr="008421E8">
        <w:rPr>
          <w:rFonts w:eastAsia="Microsoft Sans Serif"/>
          <w:lang w:eastAsia="en-US"/>
        </w:rPr>
        <w:t>Kullanıcı faaliyetlerinin, istisnai durumların, hataların ve bilgi güvenliği olaylarına ait olay kayıtlarının</w:t>
      </w:r>
      <w:r w:rsidRPr="008421E8">
        <w:rPr>
          <w:rFonts w:eastAsia="Microsoft Sans Serif"/>
          <w:spacing w:val="-4"/>
          <w:lang w:eastAsia="en-US"/>
        </w:rPr>
        <w:t xml:space="preserve"> </w:t>
      </w:r>
      <w:r w:rsidRPr="008421E8">
        <w:rPr>
          <w:rFonts w:eastAsia="Microsoft Sans Serif"/>
          <w:lang w:eastAsia="en-US"/>
        </w:rPr>
        <w:t>tutulması,</w:t>
      </w:r>
      <w:r w:rsidRPr="008421E8">
        <w:rPr>
          <w:rFonts w:eastAsia="Microsoft Sans Serif"/>
          <w:spacing w:val="-4"/>
          <w:lang w:eastAsia="en-US"/>
        </w:rPr>
        <w:t xml:space="preserve"> </w:t>
      </w:r>
      <w:r w:rsidRPr="008421E8">
        <w:rPr>
          <w:rFonts w:eastAsia="Microsoft Sans Serif"/>
          <w:lang w:eastAsia="en-US"/>
        </w:rPr>
        <w:t>saklanması</w:t>
      </w:r>
      <w:r w:rsidRPr="008421E8">
        <w:rPr>
          <w:rFonts w:eastAsia="Microsoft Sans Serif"/>
          <w:spacing w:val="-7"/>
          <w:lang w:eastAsia="en-US"/>
        </w:rPr>
        <w:t xml:space="preserve"> </w:t>
      </w:r>
      <w:r w:rsidRPr="008421E8">
        <w:rPr>
          <w:rFonts w:eastAsia="Microsoft Sans Serif"/>
          <w:lang w:eastAsia="en-US"/>
        </w:rPr>
        <w:t>ve</w:t>
      </w:r>
      <w:r w:rsidRPr="008421E8">
        <w:rPr>
          <w:rFonts w:eastAsia="Microsoft Sans Serif"/>
          <w:spacing w:val="-4"/>
          <w:lang w:eastAsia="en-US"/>
        </w:rPr>
        <w:t xml:space="preserve"> </w:t>
      </w:r>
      <w:r w:rsidRPr="008421E8">
        <w:rPr>
          <w:rFonts w:eastAsia="Microsoft Sans Serif"/>
          <w:lang w:eastAsia="en-US"/>
        </w:rPr>
        <w:t>düzenli</w:t>
      </w:r>
      <w:r w:rsidRPr="008421E8">
        <w:rPr>
          <w:rFonts w:eastAsia="Microsoft Sans Serif"/>
          <w:spacing w:val="-5"/>
          <w:lang w:eastAsia="en-US"/>
        </w:rPr>
        <w:t xml:space="preserve"> </w:t>
      </w:r>
      <w:r w:rsidRPr="008421E8">
        <w:rPr>
          <w:rFonts w:eastAsia="Microsoft Sans Serif"/>
          <w:lang w:eastAsia="en-US"/>
        </w:rPr>
        <w:t>olarak</w:t>
      </w:r>
      <w:r w:rsidRPr="008421E8">
        <w:rPr>
          <w:rFonts w:eastAsia="Microsoft Sans Serif"/>
          <w:spacing w:val="-5"/>
          <w:lang w:eastAsia="en-US"/>
        </w:rPr>
        <w:t xml:space="preserve"> </w:t>
      </w:r>
      <w:r w:rsidRPr="008421E8">
        <w:rPr>
          <w:rFonts w:eastAsia="Microsoft Sans Serif"/>
          <w:lang w:eastAsia="en-US"/>
        </w:rPr>
        <w:t>gözden</w:t>
      </w:r>
      <w:r w:rsidRPr="008421E8">
        <w:rPr>
          <w:rFonts w:eastAsia="Microsoft Sans Serif"/>
          <w:spacing w:val="-4"/>
          <w:lang w:eastAsia="en-US"/>
        </w:rPr>
        <w:t xml:space="preserve"> </w:t>
      </w:r>
      <w:r w:rsidRPr="008421E8">
        <w:rPr>
          <w:rFonts w:eastAsia="Microsoft Sans Serif"/>
          <w:lang w:eastAsia="en-US"/>
        </w:rPr>
        <w:t>geçirilmesi</w:t>
      </w:r>
      <w:r w:rsidRPr="008421E8">
        <w:rPr>
          <w:rFonts w:eastAsia="Microsoft Sans Serif"/>
          <w:spacing w:val="-5"/>
          <w:lang w:eastAsia="en-US"/>
        </w:rPr>
        <w:t xml:space="preserve"> </w:t>
      </w:r>
      <w:r w:rsidRPr="008421E8">
        <w:rPr>
          <w:rFonts w:eastAsia="Microsoft Sans Serif"/>
          <w:lang w:eastAsia="en-US"/>
        </w:rPr>
        <w:t>ile</w:t>
      </w:r>
      <w:r w:rsidRPr="008421E8">
        <w:rPr>
          <w:rFonts w:eastAsia="Microsoft Sans Serif"/>
          <w:spacing w:val="-4"/>
          <w:lang w:eastAsia="en-US"/>
        </w:rPr>
        <w:t xml:space="preserve"> </w:t>
      </w:r>
      <w:r w:rsidRPr="008421E8">
        <w:rPr>
          <w:rFonts w:eastAsia="Microsoft Sans Serif"/>
          <w:lang w:eastAsia="en-US"/>
        </w:rPr>
        <w:t>ilgili</w:t>
      </w:r>
      <w:r w:rsidRPr="008421E8">
        <w:rPr>
          <w:rFonts w:eastAsia="Microsoft Sans Serif"/>
          <w:spacing w:val="-3"/>
          <w:lang w:eastAsia="en-US"/>
        </w:rPr>
        <w:t xml:space="preserve"> </w:t>
      </w:r>
      <w:r w:rsidRPr="008421E8">
        <w:rPr>
          <w:rFonts w:eastAsia="Microsoft Sans Serif"/>
          <w:lang w:eastAsia="en-US"/>
        </w:rPr>
        <w:t>yöntemler</w:t>
      </w:r>
      <w:r w:rsidRPr="008421E8">
        <w:rPr>
          <w:rFonts w:eastAsia="Microsoft Sans Serif"/>
          <w:spacing w:val="-6"/>
          <w:lang w:eastAsia="en-US"/>
        </w:rPr>
        <w:t xml:space="preserve"> </w:t>
      </w:r>
      <w:r w:rsidRPr="008421E8">
        <w:rPr>
          <w:rFonts w:eastAsia="Microsoft Sans Serif"/>
          <w:lang w:eastAsia="en-US"/>
        </w:rPr>
        <w:t xml:space="preserve">ve kurallar </w:t>
      </w:r>
      <w:r w:rsidR="00AF165B">
        <w:rPr>
          <w:rFonts w:eastAsia="Microsoft Sans Serif"/>
          <w:lang w:eastAsia="en-US"/>
        </w:rPr>
        <w:t xml:space="preserve">PR-067 </w:t>
      </w:r>
      <w:r w:rsidRPr="008421E8">
        <w:rPr>
          <w:rFonts w:eastAsia="Microsoft Sans Serif"/>
          <w:lang w:eastAsia="en-US"/>
        </w:rPr>
        <w:t>İşletim Güvenliği Prosedüründe tanımlanmış ve uygulamaktadır.</w:t>
      </w:r>
    </w:p>
    <w:p w14:paraId="210E44F9" w14:textId="77777777" w:rsidR="00EF78FB" w:rsidRPr="008421E8" w:rsidRDefault="00EF78FB" w:rsidP="00614C2C">
      <w:pPr>
        <w:keepNext/>
        <w:keepLines/>
        <w:spacing w:after="40"/>
        <w:ind w:left="310"/>
        <w:outlineLvl w:val="3"/>
        <w:rPr>
          <w:i/>
          <w:iCs/>
          <w:kern w:val="2"/>
          <w:szCs w:val="24"/>
          <w:lang w:eastAsia="en-US"/>
          <w14:ligatures w14:val="standardContextual"/>
        </w:rPr>
      </w:pPr>
      <w:bookmarkStart w:id="0" w:name="_TOC_250073"/>
      <w:r w:rsidRPr="008421E8">
        <w:rPr>
          <w:i/>
          <w:iCs/>
          <w:kern w:val="2"/>
          <w:szCs w:val="24"/>
          <w:lang w:eastAsia="en-US"/>
          <w14:ligatures w14:val="standardContextual"/>
        </w:rPr>
        <w:lastRenderedPageBreak/>
        <w:t>Olay</w:t>
      </w:r>
      <w:r w:rsidRPr="008421E8">
        <w:rPr>
          <w:iCs/>
          <w:kern w:val="2"/>
          <w:szCs w:val="24"/>
          <w:lang w:eastAsia="en-US"/>
          <w14:ligatures w14:val="standardContextual"/>
        </w:rPr>
        <w:t xml:space="preserve"> </w:t>
      </w:r>
      <w:bookmarkEnd w:id="0"/>
      <w:r w:rsidRPr="008421E8">
        <w:rPr>
          <w:i/>
          <w:iCs/>
          <w:spacing w:val="-2"/>
          <w:kern w:val="2"/>
          <w:szCs w:val="24"/>
          <w:lang w:eastAsia="en-US"/>
          <w14:ligatures w14:val="standardContextual"/>
        </w:rPr>
        <w:t>kayıtları</w:t>
      </w:r>
    </w:p>
    <w:p w14:paraId="3B78BADB" w14:textId="77777777" w:rsidR="00EF78FB" w:rsidRPr="008421E8" w:rsidRDefault="00EF78FB" w:rsidP="00614C2C">
      <w:pPr>
        <w:pStyle w:val="Maddemi"/>
        <w:rPr>
          <w:rFonts w:eastAsia="Aptos"/>
          <w:lang w:eastAsia="en-US"/>
        </w:rPr>
      </w:pPr>
      <w:r w:rsidRPr="008421E8">
        <w:rPr>
          <w:rFonts w:eastAsia="Aptos"/>
          <w:lang w:eastAsia="en-US"/>
        </w:rPr>
        <w:t>Kullanıcı</w:t>
      </w:r>
      <w:r w:rsidRPr="008421E8">
        <w:rPr>
          <w:rFonts w:eastAsia="Aptos"/>
          <w:spacing w:val="-6"/>
          <w:lang w:eastAsia="en-US"/>
        </w:rPr>
        <w:t xml:space="preserve"> </w:t>
      </w:r>
      <w:r w:rsidRPr="008421E8">
        <w:rPr>
          <w:rFonts w:eastAsia="Aptos"/>
          <w:lang w:eastAsia="en-US"/>
        </w:rPr>
        <w:t>kimlikleri,</w:t>
      </w:r>
    </w:p>
    <w:p w14:paraId="21A53874" w14:textId="77777777" w:rsidR="00EF78FB" w:rsidRPr="008421E8" w:rsidRDefault="00EF78FB" w:rsidP="00614C2C">
      <w:pPr>
        <w:pStyle w:val="Maddemi"/>
        <w:rPr>
          <w:rFonts w:eastAsia="Aptos"/>
          <w:lang w:eastAsia="en-US"/>
        </w:rPr>
      </w:pPr>
      <w:r w:rsidRPr="008421E8">
        <w:rPr>
          <w:rFonts w:eastAsia="Aptos"/>
          <w:lang w:eastAsia="en-US"/>
        </w:rPr>
        <w:t>Sistem</w:t>
      </w:r>
      <w:r w:rsidRPr="008421E8">
        <w:rPr>
          <w:rFonts w:eastAsia="Aptos"/>
          <w:spacing w:val="-4"/>
          <w:lang w:eastAsia="en-US"/>
        </w:rPr>
        <w:t xml:space="preserve"> </w:t>
      </w:r>
      <w:r w:rsidRPr="008421E8">
        <w:rPr>
          <w:rFonts w:eastAsia="Aptos"/>
          <w:lang w:eastAsia="en-US"/>
        </w:rPr>
        <w:t>faaliyetleri,</w:t>
      </w:r>
    </w:p>
    <w:p w14:paraId="5A738C43" w14:textId="77777777" w:rsidR="00EF78FB" w:rsidRPr="008421E8" w:rsidRDefault="00EF78FB" w:rsidP="00614C2C">
      <w:pPr>
        <w:pStyle w:val="Maddemi"/>
        <w:rPr>
          <w:rFonts w:eastAsia="Aptos"/>
          <w:lang w:eastAsia="en-US"/>
        </w:rPr>
      </w:pPr>
      <w:r w:rsidRPr="008421E8">
        <w:rPr>
          <w:rFonts w:eastAsia="Aptos"/>
          <w:lang w:eastAsia="en-US"/>
        </w:rPr>
        <w:t>Oturum</w:t>
      </w:r>
      <w:r w:rsidRPr="008421E8">
        <w:rPr>
          <w:rFonts w:eastAsia="Aptos"/>
          <w:spacing w:val="-11"/>
          <w:lang w:eastAsia="en-US"/>
        </w:rPr>
        <w:t xml:space="preserve"> </w:t>
      </w:r>
      <w:r w:rsidRPr="008421E8">
        <w:rPr>
          <w:rFonts w:eastAsia="Aptos"/>
          <w:lang w:eastAsia="en-US"/>
        </w:rPr>
        <w:t>açma</w:t>
      </w:r>
      <w:r w:rsidRPr="008421E8">
        <w:rPr>
          <w:rFonts w:eastAsia="Aptos"/>
          <w:spacing w:val="-12"/>
          <w:lang w:eastAsia="en-US"/>
        </w:rPr>
        <w:t xml:space="preserve"> </w:t>
      </w:r>
      <w:r w:rsidRPr="008421E8">
        <w:rPr>
          <w:rFonts w:eastAsia="Aptos"/>
          <w:lang w:eastAsia="en-US"/>
        </w:rPr>
        <w:t>ve</w:t>
      </w:r>
      <w:r w:rsidRPr="008421E8">
        <w:rPr>
          <w:rFonts w:eastAsia="Aptos"/>
          <w:spacing w:val="-12"/>
          <w:lang w:eastAsia="en-US"/>
        </w:rPr>
        <w:t xml:space="preserve"> </w:t>
      </w:r>
      <w:r w:rsidRPr="008421E8">
        <w:rPr>
          <w:rFonts w:eastAsia="Aptos"/>
          <w:lang w:eastAsia="en-US"/>
        </w:rPr>
        <w:t>oturum</w:t>
      </w:r>
      <w:r w:rsidRPr="008421E8">
        <w:rPr>
          <w:rFonts w:eastAsia="Aptos"/>
          <w:spacing w:val="-11"/>
          <w:lang w:eastAsia="en-US"/>
        </w:rPr>
        <w:t xml:space="preserve"> </w:t>
      </w:r>
      <w:r w:rsidRPr="008421E8">
        <w:rPr>
          <w:rFonts w:eastAsia="Aptos"/>
          <w:lang w:eastAsia="en-US"/>
        </w:rPr>
        <w:t>kapatma</w:t>
      </w:r>
      <w:r w:rsidRPr="008421E8">
        <w:rPr>
          <w:rFonts w:eastAsia="Aptos"/>
          <w:spacing w:val="-12"/>
          <w:lang w:eastAsia="en-US"/>
        </w:rPr>
        <w:t xml:space="preserve"> </w:t>
      </w:r>
      <w:r w:rsidRPr="008421E8">
        <w:rPr>
          <w:rFonts w:eastAsia="Aptos"/>
          <w:lang w:eastAsia="en-US"/>
        </w:rPr>
        <w:t>gibi</w:t>
      </w:r>
      <w:r w:rsidRPr="008421E8">
        <w:rPr>
          <w:rFonts w:eastAsia="Aptos"/>
          <w:spacing w:val="-12"/>
          <w:lang w:eastAsia="en-US"/>
        </w:rPr>
        <w:t xml:space="preserve"> </w:t>
      </w:r>
      <w:r w:rsidRPr="008421E8">
        <w:rPr>
          <w:rFonts w:eastAsia="Aptos"/>
          <w:lang w:eastAsia="en-US"/>
        </w:rPr>
        <w:t>anahtar</w:t>
      </w:r>
      <w:r w:rsidRPr="008421E8">
        <w:rPr>
          <w:rFonts w:eastAsia="Aptos"/>
          <w:spacing w:val="-14"/>
          <w:lang w:eastAsia="en-US"/>
        </w:rPr>
        <w:t xml:space="preserve"> </w:t>
      </w:r>
      <w:r w:rsidRPr="008421E8">
        <w:rPr>
          <w:rFonts w:eastAsia="Aptos"/>
          <w:lang w:eastAsia="en-US"/>
        </w:rPr>
        <w:t>olayların</w:t>
      </w:r>
      <w:r w:rsidRPr="008421E8">
        <w:rPr>
          <w:rFonts w:eastAsia="Aptos"/>
          <w:spacing w:val="-11"/>
          <w:lang w:eastAsia="en-US"/>
        </w:rPr>
        <w:t xml:space="preserve"> </w:t>
      </w:r>
      <w:r w:rsidRPr="008421E8">
        <w:rPr>
          <w:rFonts w:eastAsia="Aptos"/>
          <w:lang w:eastAsia="en-US"/>
        </w:rPr>
        <w:t>tarihleri,</w:t>
      </w:r>
      <w:r w:rsidRPr="008421E8">
        <w:rPr>
          <w:rFonts w:eastAsia="Aptos"/>
          <w:spacing w:val="-12"/>
          <w:lang w:eastAsia="en-US"/>
        </w:rPr>
        <w:t xml:space="preserve"> </w:t>
      </w:r>
      <w:r w:rsidRPr="008421E8">
        <w:rPr>
          <w:rFonts w:eastAsia="Aptos"/>
          <w:lang w:eastAsia="en-US"/>
        </w:rPr>
        <w:t>saatleri</w:t>
      </w:r>
      <w:r w:rsidRPr="008421E8">
        <w:rPr>
          <w:rFonts w:eastAsia="Aptos"/>
          <w:spacing w:val="-13"/>
          <w:lang w:eastAsia="en-US"/>
        </w:rPr>
        <w:t xml:space="preserve"> </w:t>
      </w:r>
      <w:r w:rsidRPr="008421E8">
        <w:rPr>
          <w:rFonts w:eastAsia="Aptos"/>
          <w:lang w:eastAsia="en-US"/>
        </w:rPr>
        <w:t>ve</w:t>
      </w:r>
      <w:r w:rsidRPr="008421E8">
        <w:rPr>
          <w:rFonts w:eastAsia="Aptos"/>
          <w:spacing w:val="-11"/>
          <w:lang w:eastAsia="en-US"/>
        </w:rPr>
        <w:t xml:space="preserve"> </w:t>
      </w:r>
      <w:r w:rsidRPr="008421E8">
        <w:rPr>
          <w:rFonts w:eastAsia="Aptos"/>
          <w:lang w:eastAsia="en-US"/>
        </w:rPr>
        <w:t>detayları,</w:t>
      </w:r>
    </w:p>
    <w:p w14:paraId="1DD8C32E" w14:textId="77777777" w:rsidR="00EF78FB" w:rsidRPr="008421E8" w:rsidRDefault="00EF78FB" w:rsidP="00614C2C">
      <w:pPr>
        <w:pStyle w:val="Maddemi"/>
        <w:rPr>
          <w:rFonts w:eastAsia="Aptos"/>
          <w:lang w:eastAsia="en-US"/>
        </w:rPr>
      </w:pPr>
      <w:r w:rsidRPr="008421E8">
        <w:rPr>
          <w:rFonts w:eastAsia="Aptos"/>
          <w:lang w:eastAsia="en-US"/>
        </w:rPr>
        <w:t>Başarılı</w:t>
      </w:r>
      <w:r w:rsidRPr="008421E8">
        <w:rPr>
          <w:rFonts w:eastAsia="Aptos"/>
          <w:spacing w:val="-4"/>
          <w:lang w:eastAsia="en-US"/>
        </w:rPr>
        <w:t xml:space="preserve"> </w:t>
      </w:r>
      <w:r w:rsidRPr="008421E8">
        <w:rPr>
          <w:rFonts w:eastAsia="Aptos"/>
          <w:lang w:eastAsia="en-US"/>
        </w:rPr>
        <w:t>ve</w:t>
      </w:r>
      <w:r w:rsidRPr="008421E8">
        <w:rPr>
          <w:rFonts w:eastAsia="Aptos"/>
          <w:spacing w:val="-3"/>
          <w:lang w:eastAsia="en-US"/>
        </w:rPr>
        <w:t xml:space="preserve"> </w:t>
      </w:r>
      <w:r w:rsidRPr="008421E8">
        <w:rPr>
          <w:rFonts w:eastAsia="Aptos"/>
          <w:lang w:eastAsia="en-US"/>
        </w:rPr>
        <w:t>reddedilmiş,</w:t>
      </w:r>
      <w:r w:rsidRPr="008421E8">
        <w:rPr>
          <w:rFonts w:eastAsia="Aptos"/>
          <w:spacing w:val="-4"/>
          <w:lang w:eastAsia="en-US"/>
        </w:rPr>
        <w:t xml:space="preserve"> </w:t>
      </w:r>
      <w:r w:rsidRPr="008421E8">
        <w:rPr>
          <w:rFonts w:eastAsia="Aptos"/>
          <w:lang w:eastAsia="en-US"/>
        </w:rPr>
        <w:t>sistem</w:t>
      </w:r>
      <w:r w:rsidRPr="008421E8">
        <w:rPr>
          <w:rFonts w:eastAsia="Aptos"/>
          <w:spacing w:val="-4"/>
          <w:lang w:eastAsia="en-US"/>
        </w:rPr>
        <w:t xml:space="preserve"> </w:t>
      </w:r>
      <w:r w:rsidRPr="008421E8">
        <w:rPr>
          <w:rFonts w:eastAsia="Aptos"/>
          <w:lang w:eastAsia="en-US"/>
        </w:rPr>
        <w:t>erişim girişimlerinin</w:t>
      </w:r>
      <w:r w:rsidRPr="008421E8">
        <w:rPr>
          <w:rFonts w:eastAsia="Aptos"/>
          <w:spacing w:val="-3"/>
          <w:lang w:eastAsia="en-US"/>
        </w:rPr>
        <w:t xml:space="preserve"> </w:t>
      </w:r>
      <w:r w:rsidRPr="008421E8">
        <w:rPr>
          <w:rFonts w:eastAsia="Aptos"/>
          <w:lang w:eastAsia="en-US"/>
        </w:rPr>
        <w:t>kayıtları,</w:t>
      </w:r>
    </w:p>
    <w:p w14:paraId="1FC47136" w14:textId="77777777" w:rsidR="00EF78FB" w:rsidRPr="008421E8" w:rsidRDefault="00EF78FB" w:rsidP="00614C2C">
      <w:pPr>
        <w:pStyle w:val="Maddemi"/>
        <w:rPr>
          <w:rFonts w:eastAsia="Aptos"/>
          <w:lang w:eastAsia="en-US"/>
        </w:rPr>
      </w:pPr>
      <w:r w:rsidRPr="008421E8">
        <w:rPr>
          <w:rFonts w:eastAsia="Aptos"/>
          <w:lang w:eastAsia="en-US"/>
        </w:rPr>
        <w:t>Başarılı</w:t>
      </w:r>
      <w:r w:rsidRPr="008421E8">
        <w:rPr>
          <w:rFonts w:eastAsia="Aptos"/>
          <w:spacing w:val="-3"/>
          <w:lang w:eastAsia="en-US"/>
        </w:rPr>
        <w:t xml:space="preserve"> </w:t>
      </w:r>
      <w:r w:rsidRPr="008421E8">
        <w:rPr>
          <w:rFonts w:eastAsia="Aptos"/>
          <w:lang w:eastAsia="en-US"/>
        </w:rPr>
        <w:t>ve reddedilmiş,</w:t>
      </w:r>
      <w:r w:rsidRPr="008421E8">
        <w:rPr>
          <w:rFonts w:eastAsia="Aptos"/>
          <w:spacing w:val="-3"/>
          <w:lang w:eastAsia="en-US"/>
        </w:rPr>
        <w:t xml:space="preserve"> </w:t>
      </w:r>
      <w:r w:rsidRPr="008421E8">
        <w:rPr>
          <w:rFonts w:eastAsia="Aptos"/>
          <w:lang w:eastAsia="en-US"/>
        </w:rPr>
        <w:t>veri</w:t>
      </w:r>
      <w:r w:rsidRPr="008421E8">
        <w:rPr>
          <w:rFonts w:eastAsia="Aptos"/>
          <w:spacing w:val="-1"/>
          <w:lang w:eastAsia="en-US"/>
        </w:rPr>
        <w:t xml:space="preserve"> </w:t>
      </w:r>
      <w:r w:rsidRPr="008421E8">
        <w:rPr>
          <w:rFonts w:eastAsia="Aptos"/>
          <w:lang w:eastAsia="en-US"/>
        </w:rPr>
        <w:t>ve diğer</w:t>
      </w:r>
      <w:r w:rsidRPr="008421E8">
        <w:rPr>
          <w:rFonts w:eastAsia="Aptos"/>
          <w:spacing w:val="-3"/>
          <w:lang w:eastAsia="en-US"/>
        </w:rPr>
        <w:t xml:space="preserve"> </w:t>
      </w:r>
      <w:r w:rsidRPr="008421E8">
        <w:rPr>
          <w:rFonts w:eastAsia="Aptos"/>
          <w:lang w:eastAsia="en-US"/>
        </w:rPr>
        <w:t>kaynaklara erişim</w:t>
      </w:r>
      <w:r w:rsidRPr="008421E8">
        <w:rPr>
          <w:rFonts w:eastAsia="Aptos"/>
          <w:spacing w:val="-1"/>
          <w:lang w:eastAsia="en-US"/>
        </w:rPr>
        <w:t xml:space="preserve"> </w:t>
      </w:r>
      <w:r w:rsidRPr="008421E8">
        <w:rPr>
          <w:rFonts w:eastAsia="Aptos"/>
          <w:lang w:eastAsia="en-US"/>
        </w:rPr>
        <w:t>girişimlerinin kayıtları,</w:t>
      </w:r>
    </w:p>
    <w:p w14:paraId="4E37F29E" w14:textId="77777777" w:rsidR="00EF78FB" w:rsidRPr="008421E8" w:rsidRDefault="00EF78FB" w:rsidP="00614C2C">
      <w:pPr>
        <w:pStyle w:val="Maddemi"/>
        <w:rPr>
          <w:rFonts w:eastAsia="Aptos"/>
          <w:lang w:eastAsia="en-US"/>
        </w:rPr>
      </w:pPr>
      <w:r w:rsidRPr="008421E8">
        <w:rPr>
          <w:rFonts w:eastAsia="Aptos"/>
          <w:lang w:eastAsia="en-US"/>
        </w:rPr>
        <w:t>Sistem</w:t>
      </w:r>
      <w:r w:rsidRPr="008421E8">
        <w:rPr>
          <w:rFonts w:eastAsia="Aptos"/>
          <w:spacing w:val="-6"/>
          <w:lang w:eastAsia="en-US"/>
        </w:rPr>
        <w:t xml:space="preserve"> </w:t>
      </w:r>
      <w:r w:rsidRPr="008421E8">
        <w:rPr>
          <w:rFonts w:eastAsia="Aptos"/>
          <w:lang w:eastAsia="en-US"/>
        </w:rPr>
        <w:t>yapılandırma</w:t>
      </w:r>
      <w:r w:rsidRPr="008421E8">
        <w:rPr>
          <w:rFonts w:eastAsia="Aptos"/>
          <w:spacing w:val="-5"/>
          <w:lang w:eastAsia="en-US"/>
        </w:rPr>
        <w:t xml:space="preserve"> </w:t>
      </w:r>
      <w:r w:rsidRPr="008421E8">
        <w:rPr>
          <w:rFonts w:eastAsia="Aptos"/>
          <w:lang w:eastAsia="en-US"/>
        </w:rPr>
        <w:t>değişiklikleri,</w:t>
      </w:r>
    </w:p>
    <w:p w14:paraId="5363749C" w14:textId="77777777" w:rsidR="00EF78FB" w:rsidRPr="008421E8" w:rsidRDefault="00EF78FB" w:rsidP="00614C2C">
      <w:pPr>
        <w:pStyle w:val="Maddemi"/>
        <w:rPr>
          <w:rFonts w:eastAsia="Aptos"/>
          <w:lang w:eastAsia="en-US"/>
        </w:rPr>
      </w:pPr>
      <w:r w:rsidRPr="008421E8">
        <w:rPr>
          <w:rFonts w:eastAsia="Aptos"/>
          <w:lang w:eastAsia="en-US"/>
        </w:rPr>
        <w:t>Ayrıcalıkların</w:t>
      </w:r>
      <w:r w:rsidRPr="008421E8">
        <w:rPr>
          <w:rFonts w:eastAsia="Aptos"/>
          <w:spacing w:val="-13"/>
          <w:lang w:eastAsia="en-US"/>
        </w:rPr>
        <w:t xml:space="preserve"> </w:t>
      </w:r>
      <w:r w:rsidRPr="008421E8">
        <w:rPr>
          <w:rFonts w:eastAsia="Aptos"/>
          <w:lang w:eastAsia="en-US"/>
        </w:rPr>
        <w:t>kullanımı,</w:t>
      </w:r>
    </w:p>
    <w:p w14:paraId="297D5D04" w14:textId="77777777" w:rsidR="00EF78FB" w:rsidRPr="008421E8" w:rsidRDefault="00EF78FB" w:rsidP="00614C2C">
      <w:pPr>
        <w:pStyle w:val="Maddemi"/>
        <w:rPr>
          <w:rFonts w:eastAsia="Aptos"/>
          <w:lang w:eastAsia="en-US"/>
        </w:rPr>
      </w:pPr>
      <w:r w:rsidRPr="008421E8">
        <w:rPr>
          <w:rFonts w:eastAsia="Aptos"/>
          <w:lang w:eastAsia="en-US"/>
        </w:rPr>
        <w:t>Erişilen</w:t>
      </w:r>
      <w:r w:rsidRPr="008421E8">
        <w:rPr>
          <w:rFonts w:eastAsia="Aptos"/>
          <w:spacing w:val="-1"/>
          <w:lang w:eastAsia="en-US"/>
        </w:rPr>
        <w:t xml:space="preserve"> </w:t>
      </w:r>
      <w:r w:rsidRPr="008421E8">
        <w:rPr>
          <w:rFonts w:eastAsia="Aptos"/>
          <w:lang w:eastAsia="en-US"/>
        </w:rPr>
        <w:t>dosyalar ve</w:t>
      </w:r>
      <w:r w:rsidRPr="008421E8">
        <w:rPr>
          <w:rFonts w:eastAsia="Aptos"/>
          <w:spacing w:val="-1"/>
          <w:lang w:eastAsia="en-US"/>
        </w:rPr>
        <w:t xml:space="preserve"> </w:t>
      </w:r>
      <w:r w:rsidRPr="008421E8">
        <w:rPr>
          <w:rFonts w:eastAsia="Aptos"/>
          <w:lang w:eastAsia="en-US"/>
        </w:rPr>
        <w:t>erişim</w:t>
      </w:r>
      <w:r w:rsidRPr="008421E8">
        <w:rPr>
          <w:rFonts w:eastAsia="Aptos"/>
          <w:spacing w:val="1"/>
          <w:lang w:eastAsia="en-US"/>
        </w:rPr>
        <w:t xml:space="preserve"> </w:t>
      </w:r>
      <w:r w:rsidRPr="008421E8">
        <w:rPr>
          <w:rFonts w:eastAsia="Aptos"/>
          <w:spacing w:val="-4"/>
          <w:lang w:eastAsia="en-US"/>
        </w:rPr>
        <w:t>türü,</w:t>
      </w:r>
    </w:p>
    <w:p w14:paraId="49661BD9" w14:textId="77777777" w:rsidR="00EF78FB" w:rsidRPr="008421E8" w:rsidRDefault="00EF78FB" w:rsidP="00614C2C">
      <w:pPr>
        <w:pStyle w:val="Maddemi"/>
        <w:rPr>
          <w:rFonts w:eastAsia="Aptos"/>
          <w:lang w:eastAsia="en-US"/>
        </w:rPr>
      </w:pPr>
      <w:r w:rsidRPr="008421E8">
        <w:rPr>
          <w:rFonts w:eastAsia="Aptos"/>
          <w:lang w:eastAsia="en-US"/>
        </w:rPr>
        <w:t>Ağ adresi</w:t>
      </w:r>
      <w:r w:rsidRPr="008421E8">
        <w:rPr>
          <w:rFonts w:eastAsia="Aptos"/>
          <w:spacing w:val="2"/>
          <w:lang w:eastAsia="en-US"/>
        </w:rPr>
        <w:t xml:space="preserve"> </w:t>
      </w:r>
      <w:r w:rsidRPr="008421E8">
        <w:rPr>
          <w:rFonts w:eastAsia="Aptos"/>
          <w:lang w:eastAsia="en-US"/>
        </w:rPr>
        <w:t>ve</w:t>
      </w:r>
      <w:r w:rsidRPr="008421E8">
        <w:rPr>
          <w:rFonts w:eastAsia="Aptos"/>
          <w:spacing w:val="4"/>
          <w:lang w:eastAsia="en-US"/>
        </w:rPr>
        <w:t xml:space="preserve"> </w:t>
      </w:r>
      <w:r w:rsidRPr="008421E8">
        <w:rPr>
          <w:rFonts w:eastAsia="Aptos"/>
          <w:lang w:eastAsia="en-US"/>
        </w:rPr>
        <w:t>protokolleri,</w:t>
      </w:r>
    </w:p>
    <w:p w14:paraId="6D4732EA" w14:textId="77777777" w:rsidR="00EF78FB" w:rsidRPr="008421E8" w:rsidRDefault="00EF78FB" w:rsidP="00614C2C">
      <w:pPr>
        <w:pStyle w:val="Maddemi"/>
        <w:rPr>
          <w:rFonts w:eastAsia="Aptos"/>
          <w:lang w:eastAsia="en-US"/>
        </w:rPr>
      </w:pPr>
      <w:r w:rsidRPr="008421E8">
        <w:rPr>
          <w:rFonts w:eastAsia="Aptos"/>
          <w:lang w:eastAsia="en-US"/>
        </w:rPr>
        <w:t>Uygulamalarda</w:t>
      </w:r>
      <w:r w:rsidRPr="008421E8">
        <w:rPr>
          <w:rFonts w:eastAsia="Aptos"/>
          <w:spacing w:val="-9"/>
          <w:lang w:eastAsia="en-US"/>
        </w:rPr>
        <w:t xml:space="preserve"> </w:t>
      </w:r>
      <w:r w:rsidRPr="008421E8">
        <w:rPr>
          <w:rFonts w:eastAsia="Aptos"/>
          <w:lang w:eastAsia="en-US"/>
        </w:rPr>
        <w:t>kullanıcılar</w:t>
      </w:r>
      <w:r w:rsidRPr="008421E8">
        <w:rPr>
          <w:rFonts w:eastAsia="Aptos"/>
          <w:spacing w:val="-8"/>
          <w:lang w:eastAsia="en-US"/>
        </w:rPr>
        <w:t xml:space="preserve"> </w:t>
      </w:r>
      <w:r w:rsidRPr="008421E8">
        <w:rPr>
          <w:rFonts w:eastAsia="Aptos"/>
          <w:lang w:eastAsia="en-US"/>
        </w:rPr>
        <w:t>tarafından</w:t>
      </w:r>
      <w:r w:rsidRPr="008421E8">
        <w:rPr>
          <w:rFonts w:eastAsia="Aptos"/>
          <w:spacing w:val="-7"/>
          <w:lang w:eastAsia="en-US"/>
        </w:rPr>
        <w:t xml:space="preserve"> </w:t>
      </w:r>
      <w:r w:rsidRPr="008421E8">
        <w:rPr>
          <w:rFonts w:eastAsia="Aptos"/>
          <w:lang w:eastAsia="en-US"/>
        </w:rPr>
        <w:t>yürütülen</w:t>
      </w:r>
      <w:r w:rsidRPr="008421E8">
        <w:rPr>
          <w:rFonts w:eastAsia="Aptos"/>
          <w:spacing w:val="-6"/>
          <w:lang w:eastAsia="en-US"/>
        </w:rPr>
        <w:t xml:space="preserve"> </w:t>
      </w:r>
      <w:r w:rsidRPr="008421E8">
        <w:rPr>
          <w:rFonts w:eastAsia="Aptos"/>
          <w:lang w:eastAsia="en-US"/>
        </w:rPr>
        <w:t>işlemlerin</w:t>
      </w:r>
      <w:r w:rsidRPr="008421E8">
        <w:rPr>
          <w:rFonts w:eastAsia="Aptos"/>
          <w:spacing w:val="-7"/>
          <w:lang w:eastAsia="en-US"/>
        </w:rPr>
        <w:t xml:space="preserve"> </w:t>
      </w:r>
      <w:r w:rsidRPr="008421E8">
        <w:rPr>
          <w:rFonts w:eastAsia="Aptos"/>
          <w:lang w:eastAsia="en-US"/>
        </w:rPr>
        <w:t>kayıtları.</w:t>
      </w:r>
    </w:p>
    <w:p w14:paraId="5F79281A" w14:textId="77777777" w:rsidR="00EF78FB" w:rsidRPr="008421E8" w:rsidRDefault="00EF78FB" w:rsidP="00614C2C">
      <w:pPr>
        <w:pStyle w:val="Balk4"/>
        <w:rPr>
          <w:lang w:eastAsia="en-US"/>
        </w:rPr>
      </w:pPr>
      <w:r w:rsidRPr="008421E8">
        <w:rPr>
          <w:lang w:eastAsia="en-US"/>
        </w:rPr>
        <w:t xml:space="preserve">Kayıt Bilgisinin </w:t>
      </w:r>
      <w:r w:rsidRPr="007E3B2D">
        <w:t>Korunması</w:t>
      </w:r>
    </w:p>
    <w:p w14:paraId="46045944" w14:textId="621AB7F4" w:rsidR="00EF78FB" w:rsidRPr="008421E8" w:rsidRDefault="00EF78FB" w:rsidP="00614C2C">
      <w:pPr>
        <w:rPr>
          <w:rFonts w:eastAsia="Microsoft Sans Serif"/>
          <w:lang w:eastAsia="en-US"/>
        </w:rPr>
      </w:pPr>
      <w:r w:rsidRPr="008421E8">
        <w:rPr>
          <w:rFonts w:eastAsia="Microsoft Sans Serif"/>
          <w:lang w:eastAsia="en-US"/>
        </w:rPr>
        <w:t>Kayıt</w:t>
      </w:r>
      <w:r w:rsidRPr="008421E8">
        <w:rPr>
          <w:rFonts w:eastAsia="Microsoft Sans Serif"/>
          <w:spacing w:val="80"/>
          <w:w w:val="150"/>
          <w:lang w:eastAsia="en-US"/>
        </w:rPr>
        <w:t xml:space="preserve"> </w:t>
      </w:r>
      <w:r w:rsidRPr="008421E8">
        <w:rPr>
          <w:rFonts w:eastAsia="Microsoft Sans Serif"/>
          <w:lang w:eastAsia="en-US"/>
        </w:rPr>
        <w:t>bilgilerinin</w:t>
      </w:r>
      <w:r w:rsidRPr="008421E8">
        <w:rPr>
          <w:rFonts w:eastAsia="Microsoft Sans Serif"/>
          <w:spacing w:val="80"/>
          <w:w w:val="150"/>
          <w:lang w:eastAsia="en-US"/>
        </w:rPr>
        <w:t xml:space="preserve"> </w:t>
      </w:r>
      <w:r w:rsidRPr="008421E8">
        <w:rPr>
          <w:rFonts w:eastAsia="Microsoft Sans Serif"/>
          <w:lang w:eastAsia="en-US"/>
        </w:rPr>
        <w:t>kurcalama</w:t>
      </w:r>
      <w:r w:rsidRPr="008421E8">
        <w:rPr>
          <w:rFonts w:eastAsia="Microsoft Sans Serif"/>
          <w:spacing w:val="80"/>
          <w:w w:val="150"/>
          <w:lang w:eastAsia="en-US"/>
        </w:rPr>
        <w:t xml:space="preserve"> </w:t>
      </w:r>
      <w:r w:rsidRPr="008421E8">
        <w:rPr>
          <w:rFonts w:eastAsia="Microsoft Sans Serif"/>
          <w:lang w:eastAsia="en-US"/>
        </w:rPr>
        <w:t>ve</w:t>
      </w:r>
      <w:r w:rsidRPr="008421E8">
        <w:rPr>
          <w:rFonts w:eastAsia="Microsoft Sans Serif"/>
          <w:spacing w:val="80"/>
          <w:w w:val="150"/>
          <w:lang w:eastAsia="en-US"/>
        </w:rPr>
        <w:t xml:space="preserve"> </w:t>
      </w:r>
      <w:r w:rsidRPr="008421E8">
        <w:rPr>
          <w:rFonts w:eastAsia="Microsoft Sans Serif"/>
          <w:lang w:eastAsia="en-US"/>
        </w:rPr>
        <w:t>yetkisiz</w:t>
      </w:r>
      <w:r w:rsidRPr="008421E8">
        <w:rPr>
          <w:rFonts w:eastAsia="Microsoft Sans Serif"/>
          <w:spacing w:val="80"/>
          <w:w w:val="150"/>
          <w:lang w:eastAsia="en-US"/>
        </w:rPr>
        <w:t xml:space="preserve"> </w:t>
      </w:r>
      <w:r w:rsidRPr="008421E8">
        <w:rPr>
          <w:rFonts w:eastAsia="Microsoft Sans Serif"/>
          <w:lang w:eastAsia="en-US"/>
        </w:rPr>
        <w:t>erişime</w:t>
      </w:r>
      <w:r w:rsidRPr="008421E8">
        <w:rPr>
          <w:rFonts w:eastAsia="Microsoft Sans Serif"/>
          <w:spacing w:val="80"/>
          <w:w w:val="150"/>
          <w:lang w:eastAsia="en-US"/>
        </w:rPr>
        <w:t xml:space="preserve"> </w:t>
      </w:r>
      <w:r w:rsidRPr="008421E8">
        <w:rPr>
          <w:rFonts w:eastAsia="Microsoft Sans Serif"/>
          <w:lang w:eastAsia="en-US"/>
        </w:rPr>
        <w:t>karşı</w:t>
      </w:r>
      <w:r w:rsidRPr="008421E8">
        <w:rPr>
          <w:rFonts w:eastAsia="Microsoft Sans Serif"/>
          <w:spacing w:val="80"/>
          <w:w w:val="150"/>
          <w:lang w:eastAsia="en-US"/>
        </w:rPr>
        <w:t xml:space="preserve"> </w:t>
      </w:r>
      <w:r w:rsidRPr="008421E8">
        <w:rPr>
          <w:rFonts w:eastAsia="Microsoft Sans Serif"/>
          <w:lang w:eastAsia="en-US"/>
        </w:rPr>
        <w:t>korunması</w:t>
      </w:r>
      <w:r w:rsidRPr="008421E8">
        <w:rPr>
          <w:rFonts w:eastAsia="Microsoft Sans Serif"/>
          <w:spacing w:val="80"/>
          <w:w w:val="150"/>
          <w:lang w:eastAsia="en-US"/>
        </w:rPr>
        <w:t xml:space="preserve"> </w:t>
      </w:r>
      <w:r w:rsidRPr="008421E8">
        <w:rPr>
          <w:rFonts w:eastAsia="Microsoft Sans Serif"/>
          <w:lang w:eastAsia="en-US"/>
        </w:rPr>
        <w:t>ile</w:t>
      </w:r>
      <w:r w:rsidRPr="008421E8">
        <w:rPr>
          <w:rFonts w:eastAsia="Microsoft Sans Serif"/>
          <w:spacing w:val="80"/>
          <w:w w:val="150"/>
          <w:lang w:eastAsia="en-US"/>
        </w:rPr>
        <w:t xml:space="preserve"> </w:t>
      </w:r>
      <w:r w:rsidRPr="008421E8">
        <w:rPr>
          <w:rFonts w:eastAsia="Microsoft Sans Serif"/>
          <w:lang w:eastAsia="en-US"/>
        </w:rPr>
        <w:t>ilgili</w:t>
      </w:r>
      <w:r w:rsidRPr="008421E8">
        <w:rPr>
          <w:rFonts w:eastAsia="Microsoft Sans Serif"/>
          <w:spacing w:val="80"/>
          <w:w w:val="150"/>
          <w:lang w:eastAsia="en-US"/>
        </w:rPr>
        <w:t xml:space="preserve"> </w:t>
      </w:r>
      <w:r w:rsidRPr="008421E8">
        <w:rPr>
          <w:rFonts w:eastAsia="Microsoft Sans Serif"/>
          <w:lang w:eastAsia="en-US"/>
        </w:rPr>
        <w:t xml:space="preserve">kontroller </w:t>
      </w:r>
      <w:r w:rsidR="00AF165B">
        <w:rPr>
          <w:rFonts w:eastAsia="Microsoft Sans Serif"/>
          <w:lang w:eastAsia="en-US"/>
        </w:rPr>
        <w:t xml:space="preserve">PR-067 </w:t>
      </w:r>
      <w:r w:rsidRPr="008421E8">
        <w:rPr>
          <w:rFonts w:eastAsia="Microsoft Sans Serif"/>
          <w:lang w:eastAsia="en-US"/>
        </w:rPr>
        <w:t>İşletim Güvenliği Prosedüründe tanımlanmış ve uygulamaktadır.</w:t>
      </w:r>
    </w:p>
    <w:p w14:paraId="2FE16E28" w14:textId="77777777" w:rsidR="00EF78FB" w:rsidRPr="008421E8" w:rsidRDefault="00EF78FB" w:rsidP="00614C2C">
      <w:pPr>
        <w:pStyle w:val="Balk3"/>
        <w:rPr>
          <w:lang w:eastAsia="en-US"/>
        </w:rPr>
      </w:pPr>
      <w:r w:rsidRPr="008421E8">
        <w:rPr>
          <w:lang w:eastAsia="en-US"/>
        </w:rPr>
        <w:t xml:space="preserve">Yönetici ve </w:t>
      </w:r>
      <w:r w:rsidRPr="007E3B2D">
        <w:t>Operatör</w:t>
      </w:r>
      <w:r w:rsidRPr="008421E8">
        <w:rPr>
          <w:lang w:eastAsia="en-US"/>
        </w:rPr>
        <w:t xml:space="preserve"> Kayıtları</w:t>
      </w:r>
    </w:p>
    <w:p w14:paraId="764BAFF2" w14:textId="1CFA194E" w:rsidR="00EF78FB" w:rsidRDefault="00EF78FB" w:rsidP="00614C2C">
      <w:r>
        <w:t>Sistem yöneticileri ve sistem operatörlerinin faaliyetlerinin kayıt altına alınması, korunması ve düzenli aralıklarla gözden geçirilmesi ile ilgili yöntemler PR-067 İşletim Güvenliği Prosedüründe tanımlanmış ve uygulamaktadır.</w:t>
      </w:r>
    </w:p>
    <w:p w14:paraId="50A9D8B0" w14:textId="77777777" w:rsidR="00EF78FB" w:rsidRPr="008421E8" w:rsidRDefault="00EF78FB" w:rsidP="00614C2C">
      <w:pPr>
        <w:pStyle w:val="Balk3"/>
        <w:rPr>
          <w:lang w:eastAsia="en-US"/>
        </w:rPr>
      </w:pPr>
      <w:r w:rsidRPr="008421E8">
        <w:rPr>
          <w:lang w:eastAsia="en-US"/>
        </w:rPr>
        <w:t>Saat Senkronizasyonu</w:t>
      </w:r>
    </w:p>
    <w:p w14:paraId="1EEAC8DB" w14:textId="1D9814B8" w:rsidR="00EF78FB" w:rsidRDefault="00EF78FB" w:rsidP="00614C2C">
      <w:pPr>
        <w:rPr>
          <w:rFonts w:eastAsia="Microsoft Sans Serif"/>
          <w:lang w:eastAsia="en-US"/>
        </w:rPr>
      </w:pPr>
      <w:r w:rsidRPr="008421E8">
        <w:rPr>
          <w:rFonts w:eastAsia="Microsoft Sans Serif"/>
          <w:lang w:eastAsia="en-US"/>
        </w:rPr>
        <w:t xml:space="preserve">Tüm ilgili bilgi işleme sistemlerinin saatleri tek bir referans zaman kaynağına göre senkronize edilmesi ile ilgili yöntemler </w:t>
      </w:r>
      <w:r w:rsidR="00AF165B">
        <w:rPr>
          <w:rFonts w:eastAsia="Microsoft Sans Serif"/>
          <w:lang w:eastAsia="en-US"/>
        </w:rPr>
        <w:t xml:space="preserve">PR-067 </w:t>
      </w:r>
      <w:r w:rsidRPr="008421E8">
        <w:rPr>
          <w:rFonts w:eastAsia="Microsoft Sans Serif"/>
          <w:lang w:eastAsia="en-US"/>
        </w:rPr>
        <w:t>İşletim Güvenliği Prosedüründe tanımlanmış ve uygulamaktadır.</w:t>
      </w:r>
    </w:p>
    <w:p w14:paraId="27562B5E" w14:textId="77777777" w:rsidR="00E71164" w:rsidRDefault="00E71164" w:rsidP="00614C2C">
      <w:pPr>
        <w:rPr>
          <w:rFonts w:eastAsia="Microsoft Sans Serif"/>
          <w:lang w:eastAsia="en-US"/>
        </w:rPr>
      </w:pPr>
    </w:p>
    <w:p w14:paraId="045E90D1" w14:textId="77777777" w:rsidR="00E71164" w:rsidRPr="008421E8" w:rsidRDefault="00E71164" w:rsidP="00614C2C">
      <w:pPr>
        <w:rPr>
          <w:rFonts w:eastAsia="Microsoft Sans Serif"/>
          <w:lang w:eastAsia="en-US"/>
        </w:rPr>
      </w:pPr>
    </w:p>
    <w:p w14:paraId="30284922" w14:textId="77777777" w:rsidR="00EF78FB" w:rsidRPr="008421E8" w:rsidRDefault="00EF78FB" w:rsidP="00AE15F5">
      <w:pPr>
        <w:pStyle w:val="Balk2"/>
      </w:pPr>
      <w:r w:rsidRPr="008421E8">
        <w:t>İşletimsel Yazılımın Kontrolü</w:t>
      </w:r>
    </w:p>
    <w:p w14:paraId="148A7372" w14:textId="77777777" w:rsidR="00EF78FB" w:rsidRPr="008421E8" w:rsidRDefault="00EF78FB" w:rsidP="00614C2C">
      <w:pPr>
        <w:pStyle w:val="Balk3"/>
        <w:rPr>
          <w:lang w:eastAsia="en-US"/>
        </w:rPr>
      </w:pPr>
      <w:r w:rsidRPr="008421E8">
        <w:rPr>
          <w:lang w:eastAsia="en-US"/>
        </w:rPr>
        <w:t>İşletimdeki Sistemler Üzerine Yazılım Kurulumu</w:t>
      </w:r>
    </w:p>
    <w:p w14:paraId="1E7BAAF1" w14:textId="65805879" w:rsidR="00EF78FB" w:rsidRPr="008421E8" w:rsidRDefault="00EF78FB" w:rsidP="00614C2C">
      <w:pPr>
        <w:rPr>
          <w:rFonts w:eastAsia="Microsoft Sans Serif"/>
          <w:lang w:eastAsia="en-US"/>
        </w:rPr>
      </w:pPr>
      <w:r w:rsidRPr="008421E8">
        <w:rPr>
          <w:rFonts w:eastAsia="Microsoft Sans Serif"/>
          <w:lang w:eastAsia="en-US"/>
        </w:rPr>
        <w:t>İşletimdeki</w:t>
      </w:r>
      <w:r w:rsidRPr="008421E8">
        <w:rPr>
          <w:rFonts w:eastAsia="Microsoft Sans Serif"/>
          <w:spacing w:val="40"/>
          <w:lang w:eastAsia="en-US"/>
        </w:rPr>
        <w:t xml:space="preserve"> </w:t>
      </w:r>
      <w:r w:rsidRPr="008421E8">
        <w:rPr>
          <w:rFonts w:eastAsia="Microsoft Sans Serif"/>
          <w:lang w:eastAsia="en-US"/>
        </w:rPr>
        <w:t>sistemler</w:t>
      </w:r>
      <w:r w:rsidRPr="008421E8">
        <w:rPr>
          <w:rFonts w:eastAsia="Microsoft Sans Serif"/>
          <w:spacing w:val="40"/>
          <w:lang w:eastAsia="en-US"/>
        </w:rPr>
        <w:t xml:space="preserve"> </w:t>
      </w:r>
      <w:r w:rsidRPr="008421E8">
        <w:rPr>
          <w:rFonts w:eastAsia="Microsoft Sans Serif"/>
          <w:lang w:eastAsia="en-US"/>
        </w:rPr>
        <w:t>üzerine</w:t>
      </w:r>
      <w:r w:rsidRPr="008421E8">
        <w:rPr>
          <w:rFonts w:eastAsia="Microsoft Sans Serif"/>
          <w:spacing w:val="40"/>
          <w:lang w:eastAsia="en-US"/>
        </w:rPr>
        <w:t xml:space="preserve"> </w:t>
      </w:r>
      <w:r w:rsidRPr="008421E8">
        <w:rPr>
          <w:rFonts w:eastAsia="Microsoft Sans Serif"/>
          <w:lang w:eastAsia="en-US"/>
        </w:rPr>
        <w:t>yazılım</w:t>
      </w:r>
      <w:r w:rsidRPr="008421E8">
        <w:rPr>
          <w:rFonts w:eastAsia="Microsoft Sans Serif"/>
          <w:spacing w:val="40"/>
          <w:lang w:eastAsia="en-US"/>
        </w:rPr>
        <w:t xml:space="preserve"> </w:t>
      </w:r>
      <w:r w:rsidRPr="008421E8">
        <w:rPr>
          <w:rFonts w:eastAsia="Microsoft Sans Serif"/>
          <w:lang w:eastAsia="en-US"/>
        </w:rPr>
        <w:t>kurulumu</w:t>
      </w:r>
      <w:r w:rsidRPr="008421E8">
        <w:rPr>
          <w:rFonts w:eastAsia="Microsoft Sans Serif"/>
          <w:spacing w:val="40"/>
          <w:lang w:eastAsia="en-US"/>
        </w:rPr>
        <w:t xml:space="preserve"> </w:t>
      </w:r>
      <w:r w:rsidRPr="008421E8">
        <w:rPr>
          <w:rFonts w:eastAsia="Microsoft Sans Serif"/>
          <w:lang w:eastAsia="en-US"/>
        </w:rPr>
        <w:t>ilgili</w:t>
      </w:r>
      <w:r w:rsidRPr="008421E8">
        <w:rPr>
          <w:rFonts w:eastAsia="Microsoft Sans Serif"/>
          <w:spacing w:val="40"/>
          <w:lang w:eastAsia="en-US"/>
        </w:rPr>
        <w:t xml:space="preserve"> </w:t>
      </w:r>
      <w:r w:rsidRPr="008421E8">
        <w:rPr>
          <w:rFonts w:eastAsia="Microsoft Sans Serif"/>
          <w:lang w:eastAsia="en-US"/>
        </w:rPr>
        <w:t>yöntemler</w:t>
      </w:r>
      <w:r w:rsidRPr="008421E8">
        <w:rPr>
          <w:rFonts w:eastAsia="Microsoft Sans Serif"/>
          <w:spacing w:val="40"/>
          <w:lang w:eastAsia="en-US"/>
        </w:rPr>
        <w:t xml:space="preserve"> </w:t>
      </w:r>
      <w:r w:rsidRPr="008421E8">
        <w:rPr>
          <w:rFonts w:eastAsia="Microsoft Sans Serif"/>
          <w:lang w:eastAsia="en-US"/>
        </w:rPr>
        <w:t>ve</w:t>
      </w:r>
      <w:r w:rsidRPr="008421E8">
        <w:rPr>
          <w:rFonts w:eastAsia="Microsoft Sans Serif"/>
          <w:spacing w:val="40"/>
          <w:lang w:eastAsia="en-US"/>
        </w:rPr>
        <w:t xml:space="preserve"> </w:t>
      </w:r>
      <w:r w:rsidRPr="008421E8">
        <w:rPr>
          <w:rFonts w:eastAsia="Microsoft Sans Serif"/>
          <w:lang w:eastAsia="en-US"/>
        </w:rPr>
        <w:t>kurallar</w:t>
      </w:r>
      <w:r w:rsidRPr="008421E8">
        <w:rPr>
          <w:rFonts w:eastAsia="Microsoft Sans Serif"/>
          <w:spacing w:val="40"/>
          <w:lang w:eastAsia="en-US"/>
        </w:rPr>
        <w:t xml:space="preserve"> </w:t>
      </w:r>
      <w:r w:rsidR="00AF165B">
        <w:rPr>
          <w:rFonts w:eastAsia="Microsoft Sans Serif"/>
          <w:lang w:eastAsia="en-US"/>
        </w:rPr>
        <w:t xml:space="preserve">PR-067 </w:t>
      </w:r>
      <w:r w:rsidRPr="008421E8">
        <w:rPr>
          <w:rFonts w:eastAsia="Microsoft Sans Serif"/>
          <w:lang w:eastAsia="en-US"/>
        </w:rPr>
        <w:t>İşletim Güvenliği Prosedüründe tanımlanmış ve uygulamaktadır.</w:t>
      </w:r>
    </w:p>
    <w:p w14:paraId="0959A0D1" w14:textId="77777777" w:rsidR="00EF78FB" w:rsidRPr="008421E8" w:rsidRDefault="00EF78FB" w:rsidP="00AE15F5">
      <w:pPr>
        <w:pStyle w:val="Balk2"/>
      </w:pPr>
      <w:r w:rsidRPr="008421E8">
        <w:t>Teknik Açıklıkların Yönetilmesi</w:t>
      </w:r>
    </w:p>
    <w:p w14:paraId="4E7B2D6B" w14:textId="77777777" w:rsidR="00EF78FB" w:rsidRPr="008421E8" w:rsidRDefault="00EF78FB" w:rsidP="00614C2C">
      <w:pPr>
        <w:pStyle w:val="Balk3"/>
        <w:rPr>
          <w:lang w:eastAsia="en-US"/>
        </w:rPr>
      </w:pPr>
      <w:r w:rsidRPr="008421E8">
        <w:rPr>
          <w:lang w:eastAsia="en-US"/>
        </w:rPr>
        <w:lastRenderedPageBreak/>
        <w:t>Teknik Açıkların Yönetimi</w:t>
      </w:r>
    </w:p>
    <w:p w14:paraId="668A4440" w14:textId="2AF29932" w:rsidR="00EF78FB" w:rsidRPr="008421E8" w:rsidRDefault="00EF78FB" w:rsidP="00614C2C">
      <w:pPr>
        <w:rPr>
          <w:rFonts w:eastAsia="Microsoft Sans Serif"/>
          <w:lang w:eastAsia="en-US"/>
        </w:rPr>
      </w:pPr>
      <w:r w:rsidRPr="008421E8">
        <w:rPr>
          <w:rFonts w:eastAsia="Microsoft Sans Serif"/>
          <w:lang w:eastAsia="en-US"/>
        </w:rPr>
        <w:t>Kullanılmakta olan bilgi sistemlerinin teknik açıklıklarına dair bilginin zamanında elde edilmesi,</w:t>
      </w:r>
      <w:r w:rsidRPr="008421E8">
        <w:rPr>
          <w:rFonts w:eastAsia="Microsoft Sans Serif"/>
          <w:spacing w:val="-2"/>
          <w:lang w:eastAsia="en-US"/>
        </w:rPr>
        <w:t xml:space="preserve"> </w:t>
      </w:r>
      <w:r w:rsidRPr="008421E8">
        <w:rPr>
          <w:rFonts w:eastAsia="Microsoft Sans Serif"/>
          <w:lang w:eastAsia="en-US"/>
        </w:rPr>
        <w:t>bu</w:t>
      </w:r>
      <w:r w:rsidRPr="008421E8">
        <w:rPr>
          <w:rFonts w:eastAsia="Microsoft Sans Serif"/>
          <w:spacing w:val="-1"/>
          <w:lang w:eastAsia="en-US"/>
        </w:rPr>
        <w:t xml:space="preserve"> </w:t>
      </w:r>
      <w:r w:rsidRPr="008421E8">
        <w:rPr>
          <w:rFonts w:eastAsia="Microsoft Sans Serif"/>
          <w:lang w:eastAsia="en-US"/>
        </w:rPr>
        <w:t>tür</w:t>
      </w:r>
      <w:r w:rsidRPr="008421E8">
        <w:rPr>
          <w:rFonts w:eastAsia="Microsoft Sans Serif"/>
          <w:spacing w:val="-3"/>
          <w:lang w:eastAsia="en-US"/>
        </w:rPr>
        <w:t xml:space="preserve"> </w:t>
      </w:r>
      <w:r w:rsidRPr="008421E8">
        <w:rPr>
          <w:rFonts w:eastAsia="Microsoft Sans Serif"/>
          <w:lang w:eastAsia="en-US"/>
        </w:rPr>
        <w:t>açıklıklara karşı</w:t>
      </w:r>
      <w:r w:rsidRPr="008421E8">
        <w:rPr>
          <w:rFonts w:eastAsia="Microsoft Sans Serif"/>
          <w:spacing w:val="-2"/>
          <w:lang w:eastAsia="en-US"/>
        </w:rPr>
        <w:t xml:space="preserve"> </w:t>
      </w:r>
      <w:r w:rsidRPr="008421E8">
        <w:rPr>
          <w:rFonts w:eastAsia="Microsoft Sans Serif"/>
          <w:lang w:eastAsia="en-US"/>
        </w:rPr>
        <w:t>zafiyetlerin değerlendirilmesi</w:t>
      </w:r>
      <w:r w:rsidRPr="008421E8">
        <w:rPr>
          <w:rFonts w:eastAsia="Microsoft Sans Serif"/>
          <w:spacing w:val="-1"/>
          <w:lang w:eastAsia="en-US"/>
        </w:rPr>
        <w:t xml:space="preserve"> </w:t>
      </w:r>
      <w:r w:rsidRPr="008421E8">
        <w:rPr>
          <w:rFonts w:eastAsia="Microsoft Sans Serif"/>
          <w:lang w:eastAsia="en-US"/>
        </w:rPr>
        <w:t>ve ilgili</w:t>
      </w:r>
      <w:r w:rsidRPr="008421E8">
        <w:rPr>
          <w:rFonts w:eastAsia="Microsoft Sans Serif"/>
          <w:spacing w:val="-1"/>
          <w:lang w:eastAsia="en-US"/>
        </w:rPr>
        <w:t xml:space="preserve"> </w:t>
      </w:r>
      <w:r w:rsidRPr="008421E8">
        <w:rPr>
          <w:rFonts w:eastAsia="Microsoft Sans Serif"/>
          <w:lang w:eastAsia="en-US"/>
        </w:rPr>
        <w:t>riskin ele alınması</w:t>
      </w:r>
      <w:r w:rsidRPr="008421E8">
        <w:rPr>
          <w:rFonts w:eastAsia="Microsoft Sans Serif"/>
          <w:spacing w:val="-2"/>
          <w:lang w:eastAsia="en-US"/>
        </w:rPr>
        <w:t xml:space="preserve"> </w:t>
      </w:r>
      <w:r w:rsidRPr="008421E8">
        <w:rPr>
          <w:rFonts w:eastAsia="Microsoft Sans Serif"/>
          <w:lang w:eastAsia="en-US"/>
        </w:rPr>
        <w:t xml:space="preserve">için gerekli tedbirler ve uygulamalar </w:t>
      </w:r>
      <w:r w:rsidR="00AF165B">
        <w:rPr>
          <w:rFonts w:eastAsia="Microsoft Sans Serif"/>
          <w:lang w:eastAsia="en-US"/>
        </w:rPr>
        <w:t xml:space="preserve">PR-067 </w:t>
      </w:r>
      <w:r w:rsidRPr="008421E8">
        <w:rPr>
          <w:rFonts w:eastAsia="Microsoft Sans Serif"/>
          <w:lang w:eastAsia="en-US"/>
        </w:rPr>
        <w:t>İşletim Güvenliği Prosedüründe tanımlanmış ve uygulamaktadır.</w:t>
      </w:r>
    </w:p>
    <w:p w14:paraId="6169380B" w14:textId="77777777" w:rsidR="00EF78FB" w:rsidRPr="008421E8" w:rsidRDefault="00EF78FB" w:rsidP="00614C2C">
      <w:pPr>
        <w:pStyle w:val="Balk3"/>
        <w:rPr>
          <w:lang w:eastAsia="en-US"/>
        </w:rPr>
      </w:pPr>
      <w:r w:rsidRPr="008421E8">
        <w:rPr>
          <w:lang w:eastAsia="en-US"/>
        </w:rPr>
        <w:t xml:space="preserve">Yazılım Kurulumu </w:t>
      </w:r>
      <w:r w:rsidRPr="002E2C4F">
        <w:t>Kısıtlamaları</w:t>
      </w:r>
    </w:p>
    <w:p w14:paraId="1C97F44F" w14:textId="6D5DFA29" w:rsidR="00EF78FB" w:rsidRPr="008421E8" w:rsidRDefault="00EF78FB" w:rsidP="00614C2C">
      <w:pPr>
        <w:rPr>
          <w:rFonts w:eastAsia="Microsoft Sans Serif"/>
          <w:lang w:eastAsia="en-US"/>
        </w:rPr>
      </w:pPr>
      <w:r w:rsidRPr="008421E8">
        <w:rPr>
          <w:rFonts w:eastAsia="Microsoft Sans Serif"/>
          <w:lang w:eastAsia="en-US"/>
        </w:rPr>
        <w:t>Kullanıcıların</w:t>
      </w:r>
      <w:r w:rsidRPr="008421E8">
        <w:rPr>
          <w:rFonts w:eastAsia="Microsoft Sans Serif"/>
          <w:spacing w:val="-6"/>
          <w:lang w:eastAsia="en-US"/>
        </w:rPr>
        <w:t xml:space="preserve"> </w:t>
      </w:r>
      <w:r w:rsidRPr="008421E8">
        <w:rPr>
          <w:rFonts w:eastAsia="Microsoft Sans Serif"/>
          <w:lang w:eastAsia="en-US"/>
        </w:rPr>
        <w:t>en</w:t>
      </w:r>
      <w:r w:rsidRPr="008421E8">
        <w:rPr>
          <w:rFonts w:eastAsia="Microsoft Sans Serif"/>
          <w:spacing w:val="-8"/>
          <w:lang w:eastAsia="en-US"/>
        </w:rPr>
        <w:t xml:space="preserve"> </w:t>
      </w:r>
      <w:r w:rsidRPr="008421E8">
        <w:rPr>
          <w:rFonts w:eastAsia="Microsoft Sans Serif"/>
          <w:lang w:eastAsia="en-US"/>
        </w:rPr>
        <w:t>az</w:t>
      </w:r>
      <w:r w:rsidRPr="008421E8">
        <w:rPr>
          <w:rFonts w:eastAsia="Microsoft Sans Serif"/>
          <w:spacing w:val="-9"/>
          <w:lang w:eastAsia="en-US"/>
        </w:rPr>
        <w:t xml:space="preserve"> </w:t>
      </w:r>
      <w:r w:rsidRPr="008421E8">
        <w:rPr>
          <w:rFonts w:eastAsia="Microsoft Sans Serif"/>
          <w:lang w:eastAsia="en-US"/>
        </w:rPr>
        <w:t>ayrıcalık</w:t>
      </w:r>
      <w:r w:rsidRPr="008421E8">
        <w:rPr>
          <w:rFonts w:eastAsia="Microsoft Sans Serif"/>
          <w:spacing w:val="-7"/>
          <w:lang w:eastAsia="en-US"/>
        </w:rPr>
        <w:t xml:space="preserve"> </w:t>
      </w:r>
      <w:r w:rsidRPr="008421E8">
        <w:rPr>
          <w:rFonts w:eastAsia="Microsoft Sans Serif"/>
          <w:lang w:eastAsia="en-US"/>
        </w:rPr>
        <w:t>ilkesi</w:t>
      </w:r>
      <w:r w:rsidRPr="008421E8">
        <w:rPr>
          <w:rFonts w:eastAsia="Microsoft Sans Serif"/>
          <w:spacing w:val="-7"/>
          <w:lang w:eastAsia="en-US"/>
        </w:rPr>
        <w:t xml:space="preserve"> </w:t>
      </w:r>
      <w:r w:rsidRPr="008421E8">
        <w:rPr>
          <w:rFonts w:eastAsia="Microsoft Sans Serif"/>
          <w:lang w:eastAsia="en-US"/>
        </w:rPr>
        <w:t>uygulanarak</w:t>
      </w:r>
      <w:r w:rsidRPr="008421E8">
        <w:rPr>
          <w:rFonts w:eastAsia="Microsoft Sans Serif"/>
          <w:spacing w:val="-7"/>
          <w:lang w:eastAsia="en-US"/>
        </w:rPr>
        <w:t xml:space="preserve"> </w:t>
      </w:r>
      <w:r w:rsidRPr="008421E8">
        <w:rPr>
          <w:rFonts w:eastAsia="Microsoft Sans Serif"/>
          <w:lang w:eastAsia="en-US"/>
        </w:rPr>
        <w:t>hangi</w:t>
      </w:r>
      <w:r w:rsidRPr="008421E8">
        <w:rPr>
          <w:rFonts w:eastAsia="Microsoft Sans Serif"/>
          <w:spacing w:val="-7"/>
          <w:lang w:eastAsia="en-US"/>
        </w:rPr>
        <w:t xml:space="preserve"> </w:t>
      </w:r>
      <w:r w:rsidRPr="008421E8">
        <w:rPr>
          <w:rFonts w:eastAsia="Microsoft Sans Serif"/>
          <w:lang w:eastAsia="en-US"/>
        </w:rPr>
        <w:t>yazılım</w:t>
      </w:r>
      <w:r w:rsidRPr="008421E8">
        <w:rPr>
          <w:rFonts w:eastAsia="Microsoft Sans Serif"/>
          <w:spacing w:val="-5"/>
          <w:lang w:eastAsia="en-US"/>
        </w:rPr>
        <w:t xml:space="preserve"> </w:t>
      </w:r>
      <w:r w:rsidRPr="008421E8">
        <w:rPr>
          <w:rFonts w:eastAsia="Microsoft Sans Serif"/>
          <w:lang w:eastAsia="en-US"/>
        </w:rPr>
        <w:t>türünü</w:t>
      </w:r>
      <w:r w:rsidRPr="008421E8">
        <w:rPr>
          <w:rFonts w:eastAsia="Microsoft Sans Serif"/>
          <w:spacing w:val="-8"/>
          <w:lang w:eastAsia="en-US"/>
        </w:rPr>
        <w:t xml:space="preserve"> </w:t>
      </w:r>
      <w:r w:rsidRPr="008421E8">
        <w:rPr>
          <w:rFonts w:eastAsia="Microsoft Sans Serif"/>
          <w:lang w:eastAsia="en-US"/>
        </w:rPr>
        <w:t>kurabilecekleri</w:t>
      </w:r>
      <w:r w:rsidRPr="008421E8">
        <w:rPr>
          <w:rFonts w:eastAsia="Microsoft Sans Serif"/>
          <w:spacing w:val="-7"/>
          <w:lang w:eastAsia="en-US"/>
        </w:rPr>
        <w:t xml:space="preserve"> </w:t>
      </w:r>
      <w:r w:rsidRPr="008421E8">
        <w:rPr>
          <w:rFonts w:eastAsia="Microsoft Sans Serif"/>
          <w:lang w:eastAsia="en-US"/>
        </w:rPr>
        <w:t xml:space="preserve">ve/veya kuramayacakları ile ilgili hususlar </w:t>
      </w:r>
      <w:r w:rsidR="00AF165B">
        <w:rPr>
          <w:rFonts w:eastAsia="Microsoft Sans Serif"/>
          <w:lang w:eastAsia="en-US"/>
        </w:rPr>
        <w:t xml:space="preserve">PR-067 </w:t>
      </w:r>
      <w:r w:rsidRPr="008421E8">
        <w:rPr>
          <w:rFonts w:eastAsia="Microsoft Sans Serif"/>
          <w:lang w:eastAsia="en-US"/>
        </w:rPr>
        <w:t>İşletim Güvenliği Prosedüründe tanımlanmış ve uygulamaktadır.</w:t>
      </w:r>
    </w:p>
    <w:p w14:paraId="0C844D46" w14:textId="77777777" w:rsidR="00EF78FB" w:rsidRPr="008421E8" w:rsidRDefault="00EF78FB" w:rsidP="00AE15F5">
      <w:pPr>
        <w:pStyle w:val="Balk2"/>
      </w:pPr>
      <w:r w:rsidRPr="008421E8">
        <w:t xml:space="preserve">Bilgi Sistemleri Tetkik </w:t>
      </w:r>
      <w:r w:rsidRPr="002E2C4F">
        <w:t>Hususları</w:t>
      </w:r>
    </w:p>
    <w:p w14:paraId="4A953059" w14:textId="77777777" w:rsidR="00EF78FB" w:rsidRPr="008421E8" w:rsidRDefault="00EF78FB" w:rsidP="00614C2C">
      <w:pPr>
        <w:pStyle w:val="Balk3"/>
        <w:rPr>
          <w:lang w:eastAsia="en-US"/>
        </w:rPr>
      </w:pPr>
      <w:r w:rsidRPr="008421E8">
        <w:rPr>
          <w:lang w:eastAsia="en-US"/>
        </w:rPr>
        <w:t xml:space="preserve">Bilgi Sistemleri Tetkik </w:t>
      </w:r>
      <w:r w:rsidRPr="002E2C4F">
        <w:t>Kontrolleri</w:t>
      </w:r>
    </w:p>
    <w:p w14:paraId="586CAFD4" w14:textId="09F90438" w:rsidR="00EF78FB" w:rsidRPr="008421E8" w:rsidRDefault="00EF78FB" w:rsidP="00614C2C">
      <w:pPr>
        <w:rPr>
          <w:rFonts w:eastAsia="Microsoft Sans Serif"/>
          <w:lang w:eastAsia="en-US"/>
        </w:rPr>
      </w:pPr>
      <w:r w:rsidRPr="008421E8">
        <w:rPr>
          <w:rFonts w:eastAsia="Microsoft Sans Serif"/>
          <w:lang w:eastAsia="en-US"/>
        </w:rPr>
        <w:t xml:space="preserve">İşletimdeki sistemlerin doğrulanmasını kapsayan tetkik gereksinimlerin ve faaliyetlerin iş proseslerindeki kesintileri, asgariye indirmek için planlanması ile ilgili yöntemler </w:t>
      </w:r>
      <w:r w:rsidR="00AF165B">
        <w:rPr>
          <w:rFonts w:eastAsia="Microsoft Sans Serif"/>
          <w:lang w:eastAsia="en-US"/>
        </w:rPr>
        <w:t xml:space="preserve">PR-067 </w:t>
      </w:r>
      <w:r w:rsidRPr="008421E8">
        <w:rPr>
          <w:rFonts w:eastAsia="Microsoft Sans Serif"/>
          <w:lang w:eastAsia="en-US"/>
        </w:rPr>
        <w:t>İşletim Güvenliği Prosedüründe tanımlanmış ve uygulamaktadır.</w:t>
      </w:r>
    </w:p>
    <w:p w14:paraId="5CA24EA0" w14:textId="77777777" w:rsidR="00EF78FB" w:rsidRPr="008421E8" w:rsidRDefault="00EF78FB" w:rsidP="004556C3">
      <w:pPr>
        <w:pStyle w:val="Balk1"/>
      </w:pPr>
      <w:r w:rsidRPr="008421E8">
        <w:t xml:space="preserve">HABERLEŞME </w:t>
      </w:r>
      <w:r w:rsidRPr="007E3B2D">
        <w:t>GÜVENLİĞİ</w:t>
      </w:r>
    </w:p>
    <w:p w14:paraId="59AF3E91" w14:textId="77777777" w:rsidR="00EF78FB" w:rsidRPr="008421E8" w:rsidRDefault="00EF78FB" w:rsidP="00AE15F5">
      <w:pPr>
        <w:pStyle w:val="Balk2"/>
      </w:pPr>
      <w:r w:rsidRPr="008421E8">
        <w:t>Ağ Güvenliği Yönetimi</w:t>
      </w:r>
    </w:p>
    <w:p w14:paraId="330036D7" w14:textId="77777777" w:rsidR="00EF78FB" w:rsidRPr="008421E8" w:rsidRDefault="00EF78FB" w:rsidP="00614C2C">
      <w:pPr>
        <w:pStyle w:val="Balk3"/>
        <w:rPr>
          <w:lang w:eastAsia="en-US"/>
        </w:rPr>
      </w:pPr>
      <w:r w:rsidRPr="008421E8">
        <w:rPr>
          <w:lang w:eastAsia="en-US"/>
        </w:rPr>
        <w:t>Ağ Kontrolleri</w:t>
      </w:r>
    </w:p>
    <w:p w14:paraId="2A449ABE" w14:textId="79292CB2" w:rsidR="00EF78FB" w:rsidRPr="008421E8" w:rsidRDefault="00EF78FB" w:rsidP="00614C2C">
      <w:pPr>
        <w:rPr>
          <w:rFonts w:eastAsia="Microsoft Sans Serif"/>
          <w:lang w:eastAsia="en-US"/>
        </w:rPr>
      </w:pPr>
      <w:r>
        <w:t>Sistemlerdeki ve uygulamalardaki bilgiyi korumak amacıyla ağların yönetilmesi ve kontrol edilmesine ilişkin yöntem ve kurallar PR-068 Haberleşme Güvenliği Prosedüründe tanımlanmış ve uygulamaktadır.</w:t>
      </w:r>
    </w:p>
    <w:p w14:paraId="24F12D30" w14:textId="77777777" w:rsidR="00EF78FB" w:rsidRPr="008421E8" w:rsidRDefault="00EF78FB" w:rsidP="00614C2C">
      <w:pPr>
        <w:pStyle w:val="Balk3"/>
        <w:rPr>
          <w:lang w:eastAsia="en-US"/>
        </w:rPr>
      </w:pPr>
      <w:r w:rsidRPr="008421E8">
        <w:rPr>
          <w:lang w:eastAsia="en-US"/>
        </w:rPr>
        <w:t>Ağ Hizmetlerinin Güvenliği</w:t>
      </w:r>
    </w:p>
    <w:p w14:paraId="535F4CD3" w14:textId="37901727" w:rsidR="00EF78FB" w:rsidRDefault="00EF78FB" w:rsidP="00614C2C">
      <w:r>
        <w:t>Ağ hizmetlerinin güvenliği ilişkin yöntem ve kurallar PR-068 Haberleşme Güvenliği Prosedüründe tanımlanmış ve uygulamaktadır.</w:t>
      </w:r>
    </w:p>
    <w:p w14:paraId="3359DBA7" w14:textId="77777777" w:rsidR="00E71164" w:rsidRDefault="00E71164" w:rsidP="00614C2C"/>
    <w:p w14:paraId="238149DC" w14:textId="77777777" w:rsidR="00E71164" w:rsidRDefault="00E71164" w:rsidP="00614C2C"/>
    <w:p w14:paraId="0DFAD988" w14:textId="77777777" w:rsidR="00E71164" w:rsidRPr="008421E8" w:rsidRDefault="00E71164" w:rsidP="00614C2C">
      <w:pPr>
        <w:rPr>
          <w:rFonts w:eastAsia="Microsoft Sans Serif"/>
          <w:lang w:eastAsia="en-US"/>
        </w:rPr>
      </w:pPr>
    </w:p>
    <w:p w14:paraId="0A1311F3" w14:textId="77777777" w:rsidR="00EF78FB" w:rsidRPr="008421E8" w:rsidRDefault="00EF78FB" w:rsidP="00614C2C">
      <w:pPr>
        <w:pStyle w:val="Balk3"/>
        <w:rPr>
          <w:lang w:eastAsia="en-US"/>
        </w:rPr>
      </w:pPr>
      <w:r w:rsidRPr="008421E8">
        <w:rPr>
          <w:lang w:eastAsia="en-US"/>
        </w:rPr>
        <w:t>Ağlarda Ayrım</w:t>
      </w:r>
    </w:p>
    <w:p w14:paraId="18A43BD8" w14:textId="6243ED2E" w:rsidR="00EF78FB" w:rsidRPr="008421E8" w:rsidRDefault="00EF78FB" w:rsidP="00614C2C">
      <w:pPr>
        <w:rPr>
          <w:rFonts w:eastAsia="Microsoft Sans Serif"/>
          <w:lang w:eastAsia="en-US"/>
        </w:rPr>
      </w:pPr>
      <w:r>
        <w:t>Sistemlerdeki ve uygulamalardaki bilgiyi korumak amacıyla ağların yönetilmesi ve kontrol edilmesine ilişkin yöntem ve kurallar PR-068 Haberleşme Güvenliği Prosedüründe tanımlanmış ve uygulamaktadır.</w:t>
      </w:r>
    </w:p>
    <w:p w14:paraId="6F989985" w14:textId="77777777" w:rsidR="00EF78FB" w:rsidRPr="008421E8" w:rsidRDefault="00EF78FB" w:rsidP="00AE15F5">
      <w:pPr>
        <w:pStyle w:val="Balk2"/>
      </w:pPr>
      <w:r w:rsidRPr="008421E8">
        <w:t>Bilgi Transferi</w:t>
      </w:r>
    </w:p>
    <w:p w14:paraId="4C466B2B" w14:textId="77777777" w:rsidR="00EF78FB" w:rsidRPr="008421E8" w:rsidRDefault="00EF78FB" w:rsidP="00614C2C">
      <w:pPr>
        <w:pStyle w:val="Balk3"/>
        <w:rPr>
          <w:lang w:eastAsia="en-US"/>
        </w:rPr>
      </w:pPr>
      <w:r w:rsidRPr="008421E8">
        <w:rPr>
          <w:lang w:eastAsia="en-US"/>
        </w:rPr>
        <w:t>Bilgi Transfer Politikaları ve Prosedürleri</w:t>
      </w:r>
    </w:p>
    <w:p w14:paraId="448A212B" w14:textId="02B2CCA9" w:rsidR="00EF78FB" w:rsidRPr="008421E8" w:rsidRDefault="00EF78FB" w:rsidP="00614C2C">
      <w:pPr>
        <w:rPr>
          <w:rFonts w:eastAsia="Microsoft Sans Serif"/>
          <w:lang w:eastAsia="en-US"/>
        </w:rPr>
      </w:pPr>
      <w:r w:rsidRPr="008421E8">
        <w:rPr>
          <w:rFonts w:eastAsia="Microsoft Sans Serif"/>
          <w:lang w:eastAsia="en-US"/>
        </w:rPr>
        <w:lastRenderedPageBreak/>
        <w:t xml:space="preserve">Tüm iletişim olanağı türlerinin kullanımıyla bilgi transferini korumak amacıyla bilgi transferi için haberleşme tesisleri kullanımına yönelik yöntem ve kurallar </w:t>
      </w:r>
      <w:r w:rsidR="00AF165B">
        <w:rPr>
          <w:rFonts w:eastAsia="Microsoft Sans Serif"/>
          <w:lang w:eastAsia="en-US"/>
        </w:rPr>
        <w:t xml:space="preserve">PR-068 </w:t>
      </w:r>
      <w:r w:rsidRPr="008421E8">
        <w:rPr>
          <w:rFonts w:eastAsia="Microsoft Sans Serif"/>
          <w:lang w:eastAsia="en-US"/>
        </w:rPr>
        <w:t>Haberleşme Güvenliği Prosedüründe tanımlanmış ve uygulamaktadır.</w:t>
      </w:r>
    </w:p>
    <w:p w14:paraId="02275294" w14:textId="77777777" w:rsidR="00EF78FB" w:rsidRPr="008421E8" w:rsidRDefault="00EF78FB" w:rsidP="00614C2C">
      <w:pPr>
        <w:pStyle w:val="Balk3"/>
        <w:rPr>
          <w:lang w:eastAsia="en-US"/>
        </w:rPr>
      </w:pPr>
      <w:r w:rsidRPr="008421E8">
        <w:rPr>
          <w:lang w:eastAsia="en-US"/>
        </w:rPr>
        <w:t>Bilgi Transferindeki Anlaşmalar</w:t>
      </w:r>
    </w:p>
    <w:p w14:paraId="3997B715" w14:textId="77777777" w:rsidR="00EF78FB" w:rsidRPr="008421E8" w:rsidRDefault="00EF78FB" w:rsidP="00614C2C">
      <w:pPr>
        <w:rPr>
          <w:rFonts w:eastAsia="Microsoft Sans Serif"/>
          <w:lang w:eastAsia="en-US"/>
        </w:rPr>
      </w:pPr>
      <w:r w:rsidRPr="008421E8">
        <w:rPr>
          <w:rFonts w:eastAsia="Microsoft Sans Serif"/>
          <w:lang w:eastAsia="en-US"/>
        </w:rPr>
        <w:t>KMÜ ve</w:t>
      </w:r>
      <w:r w:rsidRPr="008421E8">
        <w:rPr>
          <w:rFonts w:eastAsia="Microsoft Sans Serif"/>
          <w:spacing w:val="-8"/>
          <w:lang w:eastAsia="en-US"/>
        </w:rPr>
        <w:t xml:space="preserve"> </w:t>
      </w:r>
      <w:r w:rsidRPr="008421E8">
        <w:rPr>
          <w:rFonts w:eastAsia="Microsoft Sans Serif"/>
          <w:lang w:eastAsia="en-US"/>
        </w:rPr>
        <w:t>dış</w:t>
      </w:r>
      <w:r w:rsidRPr="008421E8">
        <w:rPr>
          <w:rFonts w:eastAsia="Microsoft Sans Serif"/>
          <w:spacing w:val="-9"/>
          <w:lang w:eastAsia="en-US"/>
        </w:rPr>
        <w:t xml:space="preserve"> </w:t>
      </w:r>
      <w:r w:rsidRPr="008421E8">
        <w:rPr>
          <w:rFonts w:eastAsia="Microsoft Sans Serif"/>
          <w:lang w:eastAsia="en-US"/>
        </w:rPr>
        <w:t>taraflar</w:t>
      </w:r>
      <w:r w:rsidRPr="008421E8">
        <w:rPr>
          <w:rFonts w:eastAsia="Microsoft Sans Serif"/>
          <w:spacing w:val="-10"/>
          <w:lang w:eastAsia="en-US"/>
        </w:rPr>
        <w:t xml:space="preserve"> </w:t>
      </w:r>
      <w:r w:rsidRPr="008421E8">
        <w:rPr>
          <w:rFonts w:eastAsia="Microsoft Sans Serif"/>
          <w:lang w:eastAsia="en-US"/>
        </w:rPr>
        <w:t>arasında;</w:t>
      </w:r>
      <w:r w:rsidRPr="008421E8">
        <w:rPr>
          <w:rFonts w:eastAsia="Microsoft Sans Serif"/>
          <w:spacing w:val="-11"/>
          <w:lang w:eastAsia="en-US"/>
        </w:rPr>
        <w:t xml:space="preserve"> </w:t>
      </w:r>
      <w:r w:rsidRPr="008421E8">
        <w:rPr>
          <w:rFonts w:eastAsia="Microsoft Sans Serif"/>
          <w:lang w:eastAsia="en-US"/>
        </w:rPr>
        <w:t>iş</w:t>
      </w:r>
      <w:r w:rsidRPr="008421E8">
        <w:rPr>
          <w:rFonts w:eastAsia="Microsoft Sans Serif"/>
          <w:spacing w:val="-9"/>
          <w:lang w:eastAsia="en-US"/>
        </w:rPr>
        <w:t xml:space="preserve"> </w:t>
      </w:r>
      <w:r w:rsidRPr="008421E8">
        <w:rPr>
          <w:rFonts w:eastAsia="Microsoft Sans Serif"/>
          <w:lang w:eastAsia="en-US"/>
        </w:rPr>
        <w:t>bilgilerinin</w:t>
      </w:r>
      <w:r w:rsidRPr="008421E8">
        <w:rPr>
          <w:rFonts w:eastAsia="Microsoft Sans Serif"/>
          <w:spacing w:val="-8"/>
          <w:lang w:eastAsia="en-US"/>
        </w:rPr>
        <w:t xml:space="preserve"> </w:t>
      </w:r>
      <w:r w:rsidRPr="008421E8">
        <w:rPr>
          <w:rFonts w:eastAsia="Microsoft Sans Serif"/>
          <w:lang w:eastAsia="en-US"/>
        </w:rPr>
        <w:t>güvenli</w:t>
      </w:r>
      <w:r w:rsidRPr="008421E8">
        <w:rPr>
          <w:rFonts w:eastAsia="Microsoft Sans Serif"/>
          <w:spacing w:val="-10"/>
          <w:lang w:eastAsia="en-US"/>
        </w:rPr>
        <w:t xml:space="preserve"> </w:t>
      </w:r>
      <w:r w:rsidRPr="008421E8">
        <w:rPr>
          <w:rFonts w:eastAsia="Microsoft Sans Serif"/>
          <w:lang w:eastAsia="en-US"/>
        </w:rPr>
        <w:t>transferini,</w:t>
      </w:r>
      <w:r w:rsidRPr="008421E8">
        <w:rPr>
          <w:rFonts w:eastAsia="Microsoft Sans Serif"/>
          <w:spacing w:val="-9"/>
          <w:lang w:eastAsia="en-US"/>
        </w:rPr>
        <w:t xml:space="preserve"> </w:t>
      </w:r>
      <w:r w:rsidRPr="008421E8">
        <w:rPr>
          <w:rFonts w:eastAsia="Microsoft Sans Serif"/>
          <w:lang w:eastAsia="en-US"/>
        </w:rPr>
        <w:t>dış</w:t>
      </w:r>
      <w:r w:rsidRPr="008421E8">
        <w:rPr>
          <w:rFonts w:eastAsia="Microsoft Sans Serif"/>
          <w:spacing w:val="-9"/>
          <w:lang w:eastAsia="en-US"/>
        </w:rPr>
        <w:t xml:space="preserve"> </w:t>
      </w:r>
      <w:r w:rsidRPr="008421E8">
        <w:rPr>
          <w:rFonts w:eastAsia="Microsoft Sans Serif"/>
          <w:lang w:eastAsia="en-US"/>
        </w:rPr>
        <w:t>taraf</w:t>
      </w:r>
      <w:r w:rsidRPr="008421E8">
        <w:rPr>
          <w:rFonts w:eastAsia="Microsoft Sans Serif"/>
          <w:spacing w:val="-9"/>
          <w:lang w:eastAsia="en-US"/>
        </w:rPr>
        <w:t xml:space="preserve"> </w:t>
      </w:r>
      <w:r w:rsidRPr="008421E8">
        <w:rPr>
          <w:rFonts w:eastAsia="Microsoft Sans Serif"/>
          <w:lang w:eastAsia="en-US"/>
        </w:rPr>
        <w:t>sorumluluklarını, hassas bilginin (korunacak bilgi) tanımını ve korunması ile İhlal olaylarındaki sorumluluk ve yükümlülükleri</w:t>
      </w:r>
      <w:r w:rsidRPr="008421E8">
        <w:rPr>
          <w:rFonts w:eastAsia="Microsoft Sans Serif"/>
          <w:spacing w:val="-3"/>
          <w:lang w:eastAsia="en-US"/>
        </w:rPr>
        <w:t xml:space="preserve"> </w:t>
      </w:r>
      <w:r w:rsidRPr="008421E8">
        <w:rPr>
          <w:rFonts w:eastAsia="Microsoft Sans Serif"/>
          <w:lang w:eastAsia="en-US"/>
        </w:rPr>
        <w:t>içeren</w:t>
      </w:r>
      <w:r w:rsidRPr="008421E8">
        <w:rPr>
          <w:rFonts w:eastAsia="Microsoft Sans Serif"/>
          <w:spacing w:val="-3"/>
          <w:lang w:eastAsia="en-US"/>
        </w:rPr>
        <w:t xml:space="preserve"> </w:t>
      </w:r>
      <w:r w:rsidRPr="008421E8">
        <w:rPr>
          <w:rFonts w:eastAsia="Microsoft Sans Serif"/>
          <w:lang w:eastAsia="en-US"/>
        </w:rPr>
        <w:t>gizlilik</w:t>
      </w:r>
      <w:r w:rsidRPr="008421E8">
        <w:rPr>
          <w:rFonts w:eastAsia="Microsoft Sans Serif"/>
          <w:spacing w:val="-2"/>
          <w:lang w:eastAsia="en-US"/>
        </w:rPr>
        <w:t xml:space="preserve"> </w:t>
      </w:r>
      <w:r w:rsidRPr="008421E8">
        <w:rPr>
          <w:rFonts w:eastAsia="Microsoft Sans Serif"/>
          <w:lang w:eastAsia="en-US"/>
        </w:rPr>
        <w:t>sözleşmesi</w:t>
      </w:r>
      <w:r w:rsidRPr="008421E8">
        <w:rPr>
          <w:rFonts w:eastAsia="Microsoft Sans Serif"/>
          <w:spacing w:val="-3"/>
          <w:lang w:eastAsia="en-US"/>
        </w:rPr>
        <w:t xml:space="preserve"> </w:t>
      </w:r>
      <w:r w:rsidRPr="008421E8">
        <w:rPr>
          <w:rFonts w:eastAsia="Microsoft Sans Serif"/>
          <w:lang w:eastAsia="en-US"/>
        </w:rPr>
        <w:t>oluşturulmuş,</w:t>
      </w:r>
      <w:r w:rsidRPr="008421E8">
        <w:rPr>
          <w:rFonts w:eastAsia="Microsoft Sans Serif"/>
          <w:spacing w:val="-2"/>
          <w:lang w:eastAsia="en-US"/>
        </w:rPr>
        <w:t xml:space="preserve"> </w:t>
      </w:r>
      <w:r w:rsidRPr="008421E8">
        <w:rPr>
          <w:rFonts w:eastAsia="Microsoft Sans Serif"/>
          <w:lang w:eastAsia="en-US"/>
        </w:rPr>
        <w:t>tüm</w:t>
      </w:r>
      <w:r w:rsidRPr="008421E8">
        <w:rPr>
          <w:rFonts w:eastAsia="Microsoft Sans Serif"/>
          <w:spacing w:val="-3"/>
          <w:lang w:eastAsia="en-US"/>
        </w:rPr>
        <w:t xml:space="preserve"> </w:t>
      </w:r>
      <w:r w:rsidRPr="008421E8">
        <w:rPr>
          <w:rFonts w:eastAsia="Microsoft Sans Serif"/>
          <w:lang w:eastAsia="en-US"/>
        </w:rPr>
        <w:t>hizmet</w:t>
      </w:r>
      <w:r w:rsidRPr="008421E8">
        <w:rPr>
          <w:rFonts w:eastAsia="Microsoft Sans Serif"/>
          <w:spacing w:val="-2"/>
          <w:lang w:eastAsia="en-US"/>
        </w:rPr>
        <w:t xml:space="preserve"> </w:t>
      </w:r>
      <w:r w:rsidRPr="008421E8">
        <w:rPr>
          <w:rFonts w:eastAsia="Microsoft Sans Serif"/>
          <w:lang w:eastAsia="en-US"/>
        </w:rPr>
        <w:t>tedarikçilerine</w:t>
      </w:r>
      <w:r w:rsidRPr="008421E8">
        <w:rPr>
          <w:rFonts w:eastAsia="Microsoft Sans Serif"/>
          <w:spacing w:val="-1"/>
          <w:lang w:eastAsia="en-US"/>
        </w:rPr>
        <w:t xml:space="preserve"> </w:t>
      </w:r>
      <w:r w:rsidRPr="008421E8">
        <w:rPr>
          <w:rFonts w:eastAsia="Microsoft Sans Serif"/>
          <w:lang w:eastAsia="en-US"/>
        </w:rPr>
        <w:t>ve</w:t>
      </w:r>
      <w:r w:rsidRPr="008421E8">
        <w:rPr>
          <w:rFonts w:eastAsia="Microsoft Sans Serif"/>
          <w:spacing w:val="-1"/>
          <w:lang w:eastAsia="en-US"/>
        </w:rPr>
        <w:t xml:space="preserve"> </w:t>
      </w:r>
      <w:r w:rsidRPr="008421E8">
        <w:rPr>
          <w:rFonts w:eastAsia="Microsoft Sans Serif"/>
          <w:lang w:eastAsia="en-US"/>
        </w:rPr>
        <w:t>üçüncü taraflara imzalatılmaktadır.</w:t>
      </w:r>
    </w:p>
    <w:p w14:paraId="0C5766C5" w14:textId="77777777" w:rsidR="00EF78FB" w:rsidRPr="008421E8" w:rsidRDefault="00EF78FB" w:rsidP="00614C2C">
      <w:pPr>
        <w:pStyle w:val="Balk3"/>
        <w:rPr>
          <w:lang w:eastAsia="en-US"/>
        </w:rPr>
      </w:pPr>
      <w:r w:rsidRPr="008421E8">
        <w:rPr>
          <w:lang w:eastAsia="en-US"/>
        </w:rPr>
        <w:t>Elektronik Mesajlaşma</w:t>
      </w:r>
    </w:p>
    <w:p w14:paraId="100E3849" w14:textId="72111D77" w:rsidR="00EF78FB" w:rsidRPr="008421E8" w:rsidRDefault="00EF78FB" w:rsidP="00614C2C">
      <w:pPr>
        <w:rPr>
          <w:rFonts w:eastAsia="Microsoft Sans Serif"/>
          <w:lang w:eastAsia="en-US"/>
        </w:rPr>
      </w:pPr>
      <w:r w:rsidRPr="008421E8">
        <w:rPr>
          <w:rFonts w:eastAsia="Microsoft Sans Serif"/>
          <w:lang w:eastAsia="en-US"/>
        </w:rPr>
        <w:t xml:space="preserve">Elektronik mesajlaşmadaki bilginin korunmasına yönelik yöntem ve kurallar </w:t>
      </w:r>
      <w:r w:rsidR="00AF165B">
        <w:rPr>
          <w:rFonts w:eastAsia="Microsoft Sans Serif"/>
          <w:lang w:eastAsia="en-US"/>
        </w:rPr>
        <w:t xml:space="preserve">PR-068 </w:t>
      </w:r>
      <w:r w:rsidRPr="008421E8">
        <w:rPr>
          <w:rFonts w:eastAsia="Microsoft Sans Serif"/>
          <w:lang w:eastAsia="en-US"/>
        </w:rPr>
        <w:t>Haberleşme Güvenliği Prosedüründe tanımlanmış ve uygulamaktadır.</w:t>
      </w:r>
    </w:p>
    <w:p w14:paraId="0C91FC26" w14:textId="77777777" w:rsidR="00EF78FB" w:rsidRPr="008421E8" w:rsidRDefault="00EF78FB" w:rsidP="00614C2C">
      <w:pPr>
        <w:pStyle w:val="Balk3"/>
        <w:rPr>
          <w:lang w:eastAsia="en-US"/>
        </w:rPr>
      </w:pPr>
      <w:r w:rsidRPr="008421E8">
        <w:rPr>
          <w:lang w:eastAsia="en-US"/>
        </w:rPr>
        <w:t>Gizlilik ya da İfşa Etmeme Anlaşmaları</w:t>
      </w:r>
    </w:p>
    <w:p w14:paraId="5782F70C" w14:textId="77777777" w:rsidR="00EF78FB" w:rsidRDefault="00EF78FB" w:rsidP="0013482D">
      <w:pPr>
        <w:spacing w:after="240"/>
      </w:pPr>
      <w:r>
        <w:t>Bilginin korunması için gerekli kurallar, sorumluluklar, yaptırımlar Gizlilik Sözleşmelerinde tanımlanmış, tüm Kurum ve Tedarikçi Çalışanları ile Üçüncü Taraflara imzalatılmaktadır.</w:t>
      </w:r>
    </w:p>
    <w:p w14:paraId="564C7EDE" w14:textId="77777777" w:rsidR="00EF78FB" w:rsidRPr="008421E8" w:rsidRDefault="00EF78FB" w:rsidP="004556C3">
      <w:pPr>
        <w:pStyle w:val="Balk1"/>
      </w:pPr>
      <w:r w:rsidRPr="008421E8">
        <w:t xml:space="preserve">SİSTEM </w:t>
      </w:r>
      <w:r w:rsidRPr="002E2C4F">
        <w:t>EDİNİMİ</w:t>
      </w:r>
      <w:r w:rsidRPr="008421E8">
        <w:t>, GELİŞTİRME VE BAKIMI</w:t>
      </w:r>
    </w:p>
    <w:p w14:paraId="4FABFFFC" w14:textId="77777777" w:rsidR="00EF78FB" w:rsidRPr="008421E8" w:rsidRDefault="00EF78FB" w:rsidP="00AE15F5">
      <w:pPr>
        <w:pStyle w:val="Balk2"/>
      </w:pPr>
      <w:r w:rsidRPr="008421E8">
        <w:t>Bilgi Sistemlerinin Güvenlik Gereksinimleri</w:t>
      </w:r>
    </w:p>
    <w:p w14:paraId="1488519F" w14:textId="77777777" w:rsidR="00EF78FB" w:rsidRPr="008421E8" w:rsidRDefault="00EF78FB" w:rsidP="00614C2C">
      <w:pPr>
        <w:pStyle w:val="Balk3"/>
        <w:rPr>
          <w:lang w:eastAsia="en-US"/>
        </w:rPr>
      </w:pPr>
      <w:r w:rsidRPr="008421E8">
        <w:rPr>
          <w:lang w:eastAsia="en-US"/>
        </w:rPr>
        <w:t>Bilgi Güvenliği Gereksinimleri Analizi ve Belirtimi</w:t>
      </w:r>
    </w:p>
    <w:p w14:paraId="4CB009E4" w14:textId="493BB2D6" w:rsidR="00EF78FB" w:rsidRPr="008421E8" w:rsidRDefault="00EF78FB" w:rsidP="00614C2C">
      <w:pPr>
        <w:rPr>
          <w:rFonts w:eastAsia="Microsoft Sans Serif"/>
          <w:lang w:eastAsia="en-US"/>
        </w:rPr>
      </w:pPr>
      <w:r>
        <w:t>Yeni ya da var olan bilgi sistemlerinin bilgi güvenliği ile ilgili gereksinimlerinin belirlenmesi ve uygulanması ilişkin yöntem ve kurallar PR-069 Sistem Temini, Geliştirme ve Bakım Prosedüründe tanımlanmış ve uygulamaktadır.</w:t>
      </w:r>
    </w:p>
    <w:p w14:paraId="18785476" w14:textId="77777777" w:rsidR="00EF78FB" w:rsidRPr="008421E8" w:rsidRDefault="00EF78FB" w:rsidP="00614C2C">
      <w:pPr>
        <w:pStyle w:val="Balk3"/>
        <w:rPr>
          <w:lang w:eastAsia="en-US"/>
        </w:rPr>
      </w:pPr>
      <w:r w:rsidRPr="008421E8">
        <w:rPr>
          <w:lang w:eastAsia="en-US"/>
        </w:rPr>
        <w:t>Halka Açık Ağlarda Uygulama Hizmetlerinin Güvenliğinin Sağlanması</w:t>
      </w:r>
    </w:p>
    <w:p w14:paraId="5B4CE42B" w14:textId="42179AEA" w:rsidR="00EF78FB" w:rsidRDefault="00EF78FB" w:rsidP="00614C2C">
      <w:pPr>
        <w:rPr>
          <w:rFonts w:eastAsia="Microsoft Sans Serif"/>
          <w:spacing w:val="-2"/>
          <w:lang w:eastAsia="en-US"/>
        </w:rPr>
      </w:pPr>
      <w:r w:rsidRPr="008421E8">
        <w:rPr>
          <w:rFonts w:eastAsia="Microsoft Sans Serif"/>
          <w:lang w:eastAsia="en-US"/>
        </w:rPr>
        <w:t xml:space="preserve">Halka açık ağlar üzerinden geçen uygulama hizmetlerindeki bilginin, hileli faaliyetlerden, sözleşme ihtilafından ve yetkisiz ifşadan ve değiştirmeden korunmasına yönelik yöntem ve kurallar </w:t>
      </w:r>
      <w:r w:rsidR="00AF165B">
        <w:rPr>
          <w:rFonts w:eastAsia="Microsoft Sans Serif"/>
          <w:lang w:eastAsia="en-US"/>
        </w:rPr>
        <w:t xml:space="preserve">PR-069 </w:t>
      </w:r>
      <w:r w:rsidRPr="008421E8">
        <w:rPr>
          <w:rFonts w:eastAsia="Microsoft Sans Serif"/>
          <w:lang w:eastAsia="en-US"/>
        </w:rPr>
        <w:t xml:space="preserve">Sistem Temini, Geliştirme ve Bakım Prosedüründe tanımlanmış ve </w:t>
      </w:r>
      <w:r w:rsidRPr="008421E8">
        <w:rPr>
          <w:rFonts w:eastAsia="Microsoft Sans Serif"/>
          <w:spacing w:val="-2"/>
          <w:lang w:eastAsia="en-US"/>
        </w:rPr>
        <w:t>uygulamaktadır.</w:t>
      </w:r>
    </w:p>
    <w:p w14:paraId="2FDA3364" w14:textId="77777777" w:rsidR="00EF78FB" w:rsidRPr="008421E8" w:rsidRDefault="00EF78FB" w:rsidP="00614C2C">
      <w:pPr>
        <w:pStyle w:val="Balk3"/>
        <w:rPr>
          <w:lang w:eastAsia="en-US"/>
        </w:rPr>
      </w:pPr>
      <w:r w:rsidRPr="008421E8">
        <w:rPr>
          <w:lang w:eastAsia="en-US"/>
        </w:rPr>
        <w:t>Uygulama Hizmet İşlemlerinin Korunması</w:t>
      </w:r>
    </w:p>
    <w:p w14:paraId="60F26123" w14:textId="4ED06AE9" w:rsidR="00EF78FB" w:rsidRPr="008421E8" w:rsidRDefault="00EF78FB" w:rsidP="00614C2C">
      <w:pPr>
        <w:rPr>
          <w:rFonts w:eastAsia="Microsoft Sans Serif"/>
          <w:lang w:eastAsia="en-US"/>
        </w:rPr>
      </w:pPr>
      <w:r w:rsidRPr="008421E8">
        <w:rPr>
          <w:rFonts w:eastAsia="Microsoft Sans Serif"/>
          <w:lang w:eastAsia="en-US"/>
        </w:rPr>
        <w:t>Uygulama hizmet</w:t>
      </w:r>
      <w:r w:rsidRPr="008421E8">
        <w:rPr>
          <w:rFonts w:eastAsia="Microsoft Sans Serif"/>
          <w:spacing w:val="-3"/>
          <w:lang w:eastAsia="en-US"/>
        </w:rPr>
        <w:t xml:space="preserve"> </w:t>
      </w:r>
      <w:r w:rsidRPr="008421E8">
        <w:rPr>
          <w:rFonts w:eastAsia="Microsoft Sans Serif"/>
          <w:lang w:eastAsia="en-US"/>
        </w:rPr>
        <w:t>işlemlerindeki</w:t>
      </w:r>
      <w:r w:rsidRPr="008421E8">
        <w:rPr>
          <w:rFonts w:eastAsia="Microsoft Sans Serif"/>
          <w:spacing w:val="-4"/>
          <w:lang w:eastAsia="en-US"/>
        </w:rPr>
        <w:t xml:space="preserve"> </w:t>
      </w:r>
      <w:r w:rsidRPr="008421E8">
        <w:rPr>
          <w:rFonts w:eastAsia="Microsoft Sans Serif"/>
          <w:lang w:eastAsia="en-US"/>
        </w:rPr>
        <w:t>bilginin; eksik</w:t>
      </w:r>
      <w:r w:rsidRPr="008421E8">
        <w:rPr>
          <w:rFonts w:eastAsia="Microsoft Sans Serif"/>
          <w:spacing w:val="-1"/>
          <w:lang w:eastAsia="en-US"/>
        </w:rPr>
        <w:t xml:space="preserve"> </w:t>
      </w:r>
      <w:r w:rsidRPr="008421E8">
        <w:rPr>
          <w:rFonts w:eastAsia="Microsoft Sans Serif"/>
          <w:lang w:eastAsia="en-US"/>
        </w:rPr>
        <w:t>iletime,</w:t>
      </w:r>
      <w:r w:rsidRPr="008421E8">
        <w:rPr>
          <w:rFonts w:eastAsia="Microsoft Sans Serif"/>
          <w:spacing w:val="-3"/>
          <w:lang w:eastAsia="en-US"/>
        </w:rPr>
        <w:t xml:space="preserve"> </w:t>
      </w:r>
      <w:r w:rsidRPr="008421E8">
        <w:rPr>
          <w:rFonts w:eastAsia="Microsoft Sans Serif"/>
          <w:lang w:eastAsia="en-US"/>
        </w:rPr>
        <w:t>yanlış</w:t>
      </w:r>
      <w:r w:rsidRPr="008421E8">
        <w:rPr>
          <w:rFonts w:eastAsia="Microsoft Sans Serif"/>
          <w:spacing w:val="-1"/>
          <w:lang w:eastAsia="en-US"/>
        </w:rPr>
        <w:t xml:space="preserve"> </w:t>
      </w:r>
      <w:r w:rsidRPr="008421E8">
        <w:rPr>
          <w:rFonts w:eastAsia="Microsoft Sans Serif"/>
          <w:lang w:eastAsia="en-US"/>
        </w:rPr>
        <w:t>yönlendirmeye, yetkisiz</w:t>
      </w:r>
      <w:r w:rsidRPr="008421E8">
        <w:rPr>
          <w:rFonts w:eastAsia="Microsoft Sans Serif"/>
          <w:spacing w:val="-3"/>
          <w:lang w:eastAsia="en-US"/>
        </w:rPr>
        <w:t xml:space="preserve"> </w:t>
      </w:r>
      <w:r w:rsidRPr="008421E8">
        <w:rPr>
          <w:rFonts w:eastAsia="Microsoft Sans Serif"/>
          <w:lang w:eastAsia="en-US"/>
        </w:rPr>
        <w:t xml:space="preserve">mesaj değiştirmeye, yetkisiz ifşaya, yetkisiz mesaj çoğaltmaya ya da mesajı yeniden oluşturmaya karşı korunması için gerekli yöntem ve kurallar </w:t>
      </w:r>
      <w:r w:rsidR="00AF165B">
        <w:rPr>
          <w:rFonts w:eastAsia="Microsoft Sans Serif"/>
          <w:lang w:eastAsia="en-US"/>
        </w:rPr>
        <w:t xml:space="preserve">PR-069 </w:t>
      </w:r>
      <w:r w:rsidRPr="008421E8">
        <w:rPr>
          <w:rFonts w:eastAsia="Microsoft Sans Serif"/>
          <w:lang w:eastAsia="en-US"/>
        </w:rPr>
        <w:t>Sistem Temini, Geliştirme ve Bakım Prosedüründe tanımlanmış ve uygulamaktadır.</w:t>
      </w:r>
    </w:p>
    <w:p w14:paraId="4D856570" w14:textId="77777777" w:rsidR="00EF78FB" w:rsidRPr="008421E8" w:rsidRDefault="00EF78FB" w:rsidP="00AE15F5">
      <w:pPr>
        <w:pStyle w:val="Balk2"/>
      </w:pPr>
      <w:r w:rsidRPr="008421E8">
        <w:t>Geliştirme ve Destek Proseslerinde Güvenlik</w:t>
      </w:r>
    </w:p>
    <w:p w14:paraId="11915ED8" w14:textId="77777777" w:rsidR="00EF78FB" w:rsidRPr="008421E8" w:rsidRDefault="00EF78FB" w:rsidP="00614C2C">
      <w:pPr>
        <w:pStyle w:val="Balk3"/>
        <w:rPr>
          <w:lang w:eastAsia="en-US"/>
        </w:rPr>
      </w:pPr>
      <w:r w:rsidRPr="008421E8">
        <w:rPr>
          <w:lang w:eastAsia="en-US"/>
        </w:rPr>
        <w:t>Güvenli Geliştirme Politikası</w:t>
      </w:r>
    </w:p>
    <w:p w14:paraId="10F04031" w14:textId="684BB6A8" w:rsidR="00EF78FB" w:rsidRPr="008421E8" w:rsidRDefault="00EF78FB" w:rsidP="00614C2C">
      <w:pPr>
        <w:rPr>
          <w:rFonts w:eastAsia="Microsoft Sans Serif"/>
          <w:lang w:eastAsia="en-US"/>
        </w:rPr>
      </w:pPr>
      <w:r>
        <w:lastRenderedPageBreak/>
        <w:t>Güvenli yazılım geliştirme kuralları PR-069 Sistem Temini, Geliştirme ve Bakım Prosedüründe tanımlanmış ve uygulanmaktadır. Geliştirme dış kaynaklı ise, güvenli geliştirme için bu kuralların dış tarafça uygulandığı kontrol ve takip edilmektedir.</w:t>
      </w:r>
    </w:p>
    <w:p w14:paraId="6BDB425C" w14:textId="77777777" w:rsidR="00EF78FB" w:rsidRPr="008421E8" w:rsidRDefault="00EF78FB" w:rsidP="00614C2C">
      <w:pPr>
        <w:ind w:firstLine="708"/>
        <w:rPr>
          <w:rFonts w:eastAsia="Microsoft Sans Serif"/>
          <w:lang w:eastAsia="en-US"/>
        </w:rPr>
      </w:pPr>
      <w:r w:rsidRPr="008421E8">
        <w:rPr>
          <w:rFonts w:eastAsia="Microsoft Sans Serif"/>
          <w:lang w:eastAsia="en-US"/>
        </w:rPr>
        <w:t xml:space="preserve">Yeni ve güncellenmiş sistemler geliştirme süreci boyunca teste ve doğrulamaya tabi </w:t>
      </w:r>
      <w:r w:rsidRPr="008421E8">
        <w:rPr>
          <w:rFonts w:eastAsia="Microsoft Sans Serif"/>
          <w:spacing w:val="-2"/>
          <w:lang w:eastAsia="en-US"/>
        </w:rPr>
        <w:t>tutulmaktadır.</w:t>
      </w:r>
    </w:p>
    <w:p w14:paraId="558DA3DB" w14:textId="77777777" w:rsidR="00EF78FB" w:rsidRPr="008421E8" w:rsidRDefault="00EF78FB" w:rsidP="00614C2C">
      <w:pPr>
        <w:pStyle w:val="Maddemi"/>
        <w:rPr>
          <w:rFonts w:eastAsia="Aptos"/>
          <w:lang w:eastAsia="en-US"/>
        </w:rPr>
      </w:pPr>
      <w:r w:rsidRPr="008421E8">
        <w:rPr>
          <w:rFonts w:eastAsia="Aptos"/>
          <w:lang w:eastAsia="en-US"/>
        </w:rPr>
        <w:t>Geliştirme</w:t>
      </w:r>
      <w:r w:rsidRPr="008421E8">
        <w:rPr>
          <w:rFonts w:eastAsia="Aptos"/>
          <w:spacing w:val="-7"/>
          <w:lang w:eastAsia="en-US"/>
        </w:rPr>
        <w:t xml:space="preserve"> </w:t>
      </w:r>
      <w:r w:rsidRPr="008421E8">
        <w:rPr>
          <w:rFonts w:eastAsia="Aptos"/>
          <w:lang w:eastAsia="en-US"/>
        </w:rPr>
        <w:t>ortamının</w:t>
      </w:r>
      <w:r w:rsidRPr="008421E8">
        <w:rPr>
          <w:rFonts w:eastAsia="Aptos"/>
          <w:spacing w:val="-4"/>
          <w:lang w:eastAsia="en-US"/>
        </w:rPr>
        <w:t xml:space="preserve"> </w:t>
      </w:r>
      <w:r w:rsidRPr="008421E8">
        <w:rPr>
          <w:rFonts w:eastAsia="Aptos"/>
          <w:spacing w:val="-2"/>
          <w:lang w:eastAsia="en-US"/>
        </w:rPr>
        <w:t>güvenliği,</w:t>
      </w:r>
    </w:p>
    <w:p w14:paraId="35D3D9B5" w14:textId="77777777" w:rsidR="00EF78FB" w:rsidRPr="008421E8" w:rsidRDefault="00EF78FB" w:rsidP="00614C2C">
      <w:pPr>
        <w:pStyle w:val="Maddemi"/>
        <w:rPr>
          <w:rFonts w:eastAsia="Aptos"/>
          <w:lang w:eastAsia="en-US"/>
        </w:rPr>
      </w:pPr>
      <w:r w:rsidRPr="008421E8">
        <w:rPr>
          <w:rFonts w:eastAsia="Aptos"/>
          <w:lang w:eastAsia="en-US"/>
        </w:rPr>
        <w:t>Yazılım</w:t>
      </w:r>
      <w:r w:rsidRPr="008421E8">
        <w:rPr>
          <w:rFonts w:eastAsia="Aptos"/>
          <w:spacing w:val="-2"/>
          <w:lang w:eastAsia="en-US"/>
        </w:rPr>
        <w:t xml:space="preserve"> </w:t>
      </w:r>
      <w:r w:rsidRPr="008421E8">
        <w:rPr>
          <w:rFonts w:eastAsia="Aptos"/>
          <w:lang w:eastAsia="en-US"/>
        </w:rPr>
        <w:t>geliştirme</w:t>
      </w:r>
      <w:r w:rsidRPr="008421E8">
        <w:rPr>
          <w:rFonts w:eastAsia="Aptos"/>
          <w:spacing w:val="-2"/>
          <w:lang w:eastAsia="en-US"/>
        </w:rPr>
        <w:t xml:space="preserve"> </w:t>
      </w:r>
      <w:r w:rsidRPr="008421E8">
        <w:rPr>
          <w:rFonts w:eastAsia="Aptos"/>
          <w:lang w:eastAsia="en-US"/>
        </w:rPr>
        <w:t>yaşam</w:t>
      </w:r>
      <w:r w:rsidRPr="008421E8">
        <w:rPr>
          <w:rFonts w:eastAsia="Aptos"/>
          <w:spacing w:val="-4"/>
          <w:lang w:eastAsia="en-US"/>
        </w:rPr>
        <w:t xml:space="preserve"> </w:t>
      </w:r>
      <w:r w:rsidRPr="008421E8">
        <w:rPr>
          <w:rFonts w:eastAsia="Aptos"/>
          <w:lang w:eastAsia="en-US"/>
        </w:rPr>
        <w:t>döngüsü</w:t>
      </w:r>
      <w:r w:rsidRPr="008421E8">
        <w:rPr>
          <w:rFonts w:eastAsia="Aptos"/>
          <w:spacing w:val="-2"/>
          <w:lang w:eastAsia="en-US"/>
        </w:rPr>
        <w:t xml:space="preserve"> </w:t>
      </w:r>
      <w:r w:rsidRPr="008421E8">
        <w:rPr>
          <w:rFonts w:eastAsia="Aptos"/>
          <w:lang w:eastAsia="en-US"/>
        </w:rPr>
        <w:t>içinde</w:t>
      </w:r>
      <w:r w:rsidRPr="008421E8">
        <w:rPr>
          <w:rFonts w:eastAsia="Aptos"/>
          <w:spacing w:val="-5"/>
          <w:lang w:eastAsia="en-US"/>
        </w:rPr>
        <w:t xml:space="preserve"> </w:t>
      </w:r>
      <w:r w:rsidRPr="008421E8">
        <w:rPr>
          <w:rFonts w:eastAsia="Aptos"/>
          <w:lang w:eastAsia="en-US"/>
        </w:rPr>
        <w:t>güvenlik</w:t>
      </w:r>
      <w:r w:rsidRPr="008421E8">
        <w:rPr>
          <w:rFonts w:eastAsia="Aptos"/>
          <w:spacing w:val="-3"/>
          <w:lang w:eastAsia="en-US"/>
        </w:rPr>
        <w:t xml:space="preserve"> </w:t>
      </w:r>
      <w:r w:rsidRPr="008421E8">
        <w:rPr>
          <w:rFonts w:eastAsia="Aptos"/>
          <w:lang w:eastAsia="en-US"/>
        </w:rPr>
        <w:t>konusunda</w:t>
      </w:r>
      <w:r w:rsidRPr="008421E8">
        <w:rPr>
          <w:rFonts w:eastAsia="Aptos"/>
          <w:spacing w:val="-2"/>
          <w:lang w:eastAsia="en-US"/>
        </w:rPr>
        <w:t xml:space="preserve"> kılavuzluk,</w:t>
      </w:r>
    </w:p>
    <w:p w14:paraId="1B53C3BB" w14:textId="77777777" w:rsidR="00EF78FB" w:rsidRPr="008421E8" w:rsidRDefault="00EF78FB" w:rsidP="00614C2C">
      <w:pPr>
        <w:pStyle w:val="Maddemi"/>
        <w:rPr>
          <w:rFonts w:eastAsia="Aptos"/>
          <w:lang w:eastAsia="en-US"/>
        </w:rPr>
      </w:pPr>
      <w:r w:rsidRPr="008421E8">
        <w:rPr>
          <w:rFonts w:eastAsia="Aptos"/>
          <w:lang w:eastAsia="en-US"/>
        </w:rPr>
        <w:t>Yazılım</w:t>
      </w:r>
      <w:r w:rsidRPr="008421E8">
        <w:rPr>
          <w:rFonts w:eastAsia="Aptos"/>
          <w:spacing w:val="-7"/>
          <w:lang w:eastAsia="en-US"/>
        </w:rPr>
        <w:t xml:space="preserve"> </w:t>
      </w:r>
      <w:r w:rsidRPr="008421E8">
        <w:rPr>
          <w:rFonts w:eastAsia="Aptos"/>
          <w:lang w:eastAsia="en-US"/>
        </w:rPr>
        <w:t>geliştirme</w:t>
      </w:r>
      <w:r w:rsidRPr="008421E8">
        <w:rPr>
          <w:rFonts w:eastAsia="Aptos"/>
          <w:spacing w:val="-7"/>
          <w:lang w:eastAsia="en-US"/>
        </w:rPr>
        <w:t xml:space="preserve"> </w:t>
      </w:r>
      <w:r w:rsidRPr="008421E8">
        <w:rPr>
          <w:rFonts w:eastAsia="Aptos"/>
          <w:lang w:eastAsia="en-US"/>
        </w:rPr>
        <w:t>metodolojisinde</w:t>
      </w:r>
      <w:r w:rsidRPr="008421E8">
        <w:rPr>
          <w:rFonts w:eastAsia="Aptos"/>
          <w:spacing w:val="-6"/>
          <w:lang w:eastAsia="en-US"/>
        </w:rPr>
        <w:t xml:space="preserve"> </w:t>
      </w:r>
      <w:r w:rsidRPr="008421E8">
        <w:rPr>
          <w:rFonts w:eastAsia="Aptos"/>
          <w:spacing w:val="-2"/>
          <w:lang w:eastAsia="en-US"/>
        </w:rPr>
        <w:t>güvenlik,</w:t>
      </w:r>
    </w:p>
    <w:p w14:paraId="7788A1A4" w14:textId="77777777" w:rsidR="00EF78FB" w:rsidRPr="008421E8" w:rsidRDefault="00EF78FB" w:rsidP="00614C2C">
      <w:pPr>
        <w:pStyle w:val="Maddemi"/>
        <w:rPr>
          <w:rFonts w:eastAsia="Aptos"/>
          <w:lang w:eastAsia="en-US"/>
        </w:rPr>
      </w:pPr>
      <w:r w:rsidRPr="008421E8">
        <w:rPr>
          <w:rFonts w:eastAsia="Aptos"/>
          <w:lang w:eastAsia="en-US"/>
        </w:rPr>
        <w:t>Tasarım</w:t>
      </w:r>
      <w:r w:rsidRPr="008421E8">
        <w:rPr>
          <w:rFonts w:eastAsia="Aptos"/>
          <w:spacing w:val="-5"/>
          <w:lang w:eastAsia="en-US"/>
        </w:rPr>
        <w:t xml:space="preserve"> </w:t>
      </w:r>
      <w:r w:rsidRPr="008421E8">
        <w:rPr>
          <w:rFonts w:eastAsia="Aptos"/>
          <w:lang w:eastAsia="en-US"/>
        </w:rPr>
        <w:t>aşamasında</w:t>
      </w:r>
      <w:r w:rsidRPr="008421E8">
        <w:rPr>
          <w:rFonts w:eastAsia="Aptos"/>
          <w:spacing w:val="-4"/>
          <w:lang w:eastAsia="en-US"/>
        </w:rPr>
        <w:t xml:space="preserve"> </w:t>
      </w:r>
      <w:r w:rsidRPr="008421E8">
        <w:rPr>
          <w:rFonts w:eastAsia="Aptos"/>
          <w:lang w:eastAsia="en-US"/>
        </w:rPr>
        <w:t>güvenlik</w:t>
      </w:r>
      <w:r w:rsidRPr="008421E8">
        <w:rPr>
          <w:rFonts w:eastAsia="Aptos"/>
          <w:spacing w:val="-6"/>
          <w:lang w:eastAsia="en-US"/>
        </w:rPr>
        <w:t xml:space="preserve"> </w:t>
      </w:r>
      <w:r w:rsidRPr="008421E8">
        <w:rPr>
          <w:rFonts w:eastAsia="Aptos"/>
          <w:spacing w:val="-2"/>
          <w:lang w:eastAsia="en-US"/>
        </w:rPr>
        <w:t>gereksinimleri,</w:t>
      </w:r>
    </w:p>
    <w:p w14:paraId="4FAE0012" w14:textId="77777777" w:rsidR="00EF78FB" w:rsidRPr="008421E8" w:rsidRDefault="00EF78FB" w:rsidP="00614C2C">
      <w:pPr>
        <w:pStyle w:val="Maddemi"/>
        <w:rPr>
          <w:rFonts w:eastAsia="Aptos"/>
          <w:lang w:eastAsia="en-US"/>
        </w:rPr>
      </w:pPr>
      <w:r w:rsidRPr="008421E8">
        <w:rPr>
          <w:rFonts w:eastAsia="Aptos"/>
          <w:lang w:eastAsia="en-US"/>
        </w:rPr>
        <w:t>Proje</w:t>
      </w:r>
      <w:r w:rsidRPr="008421E8">
        <w:rPr>
          <w:rFonts w:eastAsia="Aptos"/>
          <w:spacing w:val="-2"/>
          <w:lang w:eastAsia="en-US"/>
        </w:rPr>
        <w:t xml:space="preserve"> </w:t>
      </w:r>
      <w:r w:rsidRPr="008421E8">
        <w:rPr>
          <w:rFonts w:eastAsia="Aptos"/>
          <w:lang w:eastAsia="en-US"/>
        </w:rPr>
        <w:t>aşamaları</w:t>
      </w:r>
      <w:r w:rsidRPr="008421E8">
        <w:rPr>
          <w:rFonts w:eastAsia="Aptos"/>
          <w:spacing w:val="-3"/>
          <w:lang w:eastAsia="en-US"/>
        </w:rPr>
        <w:t xml:space="preserve"> </w:t>
      </w:r>
      <w:r w:rsidRPr="008421E8">
        <w:rPr>
          <w:rFonts w:eastAsia="Aptos"/>
          <w:lang w:eastAsia="en-US"/>
        </w:rPr>
        <w:t>içinde</w:t>
      </w:r>
      <w:r w:rsidRPr="008421E8">
        <w:rPr>
          <w:rFonts w:eastAsia="Aptos"/>
          <w:spacing w:val="-4"/>
          <w:lang w:eastAsia="en-US"/>
        </w:rPr>
        <w:t xml:space="preserve"> </w:t>
      </w:r>
      <w:r w:rsidRPr="008421E8">
        <w:rPr>
          <w:rFonts w:eastAsia="Aptos"/>
          <w:lang w:eastAsia="en-US"/>
        </w:rPr>
        <w:t>güvenlik</w:t>
      </w:r>
      <w:r w:rsidRPr="008421E8">
        <w:rPr>
          <w:rFonts w:eastAsia="Aptos"/>
          <w:spacing w:val="-2"/>
          <w:lang w:eastAsia="en-US"/>
        </w:rPr>
        <w:t xml:space="preserve"> </w:t>
      </w:r>
      <w:r w:rsidRPr="008421E8">
        <w:rPr>
          <w:rFonts w:eastAsia="Aptos"/>
          <w:lang w:eastAsia="en-US"/>
        </w:rPr>
        <w:t>kontrol</w:t>
      </w:r>
      <w:r w:rsidRPr="008421E8">
        <w:rPr>
          <w:rFonts w:eastAsia="Aptos"/>
          <w:spacing w:val="-3"/>
          <w:lang w:eastAsia="en-US"/>
        </w:rPr>
        <w:t xml:space="preserve"> </w:t>
      </w:r>
      <w:r w:rsidRPr="008421E8">
        <w:rPr>
          <w:rFonts w:eastAsia="Aptos"/>
          <w:spacing w:val="-2"/>
          <w:lang w:eastAsia="en-US"/>
        </w:rPr>
        <w:t>noktaları,</w:t>
      </w:r>
    </w:p>
    <w:p w14:paraId="6145972B" w14:textId="77777777" w:rsidR="00EF78FB" w:rsidRPr="008421E8" w:rsidRDefault="00EF78FB" w:rsidP="00614C2C">
      <w:pPr>
        <w:pStyle w:val="Maddemi"/>
        <w:rPr>
          <w:rFonts w:eastAsia="Aptos"/>
          <w:lang w:eastAsia="en-US"/>
        </w:rPr>
      </w:pPr>
      <w:r>
        <w:t>Geliştiricilerin güvenlik açıklıklarını önleme, tespit etme ve giderme yeteneğidir.</w:t>
      </w:r>
    </w:p>
    <w:p w14:paraId="45C5244A" w14:textId="77777777" w:rsidR="00EF78FB" w:rsidRPr="008421E8" w:rsidRDefault="00EF78FB" w:rsidP="00614C2C">
      <w:pPr>
        <w:pStyle w:val="Balk3"/>
        <w:rPr>
          <w:lang w:eastAsia="en-US"/>
        </w:rPr>
      </w:pPr>
      <w:r w:rsidRPr="008421E8">
        <w:rPr>
          <w:lang w:eastAsia="en-US"/>
        </w:rPr>
        <w:t>Sistem Değişiklik Kontrolü Prosedürleri</w:t>
      </w:r>
    </w:p>
    <w:p w14:paraId="370DF24A" w14:textId="3324C8FB" w:rsidR="00EF78FB" w:rsidRPr="008421E8" w:rsidRDefault="00EF78FB" w:rsidP="00614C2C">
      <w:pPr>
        <w:rPr>
          <w:rFonts w:eastAsia="Microsoft Sans Serif"/>
          <w:lang w:eastAsia="en-US"/>
        </w:rPr>
      </w:pPr>
      <w:r>
        <w:t>Geliştirme yaşam döngüsü içerisindeki sistem değişikliklerinin takip edilmesi ile ilgili gerekli kural ve yöntemler PR-069 Sistem Temini, Geliştirme ve Bakım Prosedüründe tanımlanmış ve uygulanmaktadır.</w:t>
      </w:r>
    </w:p>
    <w:p w14:paraId="2D14DEB2" w14:textId="77777777" w:rsidR="00EF78FB" w:rsidRPr="008421E8" w:rsidRDefault="00EF78FB" w:rsidP="00614C2C">
      <w:pPr>
        <w:pStyle w:val="Balk3"/>
        <w:rPr>
          <w:lang w:eastAsia="en-US"/>
        </w:rPr>
      </w:pPr>
      <w:r w:rsidRPr="008421E8">
        <w:rPr>
          <w:lang w:eastAsia="en-US"/>
        </w:rPr>
        <w:t>İşletim Platformu Değişikliklerinden Sonra Uygulamaların Teknik Gözden Geçirilmesi</w:t>
      </w:r>
    </w:p>
    <w:p w14:paraId="14B01607" w14:textId="01A45A36" w:rsidR="00EF78FB" w:rsidRPr="008421E8" w:rsidRDefault="00EF78FB" w:rsidP="00614C2C">
      <w:pPr>
        <w:rPr>
          <w:rFonts w:eastAsia="Microsoft Sans Serif"/>
          <w:lang w:eastAsia="en-US"/>
        </w:rPr>
      </w:pPr>
      <w:r>
        <w:t>İşletim platformları değiştirildiğinde, kurumsal işlemlere ya da güvenliğe hiçbir kötü etkisi olmamasını sağlamak amacıyla iş kritik uygulamalar gözden geçirilmesi ve test edilmesi ile ilgili gerekli kural ve yöntemler PR-069 Sistem Temini, Geliştirme ve Bakım Prosedüründe tanımlanmış ve uygulanmaktadır.</w:t>
      </w:r>
    </w:p>
    <w:p w14:paraId="23BDA3F6" w14:textId="77777777" w:rsidR="00EF78FB" w:rsidRPr="008421E8" w:rsidRDefault="00EF78FB" w:rsidP="00614C2C">
      <w:pPr>
        <w:pStyle w:val="Maddemi"/>
        <w:rPr>
          <w:rFonts w:eastAsia="Aptos"/>
          <w:lang w:eastAsia="en-US"/>
        </w:rPr>
      </w:pPr>
      <w:r w:rsidRPr="008421E8">
        <w:rPr>
          <w:rFonts w:eastAsia="Aptos"/>
          <w:lang w:eastAsia="en-US"/>
        </w:rPr>
        <w:t>İşletim platformu değişikliklerinden zarar görmediğinden emin olmak için uygulama kontrol ve bütünlük prosedürlerinin gözden geçirilmesi,</w:t>
      </w:r>
    </w:p>
    <w:p w14:paraId="3D47E54A" w14:textId="77777777" w:rsidR="00EF78FB" w:rsidRPr="008421E8" w:rsidRDefault="00EF78FB" w:rsidP="00614C2C">
      <w:pPr>
        <w:pStyle w:val="Maddemi"/>
        <w:rPr>
          <w:rFonts w:eastAsia="Aptos"/>
          <w:lang w:eastAsia="en-US"/>
        </w:rPr>
      </w:pPr>
      <w:r>
        <w:t>İşletim platformu değişikliklerine ilişkin uygulama öncesinde, uygun test ve gözden geçirmelere imkân tanımak için değişiklik bildirimlerinin zamanında yapılmasının temin edilmesi,</w:t>
      </w:r>
    </w:p>
    <w:p w14:paraId="0A342852" w14:textId="77777777" w:rsidR="00EF78FB" w:rsidRPr="008421E8" w:rsidRDefault="00EF78FB" w:rsidP="00614C2C">
      <w:pPr>
        <w:pStyle w:val="Maddemi"/>
        <w:rPr>
          <w:rFonts w:eastAsia="Microsoft Sans Serif"/>
          <w:b/>
          <w:bCs/>
          <w:szCs w:val="24"/>
          <w:lang w:eastAsia="en-US"/>
        </w:rPr>
      </w:pPr>
      <w:r w:rsidRPr="008421E8">
        <w:rPr>
          <w:rFonts w:eastAsia="Microsoft Sans Serif"/>
          <w:szCs w:val="24"/>
          <w:lang w:eastAsia="en-US"/>
        </w:rPr>
        <w:t>İş</w:t>
      </w:r>
      <w:r w:rsidRPr="008421E8">
        <w:rPr>
          <w:rFonts w:eastAsia="Microsoft Sans Serif"/>
          <w:spacing w:val="-4"/>
          <w:szCs w:val="24"/>
          <w:lang w:eastAsia="en-US"/>
        </w:rPr>
        <w:t xml:space="preserve"> </w:t>
      </w:r>
      <w:r w:rsidRPr="008421E8">
        <w:rPr>
          <w:rFonts w:eastAsia="Microsoft Sans Serif"/>
          <w:szCs w:val="24"/>
          <w:lang w:eastAsia="en-US"/>
        </w:rPr>
        <w:t>sürekliği</w:t>
      </w:r>
      <w:r w:rsidRPr="008421E8">
        <w:rPr>
          <w:rFonts w:eastAsia="Microsoft Sans Serif"/>
          <w:spacing w:val="-5"/>
          <w:szCs w:val="24"/>
          <w:lang w:eastAsia="en-US"/>
        </w:rPr>
        <w:t xml:space="preserve"> </w:t>
      </w:r>
      <w:r w:rsidRPr="008421E8">
        <w:rPr>
          <w:rFonts w:eastAsia="Microsoft Sans Serif"/>
          <w:szCs w:val="24"/>
          <w:lang w:eastAsia="en-US"/>
        </w:rPr>
        <w:t>planlarına</w:t>
      </w:r>
      <w:r w:rsidRPr="008421E8">
        <w:rPr>
          <w:rFonts w:eastAsia="Microsoft Sans Serif"/>
          <w:spacing w:val="-2"/>
          <w:szCs w:val="24"/>
          <w:lang w:eastAsia="en-US"/>
        </w:rPr>
        <w:t xml:space="preserve"> </w:t>
      </w:r>
      <w:r w:rsidRPr="008421E8">
        <w:rPr>
          <w:rFonts w:eastAsia="Microsoft Sans Serif"/>
          <w:szCs w:val="24"/>
          <w:lang w:eastAsia="en-US"/>
        </w:rPr>
        <w:t>ilişkin</w:t>
      </w:r>
      <w:r w:rsidRPr="008421E8">
        <w:rPr>
          <w:rFonts w:eastAsia="Microsoft Sans Serif"/>
          <w:spacing w:val="-3"/>
          <w:szCs w:val="24"/>
          <w:lang w:eastAsia="en-US"/>
        </w:rPr>
        <w:t xml:space="preserve"> </w:t>
      </w:r>
      <w:r w:rsidRPr="008421E8">
        <w:rPr>
          <w:rFonts w:eastAsia="Microsoft Sans Serif"/>
          <w:szCs w:val="24"/>
          <w:lang w:eastAsia="en-US"/>
        </w:rPr>
        <w:t>uygun</w:t>
      </w:r>
      <w:r w:rsidRPr="008421E8">
        <w:rPr>
          <w:rFonts w:eastAsia="Microsoft Sans Serif"/>
          <w:spacing w:val="-3"/>
          <w:szCs w:val="24"/>
          <w:lang w:eastAsia="en-US"/>
        </w:rPr>
        <w:t xml:space="preserve"> </w:t>
      </w:r>
      <w:r w:rsidRPr="008421E8">
        <w:rPr>
          <w:rFonts w:eastAsia="Microsoft Sans Serif"/>
          <w:szCs w:val="24"/>
          <w:lang w:eastAsia="en-US"/>
        </w:rPr>
        <w:t>değişikliklerin</w:t>
      </w:r>
      <w:r w:rsidRPr="008421E8">
        <w:rPr>
          <w:rFonts w:eastAsia="Microsoft Sans Serif"/>
          <w:spacing w:val="-3"/>
          <w:szCs w:val="24"/>
          <w:lang w:eastAsia="en-US"/>
        </w:rPr>
        <w:t xml:space="preserve"> </w:t>
      </w:r>
      <w:r w:rsidRPr="008421E8">
        <w:rPr>
          <w:rFonts w:eastAsia="Microsoft Sans Serif"/>
          <w:szCs w:val="24"/>
          <w:lang w:eastAsia="en-US"/>
        </w:rPr>
        <w:t>yapılmasının</w:t>
      </w:r>
      <w:r w:rsidRPr="008421E8">
        <w:rPr>
          <w:rFonts w:eastAsia="Microsoft Sans Serif"/>
          <w:spacing w:val="-3"/>
          <w:szCs w:val="24"/>
          <w:lang w:eastAsia="en-US"/>
        </w:rPr>
        <w:t xml:space="preserve"> </w:t>
      </w:r>
      <w:r w:rsidRPr="008421E8">
        <w:rPr>
          <w:rFonts w:eastAsia="Microsoft Sans Serif"/>
          <w:szCs w:val="24"/>
          <w:lang w:eastAsia="en-US"/>
        </w:rPr>
        <w:t>temin</w:t>
      </w:r>
      <w:r w:rsidRPr="008421E8">
        <w:rPr>
          <w:rFonts w:eastAsia="Microsoft Sans Serif"/>
          <w:spacing w:val="-5"/>
          <w:szCs w:val="24"/>
          <w:lang w:eastAsia="en-US"/>
        </w:rPr>
        <w:t xml:space="preserve"> </w:t>
      </w:r>
      <w:r w:rsidRPr="008421E8">
        <w:rPr>
          <w:rFonts w:eastAsia="Microsoft Sans Serif"/>
          <w:spacing w:val="-2"/>
          <w:szCs w:val="24"/>
          <w:lang w:eastAsia="en-US"/>
        </w:rPr>
        <w:t>edilmesi</w:t>
      </w:r>
    </w:p>
    <w:p w14:paraId="0DFB7C80" w14:textId="77777777" w:rsidR="00EF78FB" w:rsidRPr="008421E8" w:rsidRDefault="00EF78FB" w:rsidP="00614C2C">
      <w:pPr>
        <w:pStyle w:val="Balk3"/>
        <w:rPr>
          <w:lang w:eastAsia="en-US"/>
        </w:rPr>
      </w:pPr>
      <w:r w:rsidRPr="008421E8">
        <w:rPr>
          <w:lang w:eastAsia="en-US"/>
        </w:rPr>
        <w:t>Yazılım Paketlerindeki Değişikliklerdeki Kısıtlamalar</w:t>
      </w:r>
    </w:p>
    <w:p w14:paraId="03E40283" w14:textId="5C375CDF" w:rsidR="00EF78FB" w:rsidRPr="008421E8" w:rsidRDefault="004B4322" w:rsidP="00614C2C">
      <w:pPr>
        <w:rPr>
          <w:rFonts w:eastAsia="Microsoft Sans Serif"/>
          <w:lang w:eastAsia="en-US"/>
        </w:rPr>
      </w:pPr>
      <w:r w:rsidRPr="004B4322">
        <w:t>Yazılım paketlerinde, gerek duyulanlar hariç, yapılacak değişikliklerin önlenmesi ve tüm değişikliklerin sıkı bir biçimde kontrol edilmesine ilişkin gerekli kurallar, PR-069 Sistem Temini, Geliştirme ve Bakım Prosedüründe tanımlanmış ve uygulanmaktadır.</w:t>
      </w:r>
    </w:p>
    <w:p w14:paraId="5D40FE0E" w14:textId="77777777" w:rsidR="00EF78FB" w:rsidRPr="008421E8" w:rsidRDefault="00EF78FB" w:rsidP="00614C2C">
      <w:pPr>
        <w:pStyle w:val="Balk3"/>
        <w:rPr>
          <w:lang w:eastAsia="en-US"/>
        </w:rPr>
      </w:pPr>
      <w:r w:rsidRPr="008421E8">
        <w:rPr>
          <w:lang w:eastAsia="en-US"/>
        </w:rPr>
        <w:t>Güvenli Sistem Mühendisliği Esasları</w:t>
      </w:r>
    </w:p>
    <w:p w14:paraId="215F4E35" w14:textId="3B60A034" w:rsidR="00EF78FB" w:rsidRPr="008421E8" w:rsidRDefault="00EF78FB" w:rsidP="00614C2C">
      <w:pPr>
        <w:rPr>
          <w:rFonts w:eastAsia="Microsoft Sans Serif"/>
          <w:lang w:eastAsia="en-US"/>
        </w:rPr>
      </w:pPr>
      <w:r>
        <w:lastRenderedPageBreak/>
        <w:t>KMÜ, güvenli sistem mühendisliği esaslarını PR-069 Sistem Temini, Geliştirme ve Bakım Prosedüründe belirlemiş, yazılı hâle getirmiş ve uygulamaktadır.</w:t>
      </w:r>
    </w:p>
    <w:p w14:paraId="468FB0E7" w14:textId="77777777" w:rsidR="00EF78FB" w:rsidRPr="008421E8" w:rsidRDefault="00EF78FB" w:rsidP="00614C2C">
      <w:pPr>
        <w:pStyle w:val="Balk3"/>
        <w:rPr>
          <w:lang w:eastAsia="en-US"/>
        </w:rPr>
      </w:pPr>
      <w:r w:rsidRPr="008421E8">
        <w:rPr>
          <w:lang w:eastAsia="en-US"/>
        </w:rPr>
        <w:t>Güvenli Geliştirme Ortamı</w:t>
      </w:r>
    </w:p>
    <w:p w14:paraId="118279D1" w14:textId="561DECB2" w:rsidR="00EF78FB" w:rsidRPr="008421E8" w:rsidRDefault="00EF78FB" w:rsidP="00614C2C">
      <w:pPr>
        <w:rPr>
          <w:rFonts w:eastAsia="Microsoft Sans Serif"/>
          <w:lang w:eastAsia="en-US"/>
        </w:rPr>
      </w:pPr>
      <w:r>
        <w:t>KMÜ tüm sistem geliştirme yaşam döngüsünü kapsayan sistem geliştirme ve bütünleştirme girişimleri için güvenli geliştirme ortamlarının kurulması ve uygun bir şekilde korunması ile ilgili gerekli yöntem ve kuralları PR-069 Sistem Temini, Geliştirme ve Bakım Prosedüründe belirlemiş, yazılı hâle getirmiş ve uygulamaktadır.</w:t>
      </w:r>
    </w:p>
    <w:p w14:paraId="55880FFB" w14:textId="77777777" w:rsidR="00EF78FB" w:rsidRPr="008421E8" w:rsidRDefault="00EF78FB" w:rsidP="00614C2C">
      <w:pPr>
        <w:pStyle w:val="Balk3"/>
        <w:rPr>
          <w:lang w:eastAsia="en-US"/>
        </w:rPr>
      </w:pPr>
      <w:r w:rsidRPr="008421E8">
        <w:rPr>
          <w:lang w:eastAsia="en-US"/>
        </w:rPr>
        <w:t>Dışarıdan Sağlanan Geliştirme</w:t>
      </w:r>
    </w:p>
    <w:p w14:paraId="5FD9EDD8" w14:textId="1FDAB7DF" w:rsidR="00EF78FB" w:rsidRPr="008421E8" w:rsidRDefault="00EF78FB" w:rsidP="00614C2C">
      <w:pPr>
        <w:rPr>
          <w:rFonts w:eastAsia="Microsoft Sans Serif"/>
          <w:lang w:eastAsia="en-US"/>
        </w:rPr>
      </w:pPr>
      <w:r>
        <w:t>KMÜ dışarıdan sağlanan sistem geliştirme faaliyetinin denetlenmesi ve izlenmesi ile ilgili gerekli yöntem ve kuralları PR-069 Sistem Temini, Geliştirme ve Bakım Prosedüründe belirlemiş, yazılı hâle getirmiş ve uygulamaktadır.</w:t>
      </w:r>
    </w:p>
    <w:p w14:paraId="46865341" w14:textId="77777777" w:rsidR="00EF78FB" w:rsidRPr="008421E8" w:rsidRDefault="00EF78FB" w:rsidP="00614C2C">
      <w:pPr>
        <w:pStyle w:val="Balk3"/>
        <w:rPr>
          <w:lang w:eastAsia="en-US"/>
        </w:rPr>
      </w:pPr>
      <w:r w:rsidRPr="008421E8">
        <w:rPr>
          <w:lang w:eastAsia="en-US"/>
        </w:rPr>
        <w:t>Sistem Güvenlik Testi</w:t>
      </w:r>
    </w:p>
    <w:p w14:paraId="2A34D203" w14:textId="5CB54DB4" w:rsidR="00EF78FB" w:rsidRPr="008421E8" w:rsidRDefault="00EF78FB" w:rsidP="00614C2C">
      <w:pPr>
        <w:rPr>
          <w:rFonts w:eastAsia="Microsoft Sans Serif"/>
          <w:lang w:eastAsia="en-US"/>
        </w:rPr>
      </w:pPr>
      <w:r>
        <w:t>KMÜ Kabul test programları ve ilgili kriterleri, yeni bilgi sistemleri, yükseltmeler ve yeni versiyonlar için PR-069 Sistem Temini, Geliştirme ve Bakım Prosedüründe belirlemiş, yazılı hâle getirmiş ve uygulamaktadır.</w:t>
      </w:r>
    </w:p>
    <w:p w14:paraId="4769780F" w14:textId="77777777" w:rsidR="00EF78FB" w:rsidRPr="008421E8" w:rsidRDefault="00EF78FB" w:rsidP="00AE15F5">
      <w:pPr>
        <w:pStyle w:val="Balk2"/>
      </w:pPr>
      <w:r w:rsidRPr="008421E8">
        <w:t>Test Verisi</w:t>
      </w:r>
    </w:p>
    <w:p w14:paraId="342FAF6B" w14:textId="77777777" w:rsidR="00EF78FB" w:rsidRPr="008421E8" w:rsidRDefault="00EF78FB" w:rsidP="00614C2C">
      <w:pPr>
        <w:pStyle w:val="Balk3"/>
        <w:rPr>
          <w:lang w:eastAsia="en-US"/>
        </w:rPr>
      </w:pPr>
      <w:r w:rsidRPr="008421E8">
        <w:rPr>
          <w:lang w:eastAsia="en-US"/>
        </w:rPr>
        <w:t>Test Verisinin Korunması</w:t>
      </w:r>
    </w:p>
    <w:p w14:paraId="246958CA" w14:textId="76A1C25C" w:rsidR="00EF78FB" w:rsidRDefault="00EF78FB" w:rsidP="00614C2C">
      <w:r>
        <w:t>Test verisinin dikkatli bir şekilde seçilmesi, korunması ve kontrol edilmesi</w:t>
      </w:r>
      <w:r w:rsidR="00D83290">
        <w:t>ne</w:t>
      </w:r>
      <w:r>
        <w:t xml:space="preserve"> ilişkin yöntem ve kurallar PR-069 Sistem Temini, Geliştirme ve Bakım Prosedüründe tanımlanmış ve uygulanmaktadır.</w:t>
      </w:r>
    </w:p>
    <w:p w14:paraId="46A4D144" w14:textId="77777777" w:rsidR="00E71164" w:rsidRDefault="00E71164" w:rsidP="00614C2C"/>
    <w:p w14:paraId="70081FD1" w14:textId="77777777" w:rsidR="00E71164" w:rsidRDefault="00E71164" w:rsidP="00614C2C"/>
    <w:p w14:paraId="216D6943" w14:textId="77777777" w:rsidR="00E71164" w:rsidRDefault="00E71164" w:rsidP="00614C2C"/>
    <w:p w14:paraId="31255ADE" w14:textId="77777777" w:rsidR="00E71164" w:rsidRDefault="00E71164" w:rsidP="00614C2C"/>
    <w:p w14:paraId="78800AB5" w14:textId="77777777" w:rsidR="00EF78FB" w:rsidRPr="00957609" w:rsidRDefault="00EF78FB" w:rsidP="004556C3">
      <w:pPr>
        <w:pStyle w:val="Balk1"/>
      </w:pPr>
      <w:r w:rsidRPr="00957609">
        <w:t xml:space="preserve">TEDARİKÇİ </w:t>
      </w:r>
      <w:r w:rsidRPr="002E2C4F">
        <w:t>İLİŞKİLERİ</w:t>
      </w:r>
    </w:p>
    <w:p w14:paraId="6327ACF9" w14:textId="77777777" w:rsidR="00EF78FB" w:rsidRPr="00957609" w:rsidRDefault="00EF78FB" w:rsidP="00AE15F5">
      <w:pPr>
        <w:pStyle w:val="Balk2"/>
      </w:pPr>
      <w:r w:rsidRPr="00957609">
        <w:t>Tedarikçi İlişkilerinde Bilgi Güvenliği</w:t>
      </w:r>
    </w:p>
    <w:p w14:paraId="0423C9F7" w14:textId="3EF46D8B" w:rsidR="00EF78FB" w:rsidRPr="00957609" w:rsidRDefault="00EF78FB" w:rsidP="00614C2C">
      <w:pPr>
        <w:pStyle w:val="Balk3"/>
        <w:rPr>
          <w:lang w:eastAsia="en-US"/>
        </w:rPr>
      </w:pPr>
      <w:r w:rsidRPr="00957609">
        <w:rPr>
          <w:lang w:eastAsia="en-US"/>
        </w:rPr>
        <w:t xml:space="preserve">Tedarikçi İlişkileri İçin </w:t>
      </w:r>
      <w:r w:rsidR="00CC617D">
        <w:rPr>
          <w:lang w:eastAsia="en-US"/>
        </w:rPr>
        <w:t>BGYS</w:t>
      </w:r>
      <w:r w:rsidRPr="00957609">
        <w:rPr>
          <w:lang w:eastAsia="en-US"/>
        </w:rPr>
        <w:t xml:space="preserve"> Politikası</w:t>
      </w:r>
    </w:p>
    <w:p w14:paraId="6C07C5B8" w14:textId="675357C2" w:rsidR="00EF78FB" w:rsidRPr="00957609" w:rsidRDefault="00EF78FB" w:rsidP="00614C2C">
      <w:pPr>
        <w:rPr>
          <w:rFonts w:eastAsia="Microsoft Sans Serif"/>
          <w:lang w:eastAsia="en-US"/>
        </w:rPr>
      </w:pPr>
      <w:r>
        <w:t>KMÜ bilgi varlıklarına (bilgilerine) tedarikçilerin erişimi ile ilgili riskleri azaltmak için gerekli bilgi güvenliği gereksinimleri PR-070 Tedarikçi İlişkileri Prosedüründe tanımlamış ve uygulamaktadır.</w:t>
      </w:r>
    </w:p>
    <w:p w14:paraId="01391E81" w14:textId="77777777" w:rsidR="00EF78FB" w:rsidRPr="00957609" w:rsidRDefault="00EF78FB" w:rsidP="00614C2C">
      <w:pPr>
        <w:pStyle w:val="Balk3"/>
        <w:rPr>
          <w:lang w:eastAsia="en-US"/>
        </w:rPr>
      </w:pPr>
      <w:r w:rsidRPr="00957609">
        <w:rPr>
          <w:lang w:eastAsia="en-US"/>
        </w:rPr>
        <w:t>Tedarikçi Anlaşmalarında Güvenliği İfade Etme</w:t>
      </w:r>
    </w:p>
    <w:p w14:paraId="0753FBAE" w14:textId="43B83814" w:rsidR="00EF78FB" w:rsidRPr="00957609" w:rsidRDefault="00EF78FB" w:rsidP="00614C2C">
      <w:pPr>
        <w:rPr>
          <w:rFonts w:eastAsia="Microsoft Sans Serif"/>
          <w:lang w:eastAsia="en-US"/>
        </w:rPr>
      </w:pPr>
      <w:r w:rsidRPr="00957609">
        <w:rPr>
          <w:rFonts w:eastAsia="Microsoft Sans Serif"/>
          <w:lang w:eastAsia="en-US"/>
        </w:rPr>
        <w:lastRenderedPageBreak/>
        <w:t>KMÜ ile tedarikçileri arasında yanlış anlaşılma olasılığını kaldırmak, bilgi varlıklarına (bilgilerine) erişebilen, bunu işletebilen, depolayabilen, iletebilen veya bilgi teknolojileri altyapı</w:t>
      </w:r>
      <w:r w:rsidRPr="00957609">
        <w:rPr>
          <w:rFonts w:eastAsia="Microsoft Sans Serif"/>
          <w:spacing w:val="-8"/>
          <w:lang w:eastAsia="en-US"/>
        </w:rPr>
        <w:t xml:space="preserve"> </w:t>
      </w:r>
      <w:r w:rsidRPr="00957609">
        <w:rPr>
          <w:rFonts w:eastAsia="Microsoft Sans Serif"/>
          <w:lang w:eastAsia="en-US"/>
        </w:rPr>
        <w:t>bileşenlerini</w:t>
      </w:r>
      <w:r w:rsidRPr="00957609">
        <w:rPr>
          <w:rFonts w:eastAsia="Microsoft Sans Serif"/>
          <w:spacing w:val="-6"/>
          <w:lang w:eastAsia="en-US"/>
        </w:rPr>
        <w:t xml:space="preserve"> </w:t>
      </w:r>
      <w:r w:rsidRPr="00957609">
        <w:rPr>
          <w:rFonts w:eastAsia="Microsoft Sans Serif"/>
          <w:lang w:eastAsia="en-US"/>
        </w:rPr>
        <w:t>temin</w:t>
      </w:r>
      <w:r w:rsidRPr="00957609">
        <w:rPr>
          <w:rFonts w:eastAsia="Microsoft Sans Serif"/>
          <w:spacing w:val="-5"/>
          <w:lang w:eastAsia="en-US"/>
        </w:rPr>
        <w:t xml:space="preserve"> </w:t>
      </w:r>
      <w:r w:rsidRPr="00957609">
        <w:rPr>
          <w:rFonts w:eastAsia="Microsoft Sans Serif"/>
          <w:lang w:eastAsia="en-US"/>
        </w:rPr>
        <w:t>edebilen</w:t>
      </w:r>
      <w:r w:rsidRPr="00957609">
        <w:rPr>
          <w:rFonts w:eastAsia="Microsoft Sans Serif"/>
          <w:spacing w:val="-5"/>
          <w:lang w:eastAsia="en-US"/>
        </w:rPr>
        <w:t xml:space="preserve"> </w:t>
      </w:r>
      <w:r w:rsidRPr="00957609">
        <w:rPr>
          <w:rFonts w:eastAsia="Microsoft Sans Serif"/>
          <w:lang w:eastAsia="en-US"/>
        </w:rPr>
        <w:t>tedarikçiler</w:t>
      </w:r>
      <w:r w:rsidRPr="00957609">
        <w:rPr>
          <w:rFonts w:eastAsia="Microsoft Sans Serif"/>
          <w:spacing w:val="-7"/>
          <w:lang w:eastAsia="en-US"/>
        </w:rPr>
        <w:t xml:space="preserve"> </w:t>
      </w:r>
      <w:r w:rsidRPr="00957609">
        <w:rPr>
          <w:rFonts w:eastAsia="Microsoft Sans Serif"/>
          <w:lang w:eastAsia="en-US"/>
        </w:rPr>
        <w:t>ile</w:t>
      </w:r>
      <w:r w:rsidRPr="00957609">
        <w:rPr>
          <w:rFonts w:eastAsia="Microsoft Sans Serif"/>
          <w:spacing w:val="-5"/>
          <w:lang w:eastAsia="en-US"/>
        </w:rPr>
        <w:t xml:space="preserve"> </w:t>
      </w:r>
      <w:r w:rsidRPr="00957609">
        <w:rPr>
          <w:rFonts w:eastAsia="Microsoft Sans Serif"/>
          <w:lang w:eastAsia="en-US"/>
        </w:rPr>
        <w:t>gerekli</w:t>
      </w:r>
      <w:r w:rsidRPr="00957609">
        <w:rPr>
          <w:rFonts w:eastAsia="Microsoft Sans Serif"/>
          <w:spacing w:val="-6"/>
          <w:lang w:eastAsia="en-US"/>
        </w:rPr>
        <w:t xml:space="preserve"> </w:t>
      </w:r>
      <w:r w:rsidRPr="00957609">
        <w:rPr>
          <w:rFonts w:eastAsia="Microsoft Sans Serif"/>
          <w:lang w:eastAsia="en-US"/>
        </w:rPr>
        <w:t>tüm</w:t>
      </w:r>
      <w:r w:rsidRPr="00957609">
        <w:rPr>
          <w:rFonts w:eastAsia="Microsoft Sans Serif"/>
          <w:spacing w:val="-4"/>
          <w:lang w:eastAsia="en-US"/>
        </w:rPr>
        <w:t xml:space="preserve"> </w:t>
      </w:r>
      <w:r w:rsidRPr="00957609">
        <w:rPr>
          <w:rFonts w:eastAsia="Microsoft Sans Serif"/>
          <w:lang w:eastAsia="en-US"/>
        </w:rPr>
        <w:t>bilgi</w:t>
      </w:r>
      <w:r w:rsidRPr="00957609">
        <w:rPr>
          <w:rFonts w:eastAsia="Microsoft Sans Serif"/>
          <w:spacing w:val="-4"/>
          <w:lang w:eastAsia="en-US"/>
        </w:rPr>
        <w:t xml:space="preserve"> </w:t>
      </w:r>
      <w:r w:rsidRPr="00957609">
        <w:rPr>
          <w:rFonts w:eastAsia="Microsoft Sans Serif"/>
          <w:lang w:eastAsia="en-US"/>
        </w:rPr>
        <w:t>güvenliği</w:t>
      </w:r>
      <w:r w:rsidRPr="00957609">
        <w:rPr>
          <w:rFonts w:eastAsia="Microsoft Sans Serif"/>
          <w:spacing w:val="-4"/>
          <w:lang w:eastAsia="en-US"/>
        </w:rPr>
        <w:t xml:space="preserve"> </w:t>
      </w:r>
      <w:r w:rsidRPr="00957609">
        <w:rPr>
          <w:rFonts w:eastAsia="Microsoft Sans Serif"/>
          <w:lang w:eastAsia="en-US"/>
        </w:rPr>
        <w:t>gereksinimlerini karşılamak</w:t>
      </w:r>
      <w:r w:rsidRPr="00957609">
        <w:rPr>
          <w:rFonts w:eastAsia="Microsoft Sans Serif"/>
          <w:spacing w:val="-11"/>
          <w:lang w:eastAsia="en-US"/>
        </w:rPr>
        <w:t xml:space="preserve"> </w:t>
      </w:r>
      <w:r w:rsidRPr="00957609">
        <w:rPr>
          <w:rFonts w:eastAsia="Microsoft Sans Serif"/>
          <w:lang w:eastAsia="en-US"/>
        </w:rPr>
        <w:t>için</w:t>
      </w:r>
      <w:r w:rsidRPr="00957609">
        <w:rPr>
          <w:rFonts w:eastAsia="Microsoft Sans Serif"/>
          <w:spacing w:val="-12"/>
          <w:lang w:eastAsia="en-US"/>
        </w:rPr>
        <w:t xml:space="preserve"> </w:t>
      </w:r>
      <w:r w:rsidRPr="00957609">
        <w:rPr>
          <w:rFonts w:eastAsia="Microsoft Sans Serif"/>
          <w:lang w:eastAsia="en-US"/>
        </w:rPr>
        <w:t>her</w:t>
      </w:r>
      <w:r w:rsidRPr="00957609">
        <w:rPr>
          <w:rFonts w:eastAsia="Microsoft Sans Serif"/>
          <w:spacing w:val="-11"/>
          <w:lang w:eastAsia="en-US"/>
        </w:rPr>
        <w:t xml:space="preserve"> </w:t>
      </w:r>
      <w:r w:rsidRPr="00957609">
        <w:rPr>
          <w:rFonts w:eastAsia="Microsoft Sans Serif"/>
          <w:lang w:eastAsia="en-US"/>
        </w:rPr>
        <w:t>iki</w:t>
      </w:r>
      <w:r w:rsidRPr="00957609">
        <w:rPr>
          <w:rFonts w:eastAsia="Microsoft Sans Serif"/>
          <w:spacing w:val="-14"/>
          <w:lang w:eastAsia="en-US"/>
        </w:rPr>
        <w:t xml:space="preserve"> </w:t>
      </w:r>
      <w:r w:rsidRPr="00957609">
        <w:rPr>
          <w:rFonts w:eastAsia="Microsoft Sans Serif"/>
          <w:lang w:eastAsia="en-US"/>
        </w:rPr>
        <w:t>tarafın</w:t>
      </w:r>
      <w:r w:rsidRPr="00957609">
        <w:rPr>
          <w:rFonts w:eastAsia="Microsoft Sans Serif"/>
          <w:spacing w:val="-10"/>
          <w:lang w:eastAsia="en-US"/>
        </w:rPr>
        <w:t xml:space="preserve"> </w:t>
      </w:r>
      <w:r w:rsidRPr="00957609">
        <w:rPr>
          <w:rFonts w:eastAsia="Microsoft Sans Serif"/>
          <w:lang w:eastAsia="en-US"/>
        </w:rPr>
        <w:t>yükümlülüklerinden</w:t>
      </w:r>
      <w:r w:rsidRPr="00957609">
        <w:rPr>
          <w:rFonts w:eastAsia="Microsoft Sans Serif"/>
          <w:spacing w:val="-12"/>
          <w:lang w:eastAsia="en-US"/>
        </w:rPr>
        <w:t xml:space="preserve"> </w:t>
      </w:r>
      <w:r w:rsidRPr="00957609">
        <w:rPr>
          <w:rFonts w:eastAsia="Microsoft Sans Serif"/>
          <w:lang w:eastAsia="en-US"/>
        </w:rPr>
        <w:t>emin</w:t>
      </w:r>
      <w:r w:rsidRPr="00957609">
        <w:rPr>
          <w:rFonts w:eastAsia="Microsoft Sans Serif"/>
          <w:spacing w:val="-10"/>
          <w:lang w:eastAsia="en-US"/>
        </w:rPr>
        <w:t xml:space="preserve"> </w:t>
      </w:r>
      <w:r w:rsidRPr="00957609">
        <w:rPr>
          <w:rFonts w:eastAsia="Microsoft Sans Serif"/>
          <w:lang w:eastAsia="en-US"/>
        </w:rPr>
        <w:t>olmak</w:t>
      </w:r>
      <w:r w:rsidRPr="00957609">
        <w:rPr>
          <w:rFonts w:eastAsia="Microsoft Sans Serif"/>
          <w:spacing w:val="-13"/>
          <w:lang w:eastAsia="en-US"/>
        </w:rPr>
        <w:t xml:space="preserve"> </w:t>
      </w:r>
      <w:r w:rsidRPr="00957609">
        <w:rPr>
          <w:rFonts w:eastAsia="Microsoft Sans Serif"/>
          <w:lang w:eastAsia="en-US"/>
        </w:rPr>
        <w:t>amacıyla</w:t>
      </w:r>
      <w:r w:rsidRPr="00957609">
        <w:rPr>
          <w:rFonts w:eastAsia="Microsoft Sans Serif"/>
          <w:spacing w:val="-10"/>
          <w:lang w:eastAsia="en-US"/>
        </w:rPr>
        <w:t xml:space="preserve"> </w:t>
      </w:r>
      <w:r w:rsidRPr="00957609">
        <w:rPr>
          <w:rFonts w:eastAsia="Microsoft Sans Serif"/>
          <w:lang w:eastAsia="en-US"/>
        </w:rPr>
        <w:t>tedarikçi</w:t>
      </w:r>
      <w:r w:rsidRPr="00957609">
        <w:rPr>
          <w:rFonts w:eastAsia="Microsoft Sans Serif"/>
          <w:spacing w:val="-11"/>
          <w:lang w:eastAsia="en-US"/>
        </w:rPr>
        <w:t xml:space="preserve"> </w:t>
      </w:r>
      <w:r w:rsidRPr="00957609">
        <w:rPr>
          <w:rFonts w:eastAsia="Microsoft Sans Serif"/>
          <w:lang w:eastAsia="en-US"/>
        </w:rPr>
        <w:t xml:space="preserve">anlaşmaları ve gizlilik sözleşmeleri yapılmaktadır. Tespit edilen bilgi güvenliği gereksinimlerini karşılamak için anlaşmalara dahil edilen konular </w:t>
      </w:r>
      <w:r w:rsidR="00753951">
        <w:rPr>
          <w:rFonts w:eastAsia="Microsoft Sans Serif"/>
          <w:lang w:eastAsia="en-US"/>
        </w:rPr>
        <w:t xml:space="preserve">PR-070 </w:t>
      </w:r>
      <w:r w:rsidRPr="00957609">
        <w:rPr>
          <w:rFonts w:eastAsia="Microsoft Sans Serif"/>
          <w:lang w:eastAsia="en-US"/>
        </w:rPr>
        <w:t>Tedarikçi İlişkileri Prosedüründe tanımlanmış ve uygulanmaktadır.</w:t>
      </w:r>
    </w:p>
    <w:p w14:paraId="3BEAFA42" w14:textId="77777777" w:rsidR="00EF78FB" w:rsidRPr="00957609" w:rsidRDefault="00EF78FB" w:rsidP="00614C2C">
      <w:pPr>
        <w:pStyle w:val="Balk3"/>
        <w:rPr>
          <w:lang w:eastAsia="en-US"/>
        </w:rPr>
      </w:pPr>
      <w:r w:rsidRPr="00957609">
        <w:rPr>
          <w:lang w:eastAsia="en-US"/>
        </w:rPr>
        <w:t>Bilgi ve İletişim Teknolojileri Tedarik Zinciri</w:t>
      </w:r>
    </w:p>
    <w:p w14:paraId="408F9639" w14:textId="5753C6CC" w:rsidR="00EF78FB" w:rsidRPr="00957609" w:rsidRDefault="00EF78FB" w:rsidP="00614C2C">
      <w:pPr>
        <w:rPr>
          <w:rFonts w:eastAsia="Microsoft Sans Serif"/>
          <w:lang w:eastAsia="en-US"/>
        </w:rPr>
      </w:pPr>
      <w:r w:rsidRPr="00957609">
        <w:rPr>
          <w:rFonts w:eastAsia="Microsoft Sans Serif"/>
          <w:lang w:eastAsia="en-US"/>
        </w:rPr>
        <w:t>Tedarikçiler</w:t>
      </w:r>
      <w:r w:rsidRPr="00957609">
        <w:rPr>
          <w:rFonts w:eastAsia="Microsoft Sans Serif"/>
          <w:spacing w:val="-2"/>
          <w:lang w:eastAsia="en-US"/>
        </w:rPr>
        <w:t xml:space="preserve"> </w:t>
      </w:r>
      <w:r w:rsidRPr="00957609">
        <w:rPr>
          <w:rFonts w:eastAsia="Microsoft Sans Serif"/>
          <w:lang w:eastAsia="en-US"/>
        </w:rPr>
        <w:t>ile yapılan anlaşmalarda,</w:t>
      </w:r>
      <w:r w:rsidRPr="00957609">
        <w:rPr>
          <w:rFonts w:eastAsia="Microsoft Sans Serif"/>
          <w:spacing w:val="-3"/>
          <w:lang w:eastAsia="en-US"/>
        </w:rPr>
        <w:t xml:space="preserve"> </w:t>
      </w:r>
      <w:r w:rsidRPr="00957609">
        <w:rPr>
          <w:rFonts w:eastAsia="Microsoft Sans Serif"/>
          <w:lang w:eastAsia="en-US"/>
        </w:rPr>
        <w:t>bilgi</w:t>
      </w:r>
      <w:r w:rsidRPr="00957609">
        <w:rPr>
          <w:rFonts w:eastAsia="Microsoft Sans Serif"/>
          <w:spacing w:val="-2"/>
          <w:lang w:eastAsia="en-US"/>
        </w:rPr>
        <w:t xml:space="preserve"> </w:t>
      </w:r>
      <w:r w:rsidRPr="00957609">
        <w:rPr>
          <w:rFonts w:eastAsia="Microsoft Sans Serif"/>
          <w:lang w:eastAsia="en-US"/>
        </w:rPr>
        <w:t>ve iletişim teknolojileri</w:t>
      </w:r>
      <w:r w:rsidRPr="00957609">
        <w:rPr>
          <w:rFonts w:eastAsia="Microsoft Sans Serif"/>
          <w:spacing w:val="-2"/>
          <w:lang w:eastAsia="en-US"/>
        </w:rPr>
        <w:t xml:space="preserve"> </w:t>
      </w:r>
      <w:r w:rsidRPr="00957609">
        <w:rPr>
          <w:rFonts w:eastAsia="Microsoft Sans Serif"/>
          <w:lang w:eastAsia="en-US"/>
        </w:rPr>
        <w:t>hizmetleri</w:t>
      </w:r>
      <w:r w:rsidRPr="00957609">
        <w:rPr>
          <w:rFonts w:eastAsia="Microsoft Sans Serif"/>
          <w:spacing w:val="-2"/>
          <w:lang w:eastAsia="en-US"/>
        </w:rPr>
        <w:t xml:space="preserve"> </w:t>
      </w:r>
      <w:r w:rsidRPr="00957609">
        <w:rPr>
          <w:rFonts w:eastAsia="Microsoft Sans Serif"/>
          <w:lang w:eastAsia="en-US"/>
        </w:rPr>
        <w:t xml:space="preserve">ve ürün tedarik zinciri ile ilgili bilgi güvenliği risklerini ifade eden şartlar </w:t>
      </w:r>
      <w:r w:rsidR="00753951">
        <w:rPr>
          <w:rFonts w:eastAsia="Microsoft Sans Serif"/>
          <w:lang w:eastAsia="en-US"/>
        </w:rPr>
        <w:t xml:space="preserve">PR-070 </w:t>
      </w:r>
      <w:r w:rsidRPr="00957609">
        <w:rPr>
          <w:rFonts w:eastAsia="Microsoft Sans Serif"/>
          <w:lang w:eastAsia="en-US"/>
        </w:rPr>
        <w:t>Tedarikçi İlişkileri Prosedüründe belirlenmiş ve tedarikçi sözleşmelerinde uygulanmaktadır.</w:t>
      </w:r>
    </w:p>
    <w:p w14:paraId="5F82DB93" w14:textId="77777777" w:rsidR="00EF78FB" w:rsidRPr="00957609" w:rsidRDefault="00EF78FB" w:rsidP="00AE15F5">
      <w:pPr>
        <w:pStyle w:val="Balk2"/>
      </w:pPr>
      <w:r w:rsidRPr="00957609">
        <w:t>Tedarikçi Hizmetleri Sağlama Yönetimi</w:t>
      </w:r>
    </w:p>
    <w:p w14:paraId="3A2E928F" w14:textId="77777777" w:rsidR="00EF78FB" w:rsidRPr="00957609" w:rsidRDefault="00EF78FB" w:rsidP="00614C2C">
      <w:pPr>
        <w:pStyle w:val="Balk3"/>
        <w:rPr>
          <w:lang w:eastAsia="en-US"/>
        </w:rPr>
      </w:pPr>
      <w:r w:rsidRPr="00957609">
        <w:rPr>
          <w:lang w:eastAsia="en-US"/>
        </w:rPr>
        <w:t>Tedarikçi Hizmetlerini İzleme ve Gözden Geçirme</w:t>
      </w:r>
    </w:p>
    <w:p w14:paraId="27B950F7" w14:textId="065CEB32" w:rsidR="00EF78FB" w:rsidRPr="00957609" w:rsidRDefault="00EF78FB" w:rsidP="00614C2C">
      <w:pPr>
        <w:rPr>
          <w:rFonts w:eastAsia="Microsoft Sans Serif"/>
          <w:spacing w:val="-2"/>
          <w:lang w:eastAsia="en-US"/>
        </w:rPr>
      </w:pPr>
      <w:r>
        <w:t>KMÜ Tedarikçi hizmet sunumlarının izlenmesi, gözden geçirilmesi ve tetkik edilmesi ile ilgili yöntem ve metotları PR-070 Tedarikçi İlişkileri Prosedüründe tanımlamış ve uygulamaktadır.</w:t>
      </w:r>
    </w:p>
    <w:p w14:paraId="0B63E57B" w14:textId="77777777" w:rsidR="00EF78FB" w:rsidRPr="00957609" w:rsidRDefault="00EF78FB" w:rsidP="00614C2C">
      <w:pPr>
        <w:pStyle w:val="Balk3"/>
        <w:rPr>
          <w:lang w:eastAsia="en-US"/>
        </w:rPr>
      </w:pPr>
      <w:r w:rsidRPr="00957609">
        <w:rPr>
          <w:lang w:eastAsia="en-US"/>
        </w:rPr>
        <w:t>Tedarikçi Hizmetlerindeki Değişiklikleri Yönetme</w:t>
      </w:r>
    </w:p>
    <w:p w14:paraId="126759AE" w14:textId="5F6B2748" w:rsidR="00EF78FB" w:rsidRDefault="00EF78FB" w:rsidP="0013482D">
      <w:pPr>
        <w:spacing w:after="240"/>
      </w:pPr>
      <w:r>
        <w:t>KMÜ Tedarikçi hizmetlerinde değişiklikleri yönetmek için gerekli yöntem ve kuralları PR-070 Tedarikçi İlişkileri Prosedüründe tanımlamış ve uygulamaktadır.</w:t>
      </w:r>
    </w:p>
    <w:p w14:paraId="21E83251" w14:textId="77777777" w:rsidR="00EF78FB" w:rsidRPr="00957609" w:rsidRDefault="00EF78FB" w:rsidP="004556C3">
      <w:pPr>
        <w:pStyle w:val="Balk1"/>
      </w:pPr>
      <w:r w:rsidRPr="00957609">
        <w:t xml:space="preserve">BİLGİ GÜVENLİĞİ </w:t>
      </w:r>
      <w:r w:rsidRPr="002E2C4F">
        <w:t>İHLAL</w:t>
      </w:r>
      <w:r w:rsidRPr="00957609">
        <w:t xml:space="preserve"> OLAYI YÖNETİMİ</w:t>
      </w:r>
    </w:p>
    <w:p w14:paraId="63DF198D" w14:textId="77777777" w:rsidR="00EF78FB" w:rsidRPr="00957609" w:rsidRDefault="00EF78FB" w:rsidP="00AE15F5">
      <w:pPr>
        <w:pStyle w:val="Balk2"/>
      </w:pPr>
      <w:r w:rsidRPr="00957609">
        <w:t>Bilgi Güvenliği İhlal Olaylarının ve İyileştirmelerin Yönetimi</w:t>
      </w:r>
    </w:p>
    <w:p w14:paraId="00E4250C" w14:textId="428DDC93" w:rsidR="00EF78FB" w:rsidRPr="00957609" w:rsidRDefault="00EF78FB" w:rsidP="00614C2C">
      <w:pPr>
        <w:pStyle w:val="Balk3"/>
        <w:rPr>
          <w:lang w:eastAsia="en-US"/>
        </w:rPr>
      </w:pPr>
      <w:r w:rsidRPr="00957609">
        <w:rPr>
          <w:lang w:eastAsia="en-US"/>
        </w:rPr>
        <w:t>Soruml</w:t>
      </w:r>
      <w:r w:rsidR="00D83290">
        <w:rPr>
          <w:lang w:eastAsia="en-US"/>
        </w:rPr>
        <w:t>ul</w:t>
      </w:r>
      <w:r w:rsidRPr="00957609">
        <w:rPr>
          <w:lang w:eastAsia="en-US"/>
        </w:rPr>
        <w:t>uklar ve Prosedürler</w:t>
      </w:r>
    </w:p>
    <w:p w14:paraId="4B6DE346" w14:textId="21394063" w:rsidR="00EF78FB" w:rsidRDefault="00EF78FB" w:rsidP="00614C2C">
      <w:r>
        <w:t>KMÜ Bilgi güvenliği ihlal olaylarına hızlı, etkili ve düzenli bir yanıt verilmesini sağlamak için gerekli yöntem ve kuralları PR-071 Bilgi Güvenliği İhlal Olayı Yönetimi Prosedüründe tanımlamış ve uygulamaktadır.</w:t>
      </w:r>
    </w:p>
    <w:p w14:paraId="51B4CAD3" w14:textId="77777777" w:rsidR="00EF78FB" w:rsidRPr="00957609" w:rsidRDefault="00EF78FB" w:rsidP="00614C2C">
      <w:pPr>
        <w:pStyle w:val="Balk3"/>
        <w:rPr>
          <w:lang w:eastAsia="en-US"/>
        </w:rPr>
      </w:pPr>
      <w:r w:rsidRPr="00957609">
        <w:rPr>
          <w:lang w:eastAsia="en-US"/>
        </w:rPr>
        <w:t>Bilgi Güvenliği Olaylarının Raporlanması</w:t>
      </w:r>
    </w:p>
    <w:p w14:paraId="1FD5D027" w14:textId="29818DDB" w:rsidR="00EF78FB" w:rsidRPr="00957609" w:rsidRDefault="00EF78FB" w:rsidP="00614C2C">
      <w:pPr>
        <w:rPr>
          <w:rFonts w:eastAsia="Microsoft Sans Serif"/>
          <w:lang w:eastAsia="en-US"/>
        </w:rPr>
      </w:pPr>
      <w:r>
        <w:t>KMÜ Bilgi Güvenliği İhlal Olaylarının uygun yönetim kanalları aracılığı ile olabildiğince hızlı bir şekilde raporlanması için gerekli yöntem ve kuralları PR-071 Bilgi Güvenliği İhlal Olayı Yönetimi Prosedüründe tanımlamış ve uygulamaktadır.</w:t>
      </w:r>
    </w:p>
    <w:p w14:paraId="689F374A" w14:textId="77777777" w:rsidR="00EF78FB" w:rsidRPr="00957609" w:rsidRDefault="00EF78FB" w:rsidP="00614C2C">
      <w:pPr>
        <w:pStyle w:val="Balk3"/>
        <w:rPr>
          <w:lang w:eastAsia="en-US"/>
        </w:rPr>
      </w:pPr>
      <w:r w:rsidRPr="00957609">
        <w:rPr>
          <w:lang w:eastAsia="en-US"/>
        </w:rPr>
        <w:t>Bilgi Güvenliği Açıklıklarının Raporlanması</w:t>
      </w:r>
    </w:p>
    <w:p w14:paraId="3F190AE4" w14:textId="77777777" w:rsidR="00EF78FB" w:rsidRPr="00957609" w:rsidRDefault="00EF78FB" w:rsidP="00614C2C">
      <w:pPr>
        <w:rPr>
          <w:rFonts w:eastAsia="Microsoft Sans Serif"/>
          <w:lang w:eastAsia="en-US"/>
        </w:rPr>
      </w:pPr>
      <w:r w:rsidRPr="00957609">
        <w:rPr>
          <w:rFonts w:eastAsia="Microsoft Sans Serif"/>
          <w:lang w:eastAsia="en-US"/>
        </w:rPr>
        <w:t>KMÜ Bilgi sistemlerini ve hizmetlerini kullanan çalışanlardan ve yüklenicilerden, sistemler veya hizmetlerde gözlenen veya şüphelenilen herhangi bir bilgi güvenliği açıklığına dikkat etmeleri ve bunları mümkün olduğu kadar çabuk iletişim noktasına raporlamaları gerektiği duyurulmuş ve uygulanmaktadır.</w:t>
      </w:r>
    </w:p>
    <w:p w14:paraId="74E048A4" w14:textId="2E7ECA67" w:rsidR="00EF78FB" w:rsidRPr="00957609" w:rsidRDefault="00EF78FB" w:rsidP="00614C2C">
      <w:pPr>
        <w:rPr>
          <w:rFonts w:eastAsia="Microsoft Sans Serif"/>
          <w:lang w:eastAsia="en-US"/>
        </w:rPr>
      </w:pPr>
      <w:r>
        <w:lastRenderedPageBreak/>
        <w:t>Bilgi güvenliği açıklıklarının raporlanmasına yönelik metotlar ve iletişim kanalları ile bilgi güvenliği yetkilileri PR-071 Bilgi Güvenliği İhlal Olayı Yönetimi Prosedüründe tanımlanmış ve uygulanmaktadır.</w:t>
      </w:r>
    </w:p>
    <w:p w14:paraId="5B4FB290" w14:textId="77777777" w:rsidR="00EF78FB" w:rsidRPr="00957609" w:rsidRDefault="00EF78FB" w:rsidP="00614C2C">
      <w:pPr>
        <w:pStyle w:val="Balk3"/>
        <w:rPr>
          <w:lang w:eastAsia="en-US"/>
        </w:rPr>
      </w:pPr>
      <w:r w:rsidRPr="00957609">
        <w:rPr>
          <w:lang w:eastAsia="en-US"/>
        </w:rPr>
        <w:t xml:space="preserve">Bilgi Güvenliği Olaylarında Değerlendirme ve Karar Verme </w:t>
      </w:r>
    </w:p>
    <w:p w14:paraId="1B82293D" w14:textId="423A2C13" w:rsidR="00EF78FB" w:rsidRPr="00957609" w:rsidRDefault="00EF78FB" w:rsidP="00614C2C">
      <w:pPr>
        <w:rPr>
          <w:rFonts w:eastAsia="Microsoft Sans Serif"/>
          <w:spacing w:val="-2"/>
          <w:lang w:eastAsia="en-US"/>
        </w:rPr>
      </w:pPr>
      <w:r>
        <w:t>Bilgi Güvenliği Olaylarının Değerlendirilmesi ve Bilgi Güvenliği İhlal Olayı olarak sınıflandırılıp sınıflandırılmayacağına dair karar verilmesi</w:t>
      </w:r>
      <w:r w:rsidR="00D83290">
        <w:t>ne</w:t>
      </w:r>
      <w:r>
        <w:t xml:space="preserve"> ilişkin yöntem ve kurallar PR-071 Bilgi Güvenliği İhlal Olayı Yönetimi Prosedüründe tanımlanmış ve uygulanmaktadır.</w:t>
      </w:r>
    </w:p>
    <w:p w14:paraId="6B74C45A" w14:textId="77777777" w:rsidR="00EF78FB" w:rsidRPr="00957609" w:rsidRDefault="00EF78FB" w:rsidP="00614C2C">
      <w:pPr>
        <w:pStyle w:val="Balk3"/>
        <w:rPr>
          <w:lang w:eastAsia="en-US"/>
        </w:rPr>
      </w:pPr>
      <w:r w:rsidRPr="00957609">
        <w:rPr>
          <w:lang w:eastAsia="en-US"/>
        </w:rPr>
        <w:t>Bilgi Güvenliği İhlal Olaylarına Müdahale</w:t>
      </w:r>
    </w:p>
    <w:p w14:paraId="799D9D90" w14:textId="602694ED" w:rsidR="00EF78FB" w:rsidRPr="00957609" w:rsidRDefault="00EF78FB" w:rsidP="00614C2C">
      <w:pPr>
        <w:rPr>
          <w:rFonts w:eastAsia="Microsoft Sans Serif"/>
          <w:lang w:eastAsia="en-US"/>
        </w:rPr>
      </w:pPr>
      <w:r>
        <w:t>Bilgi Güvenliği İhlal Olaylarına müdahale yöntemleri PR-071 Bilgi Güvenliği İhlal Olayı Yönetimi Prosedüründe tanımlanmış ve uygulanmaktadır.</w:t>
      </w:r>
    </w:p>
    <w:p w14:paraId="2EB29AAB" w14:textId="77777777" w:rsidR="00EF78FB" w:rsidRPr="00957609" w:rsidRDefault="00EF78FB" w:rsidP="00614C2C">
      <w:pPr>
        <w:pStyle w:val="Balk3"/>
        <w:rPr>
          <w:lang w:eastAsia="en-US"/>
        </w:rPr>
      </w:pPr>
      <w:r w:rsidRPr="00957609">
        <w:rPr>
          <w:lang w:eastAsia="en-US"/>
        </w:rPr>
        <w:t>Bilgi Güvenliği İhlal Olaylarından Ders Çıkarma</w:t>
      </w:r>
    </w:p>
    <w:p w14:paraId="14E4679E" w14:textId="5331401F" w:rsidR="00EF78FB" w:rsidRPr="00957609" w:rsidRDefault="00EF78FB" w:rsidP="00614C2C">
      <w:pPr>
        <w:rPr>
          <w:rFonts w:eastAsia="Microsoft Sans Serif"/>
          <w:spacing w:val="-2"/>
          <w:lang w:eastAsia="en-US"/>
        </w:rPr>
      </w:pPr>
      <w:r>
        <w:t>Bilgi Güvenliği İhlal Olaylarının analizi ve çözümlemesinden kazanılan bilgi birikimi gelecekteki ihlal olaylarının gerçekleşme olasılığını veya etkilerini azaltmak için gerekli yöntemler PR-071 Bilgi Güvenliği İhlal Olayı Yönetimi Prosedüründe tanımlanmış ve uygulanmaktadır.</w:t>
      </w:r>
    </w:p>
    <w:p w14:paraId="1967D58B" w14:textId="77777777" w:rsidR="00EF78FB" w:rsidRPr="00957609" w:rsidRDefault="00EF78FB" w:rsidP="00614C2C">
      <w:pPr>
        <w:pStyle w:val="Balk3"/>
        <w:rPr>
          <w:lang w:eastAsia="en-US"/>
        </w:rPr>
      </w:pPr>
      <w:r w:rsidRPr="00957609">
        <w:rPr>
          <w:lang w:eastAsia="en-US"/>
        </w:rPr>
        <w:t>Kanıt Toplama</w:t>
      </w:r>
    </w:p>
    <w:p w14:paraId="059D1DC6" w14:textId="14000BB7" w:rsidR="00614C2C" w:rsidRDefault="00EF78FB" w:rsidP="0013482D">
      <w:pPr>
        <w:spacing w:after="240"/>
        <w:rPr>
          <w:rFonts w:eastAsia="Microsoft Sans Serif"/>
          <w:lang w:eastAsia="en-US"/>
        </w:rPr>
      </w:pPr>
      <w:r w:rsidRPr="00957609">
        <w:rPr>
          <w:rFonts w:eastAsia="Microsoft Sans Serif"/>
          <w:lang w:eastAsia="en-US"/>
        </w:rPr>
        <w:t>KMÜ Bilgi Güvenliği İhlal Olaylarının kanıtları olarak</w:t>
      </w:r>
      <w:r w:rsidRPr="00957609">
        <w:rPr>
          <w:rFonts w:eastAsia="Microsoft Sans Serif"/>
          <w:spacing w:val="40"/>
          <w:lang w:eastAsia="en-US"/>
        </w:rPr>
        <w:t xml:space="preserve"> </w:t>
      </w:r>
      <w:r w:rsidRPr="00957609">
        <w:rPr>
          <w:rFonts w:eastAsia="Microsoft Sans Serif"/>
          <w:lang w:eastAsia="en-US"/>
        </w:rPr>
        <w:t xml:space="preserve">kullanılabilecek bilginin teşhisi, toplanması, edinimi ve korunması için gerekli yöntem ve kuralları </w:t>
      </w:r>
      <w:r w:rsidR="00753951">
        <w:rPr>
          <w:rFonts w:eastAsia="Microsoft Sans Serif"/>
          <w:lang w:eastAsia="en-US"/>
        </w:rPr>
        <w:t xml:space="preserve">PR-071 </w:t>
      </w:r>
      <w:r w:rsidRPr="00957609">
        <w:rPr>
          <w:rFonts w:eastAsia="Microsoft Sans Serif"/>
          <w:lang w:eastAsia="en-US"/>
        </w:rPr>
        <w:t>Bilgi Güvenliği İhlal Olayı Yönetimi Prosedüründe belirlemiş ve uygulamaktadır.</w:t>
      </w:r>
    </w:p>
    <w:p w14:paraId="5F892309" w14:textId="77777777" w:rsidR="0013482D" w:rsidRDefault="0013482D" w:rsidP="0013482D">
      <w:pPr>
        <w:spacing w:after="240"/>
        <w:rPr>
          <w:rFonts w:eastAsia="Microsoft Sans Serif"/>
          <w:lang w:eastAsia="en-US"/>
        </w:rPr>
      </w:pPr>
    </w:p>
    <w:p w14:paraId="6B2670A2" w14:textId="77777777" w:rsidR="0013482D" w:rsidRDefault="0013482D" w:rsidP="0013482D">
      <w:pPr>
        <w:spacing w:after="240"/>
        <w:rPr>
          <w:rFonts w:eastAsia="Microsoft Sans Serif"/>
          <w:lang w:eastAsia="en-US"/>
        </w:rPr>
      </w:pPr>
    </w:p>
    <w:p w14:paraId="0E640F7B" w14:textId="77777777" w:rsidR="0013482D" w:rsidRPr="00957609" w:rsidRDefault="0013482D" w:rsidP="0013482D">
      <w:pPr>
        <w:spacing w:after="240"/>
        <w:rPr>
          <w:rFonts w:eastAsia="Microsoft Sans Serif"/>
          <w:lang w:eastAsia="en-US"/>
        </w:rPr>
      </w:pPr>
    </w:p>
    <w:p w14:paraId="77735BA4" w14:textId="77777777" w:rsidR="00EF78FB" w:rsidRPr="00957609" w:rsidRDefault="00EF78FB" w:rsidP="004556C3">
      <w:pPr>
        <w:pStyle w:val="Balk1"/>
      </w:pPr>
      <w:r w:rsidRPr="00957609">
        <w:t xml:space="preserve">İŞ SÜREKLİLİĞİ </w:t>
      </w:r>
      <w:r w:rsidRPr="002E2C4F">
        <w:t>YÖNETİMİNİN</w:t>
      </w:r>
      <w:r w:rsidRPr="00957609">
        <w:t xml:space="preserve"> BİLGİ GÜVENLİĞİ HUSUSLARI</w:t>
      </w:r>
    </w:p>
    <w:p w14:paraId="1F8FA122" w14:textId="77777777" w:rsidR="00EF78FB" w:rsidRPr="00957609" w:rsidRDefault="00EF78FB" w:rsidP="00AE15F5">
      <w:pPr>
        <w:pStyle w:val="Balk2"/>
      </w:pPr>
      <w:r w:rsidRPr="00957609">
        <w:t>Bilgi Güvenliği Sürekliliği</w:t>
      </w:r>
    </w:p>
    <w:p w14:paraId="6425673F" w14:textId="77777777" w:rsidR="00EF78FB" w:rsidRPr="00957609" w:rsidRDefault="00EF78FB" w:rsidP="00614C2C">
      <w:pPr>
        <w:pStyle w:val="Balk3"/>
        <w:rPr>
          <w:lang w:eastAsia="en-US"/>
        </w:rPr>
      </w:pPr>
      <w:r w:rsidRPr="00957609">
        <w:rPr>
          <w:lang w:eastAsia="en-US"/>
        </w:rPr>
        <w:t>Bilgi Güvenliği Sürekliliğinin Planlanması</w:t>
      </w:r>
    </w:p>
    <w:p w14:paraId="09F6CA2F" w14:textId="34043500" w:rsidR="00EF78FB" w:rsidRPr="00957609" w:rsidRDefault="00EF78FB" w:rsidP="00614C2C">
      <w:pPr>
        <w:rPr>
          <w:rFonts w:eastAsia="Microsoft Sans Serif"/>
          <w:lang w:eastAsia="en-US"/>
        </w:rPr>
      </w:pPr>
      <w:r>
        <w:t>KMÜ olumsuz durumlarda (Kriz ve felaket durumunda) bilgi güvenliği ve bilgi güvenliği yönetimi sürekliliğinin gereksinimlerini PR-071 İş Sürekliliği Yönetimi Prosedüründe tanımlamış ve uygulamaktadır.</w:t>
      </w:r>
    </w:p>
    <w:p w14:paraId="1D907A11" w14:textId="77777777" w:rsidR="00EF78FB" w:rsidRPr="00957609" w:rsidRDefault="00EF78FB" w:rsidP="00614C2C">
      <w:pPr>
        <w:pStyle w:val="Balk3"/>
        <w:rPr>
          <w:lang w:eastAsia="en-US"/>
        </w:rPr>
      </w:pPr>
      <w:r w:rsidRPr="00957609">
        <w:rPr>
          <w:lang w:eastAsia="en-US"/>
        </w:rPr>
        <w:t xml:space="preserve">Bilgi Güvenliği </w:t>
      </w:r>
      <w:r w:rsidRPr="007E3B2D">
        <w:rPr>
          <w:rStyle w:val="AltBalkChar"/>
          <w:b/>
          <w:bCs/>
        </w:rPr>
        <w:t>Sürekliliğinin</w:t>
      </w:r>
      <w:r w:rsidRPr="00957609">
        <w:rPr>
          <w:lang w:eastAsia="en-US"/>
        </w:rPr>
        <w:t xml:space="preserve"> Uygulanması</w:t>
      </w:r>
    </w:p>
    <w:p w14:paraId="4AA79F96" w14:textId="5320AB6D" w:rsidR="00EF78FB" w:rsidRPr="00957609" w:rsidRDefault="00EF78FB" w:rsidP="00614C2C">
      <w:pPr>
        <w:rPr>
          <w:rFonts w:eastAsia="Microsoft Sans Serif"/>
          <w:lang w:eastAsia="en-US"/>
        </w:rPr>
      </w:pPr>
      <w:r w:rsidRPr="00957609">
        <w:rPr>
          <w:rFonts w:eastAsia="Microsoft Sans Serif"/>
          <w:lang w:eastAsia="en-US"/>
        </w:rPr>
        <w:lastRenderedPageBreak/>
        <w:t xml:space="preserve">KMÜ olumsuz bir olay süresince bilgi güvenliği için istenen düzeyde sürekliliğin sağlanması amacıyla gerekli yöntem ve kuralları </w:t>
      </w:r>
      <w:r w:rsidR="00753951">
        <w:rPr>
          <w:rFonts w:eastAsia="Microsoft Sans Serif"/>
          <w:lang w:eastAsia="en-US"/>
        </w:rPr>
        <w:t xml:space="preserve">PR-071 </w:t>
      </w:r>
      <w:r w:rsidRPr="00957609">
        <w:rPr>
          <w:rFonts w:eastAsia="Microsoft Sans Serif"/>
          <w:lang w:eastAsia="en-US"/>
        </w:rPr>
        <w:t>İş Sürekliliği Yönetimi Prosedüründe tanımlamış, uygulamakta ve sürdürmektedir.</w:t>
      </w:r>
    </w:p>
    <w:p w14:paraId="1BA22D4A" w14:textId="77777777" w:rsidR="00EF78FB" w:rsidRPr="00957609" w:rsidRDefault="00EF78FB" w:rsidP="00614C2C">
      <w:pPr>
        <w:pStyle w:val="Balk3"/>
        <w:rPr>
          <w:lang w:eastAsia="en-US"/>
        </w:rPr>
      </w:pPr>
      <w:r w:rsidRPr="00957609">
        <w:rPr>
          <w:lang w:eastAsia="en-US"/>
        </w:rPr>
        <w:t>Bilgi Güvenliği Sürekliliğinin Doğrulanması, Gözden Geçirilmesi ve Değerlendirilmesi</w:t>
      </w:r>
    </w:p>
    <w:p w14:paraId="37B023A9" w14:textId="4182D144" w:rsidR="00EF78FB" w:rsidRPr="00957609" w:rsidRDefault="00EF78FB" w:rsidP="00614C2C">
      <w:pPr>
        <w:rPr>
          <w:rFonts w:eastAsia="Microsoft Sans Serif"/>
          <w:lang w:eastAsia="en-US"/>
        </w:rPr>
      </w:pPr>
      <w:r>
        <w:t>KMÜ oluşturulan ve uygulanan bilgi güvenliği sürekliliği kontrollerinin, olumsuz olaylar durumunda geçerli ve etkili olduğundan emin olmak için belirli aralıklarda doğruluğunu sağlanması ilişkin yöntem ve kuralları PR-071 İş Sürekliliği Yönetimi Prosedüründe tanımlamış ve uygulamaktadır.</w:t>
      </w:r>
    </w:p>
    <w:p w14:paraId="7B54D193" w14:textId="77777777" w:rsidR="00EF78FB" w:rsidRPr="00957609" w:rsidRDefault="00EF78FB" w:rsidP="00AE15F5">
      <w:pPr>
        <w:pStyle w:val="Balk2"/>
      </w:pPr>
      <w:r w:rsidRPr="00957609">
        <w:t>Yedek Fazlalıkları</w:t>
      </w:r>
    </w:p>
    <w:p w14:paraId="7FF8E3AB" w14:textId="77777777" w:rsidR="00EF78FB" w:rsidRPr="00957609" w:rsidRDefault="00EF78FB" w:rsidP="00614C2C">
      <w:pPr>
        <w:pStyle w:val="Balk3"/>
        <w:rPr>
          <w:lang w:eastAsia="en-US"/>
        </w:rPr>
      </w:pPr>
      <w:r w:rsidRPr="00957609">
        <w:rPr>
          <w:lang w:eastAsia="en-US"/>
        </w:rPr>
        <w:t>Bilgi İşleme Tesislerinin Erişebilirliği</w:t>
      </w:r>
    </w:p>
    <w:p w14:paraId="0A430D49" w14:textId="4CB9A59A" w:rsidR="00EF78FB" w:rsidRDefault="00EF78FB" w:rsidP="00614C2C">
      <w:r>
        <w:t>KMÜ, Bilgi İşleme Tesisleri, erişilebilirlik gereksinimlerini karşılamak için gerekli yeterli fazlalıklarının tespit edilip, bulundurulması ile ilgili hususlar</w:t>
      </w:r>
      <w:r w:rsidR="00D83290">
        <w:t>ı</w:t>
      </w:r>
      <w:r>
        <w:t xml:space="preserve"> PR-071 İş Sürekliliği Yönetimi Prosedüründe tanımlamış ve uygulamaktadır.</w:t>
      </w:r>
    </w:p>
    <w:p w14:paraId="49616E3B" w14:textId="77777777" w:rsidR="00EF78FB" w:rsidRPr="00957609" w:rsidRDefault="00EF78FB" w:rsidP="004556C3">
      <w:pPr>
        <w:pStyle w:val="Balk1"/>
      </w:pPr>
      <w:r w:rsidRPr="002E2C4F">
        <w:t>UYUM</w:t>
      </w:r>
    </w:p>
    <w:p w14:paraId="39CE9690" w14:textId="77777777" w:rsidR="00EF78FB" w:rsidRPr="00957609" w:rsidRDefault="00EF78FB" w:rsidP="00AE15F5">
      <w:pPr>
        <w:pStyle w:val="Balk2"/>
      </w:pPr>
      <w:r w:rsidRPr="00957609">
        <w:t>Yasal ve Sözleşmeye Tabi Gereksinimlere Uyum</w:t>
      </w:r>
    </w:p>
    <w:p w14:paraId="4572F6F1" w14:textId="77777777" w:rsidR="00EF78FB" w:rsidRPr="00957609" w:rsidRDefault="00EF78FB" w:rsidP="00614C2C">
      <w:pPr>
        <w:pStyle w:val="Balk3"/>
        <w:rPr>
          <w:lang w:eastAsia="en-US"/>
        </w:rPr>
      </w:pPr>
      <w:r w:rsidRPr="00957609">
        <w:rPr>
          <w:lang w:eastAsia="en-US"/>
        </w:rPr>
        <w:t>Uygulanabilir Yasaları ve Sözleşmeye Tabi Gereksinimleri Tanımlama</w:t>
      </w:r>
    </w:p>
    <w:p w14:paraId="66785337" w14:textId="4DB374CA" w:rsidR="00EF78FB" w:rsidRPr="00957609" w:rsidRDefault="00EF78FB" w:rsidP="00614C2C">
      <w:pPr>
        <w:rPr>
          <w:rFonts w:eastAsia="Microsoft Sans Serif"/>
          <w:spacing w:val="-2"/>
          <w:lang w:eastAsia="en-US"/>
        </w:rPr>
      </w:pPr>
      <w:r>
        <w:t>KMÜ ilgili tüm yasal, meşru, düzenleyici, sözleşmeden doğan gereksinimleri ve kuruluşun bu gereksinimleri karşılama yaklaşımını her bilgi sistemi ve kuruluşu için PR-072 Uyum Prosedüründe tanımlamış, yazılı hâle getirmiş ve güncelliğini sağlamaktadır.</w:t>
      </w:r>
    </w:p>
    <w:p w14:paraId="311D52C0" w14:textId="77777777" w:rsidR="00EF78FB" w:rsidRPr="00957609" w:rsidRDefault="00EF78FB" w:rsidP="00614C2C">
      <w:pPr>
        <w:pStyle w:val="Balk3"/>
        <w:rPr>
          <w:lang w:eastAsia="en-US"/>
        </w:rPr>
      </w:pPr>
      <w:r w:rsidRPr="00957609">
        <w:rPr>
          <w:lang w:eastAsia="en-US"/>
        </w:rPr>
        <w:t xml:space="preserve">Fikri Mülkiyet </w:t>
      </w:r>
      <w:r w:rsidRPr="007E3B2D">
        <w:t>Hakları</w:t>
      </w:r>
    </w:p>
    <w:p w14:paraId="4CFC6D8F" w14:textId="6DD7B15D" w:rsidR="00EF78FB" w:rsidRDefault="00EF78FB" w:rsidP="00614C2C">
      <w:pPr>
        <w:widowControl w:val="0"/>
        <w:autoSpaceDE w:val="0"/>
        <w:autoSpaceDN w:val="0"/>
        <w:spacing w:before="41"/>
        <w:ind w:right="342"/>
        <w:rPr>
          <w:rFonts w:eastAsia="Microsoft Sans Serif"/>
          <w:szCs w:val="24"/>
          <w:lang w:eastAsia="en-US"/>
        </w:rPr>
      </w:pPr>
      <w:r w:rsidRPr="00957609">
        <w:rPr>
          <w:rFonts w:eastAsia="Microsoft Sans Serif"/>
          <w:szCs w:val="24"/>
          <w:lang w:eastAsia="en-US"/>
        </w:rPr>
        <w:t>KMÜ Fikri Mülkiyet hakları ve tescilli yazılım ürünlerinin kullanımı üzerindeki yasal, düzenleyici ve anlaşmalardan</w:t>
      </w:r>
      <w:r w:rsidRPr="00957609">
        <w:rPr>
          <w:rFonts w:eastAsia="Microsoft Sans Serif"/>
          <w:spacing w:val="-1"/>
          <w:szCs w:val="24"/>
          <w:lang w:eastAsia="en-US"/>
        </w:rPr>
        <w:t xml:space="preserve"> </w:t>
      </w:r>
      <w:r w:rsidRPr="00957609">
        <w:rPr>
          <w:rFonts w:eastAsia="Microsoft Sans Serif"/>
          <w:szCs w:val="24"/>
          <w:lang w:eastAsia="en-US"/>
        </w:rPr>
        <w:t>doğan gereksinimlere</w:t>
      </w:r>
      <w:r w:rsidRPr="00957609">
        <w:rPr>
          <w:rFonts w:eastAsia="Microsoft Sans Serif"/>
          <w:spacing w:val="-1"/>
          <w:szCs w:val="24"/>
          <w:lang w:eastAsia="en-US"/>
        </w:rPr>
        <w:t xml:space="preserve"> </w:t>
      </w:r>
      <w:r w:rsidRPr="00957609">
        <w:rPr>
          <w:rFonts w:eastAsia="Microsoft Sans Serif"/>
          <w:szCs w:val="24"/>
          <w:lang w:eastAsia="en-US"/>
        </w:rPr>
        <w:t xml:space="preserve">uyum sağlamak için gerekli yöntem ve kuralları </w:t>
      </w:r>
      <w:r w:rsidR="00753951">
        <w:rPr>
          <w:rFonts w:eastAsia="Microsoft Sans Serif"/>
          <w:szCs w:val="24"/>
          <w:lang w:eastAsia="en-US"/>
        </w:rPr>
        <w:t xml:space="preserve">PR-072 </w:t>
      </w:r>
      <w:r w:rsidRPr="00957609">
        <w:rPr>
          <w:rFonts w:eastAsia="Microsoft Sans Serif"/>
          <w:szCs w:val="24"/>
          <w:lang w:eastAsia="en-US"/>
        </w:rPr>
        <w:t>Uyum Prosedüründe tanımlamış ve uygulamaktadır.</w:t>
      </w:r>
    </w:p>
    <w:p w14:paraId="1052A49D" w14:textId="77777777" w:rsidR="0013482D" w:rsidRPr="00957609" w:rsidRDefault="0013482D" w:rsidP="00614C2C">
      <w:pPr>
        <w:widowControl w:val="0"/>
        <w:autoSpaceDE w:val="0"/>
        <w:autoSpaceDN w:val="0"/>
        <w:spacing w:before="41"/>
        <w:ind w:right="342"/>
        <w:rPr>
          <w:rFonts w:eastAsia="Microsoft Sans Serif"/>
          <w:szCs w:val="24"/>
          <w:lang w:eastAsia="en-US"/>
        </w:rPr>
      </w:pPr>
    </w:p>
    <w:p w14:paraId="0B03F0AD" w14:textId="77777777" w:rsidR="00EF78FB" w:rsidRPr="00957609" w:rsidRDefault="00EF78FB" w:rsidP="00614C2C">
      <w:pPr>
        <w:pStyle w:val="Balk3"/>
        <w:rPr>
          <w:lang w:eastAsia="en-US"/>
        </w:rPr>
      </w:pPr>
      <w:r w:rsidRPr="00957609">
        <w:rPr>
          <w:lang w:eastAsia="en-US"/>
        </w:rPr>
        <w:t>Kayıtların Korunması</w:t>
      </w:r>
    </w:p>
    <w:p w14:paraId="3134DBA4" w14:textId="7CFB58FC" w:rsidR="00EF78FB" w:rsidRPr="00957609" w:rsidRDefault="00EF78FB" w:rsidP="00614C2C">
      <w:pPr>
        <w:rPr>
          <w:rFonts w:eastAsia="Microsoft Sans Serif"/>
          <w:lang w:eastAsia="en-US"/>
        </w:rPr>
      </w:pPr>
      <w:r w:rsidRPr="00957609">
        <w:rPr>
          <w:rFonts w:eastAsia="Microsoft Sans Serif"/>
          <w:lang w:eastAsia="en-US"/>
        </w:rPr>
        <w:t xml:space="preserve">KMÜ kayıtların kaybedilmeye, yok edilmeye, sahteciliğe, yetkisiz erişime ve yetkisiz yayımlamaya karşı yasal, düzenleyici, sözleşmeden doğan gereksinimlere ve iş şartlarına uygun olarak korunması ile ilgili gerekli yöntem ve kuralları </w:t>
      </w:r>
      <w:r w:rsidR="00753951">
        <w:rPr>
          <w:rFonts w:eastAsia="Microsoft Sans Serif"/>
          <w:lang w:eastAsia="en-US"/>
        </w:rPr>
        <w:t xml:space="preserve">PR-072 </w:t>
      </w:r>
      <w:r w:rsidRPr="00957609">
        <w:rPr>
          <w:rFonts w:eastAsia="Microsoft Sans Serif"/>
          <w:lang w:eastAsia="en-US"/>
        </w:rPr>
        <w:t>Uyum Prosedüründe tanımlamış ve uygulamaktadır.</w:t>
      </w:r>
    </w:p>
    <w:p w14:paraId="53DADE4C" w14:textId="77777777" w:rsidR="00EF78FB" w:rsidRPr="00957609" w:rsidRDefault="00EF78FB" w:rsidP="00614C2C">
      <w:pPr>
        <w:pStyle w:val="Balk3"/>
        <w:rPr>
          <w:lang w:eastAsia="en-US"/>
        </w:rPr>
      </w:pPr>
      <w:r w:rsidRPr="00957609">
        <w:rPr>
          <w:lang w:eastAsia="en-US"/>
        </w:rPr>
        <w:t>Kişi Tespit Bilgisinin Mahremiyeti ve Korunması</w:t>
      </w:r>
    </w:p>
    <w:p w14:paraId="0E8EDA89" w14:textId="5C5B8343" w:rsidR="00EF78FB" w:rsidRPr="00957609" w:rsidRDefault="00EF78FB" w:rsidP="00614C2C">
      <w:pPr>
        <w:rPr>
          <w:rFonts w:eastAsia="Microsoft Sans Serif"/>
          <w:lang w:eastAsia="en-US"/>
        </w:rPr>
      </w:pPr>
      <w:r w:rsidRPr="00957609">
        <w:rPr>
          <w:rFonts w:eastAsia="Microsoft Sans Serif"/>
          <w:lang w:eastAsia="en-US"/>
        </w:rPr>
        <w:t xml:space="preserve">KMÜ Kişi tespit bilgisinin mahremiyeti ve korunmasına ilişkin yöntem ve kuralları </w:t>
      </w:r>
      <w:r w:rsidR="00753951">
        <w:rPr>
          <w:rFonts w:eastAsia="Microsoft Sans Serif"/>
          <w:lang w:eastAsia="en-US"/>
        </w:rPr>
        <w:t xml:space="preserve">PR-072 </w:t>
      </w:r>
      <w:r w:rsidRPr="00957609">
        <w:rPr>
          <w:rFonts w:eastAsia="Microsoft Sans Serif"/>
          <w:lang w:eastAsia="en-US"/>
        </w:rPr>
        <w:t>Uyum Prosedüründe tanımlamış ve uygulamaktadır.</w:t>
      </w:r>
    </w:p>
    <w:p w14:paraId="196273D7" w14:textId="77777777" w:rsidR="00EF78FB" w:rsidRPr="00957609" w:rsidRDefault="00EF78FB" w:rsidP="00614C2C">
      <w:pPr>
        <w:pStyle w:val="Balk3"/>
        <w:rPr>
          <w:lang w:eastAsia="en-US"/>
        </w:rPr>
      </w:pPr>
      <w:r w:rsidRPr="00957609">
        <w:rPr>
          <w:lang w:eastAsia="en-US"/>
        </w:rPr>
        <w:lastRenderedPageBreak/>
        <w:t>Kriptografik Kontrollerin Düzenlenmesi</w:t>
      </w:r>
    </w:p>
    <w:p w14:paraId="7102D02D" w14:textId="287A0923" w:rsidR="00EF78FB" w:rsidRPr="00957609" w:rsidRDefault="00EF78FB" w:rsidP="00614C2C">
      <w:pPr>
        <w:rPr>
          <w:rFonts w:eastAsia="Microsoft Sans Serif"/>
          <w:lang w:eastAsia="en-US"/>
        </w:rPr>
      </w:pPr>
      <w:r>
        <w:t>KMÜ Kriptografik kontrollerin tüm ilgili sözleşmelere, yasalara ve düzenlemelere uyumlu bir şekilde kullanılması ilişkin yöntem ve kuralları PR-072 Uyum Prosedüründe tanımlamış ve uygulamaktadır.</w:t>
      </w:r>
    </w:p>
    <w:p w14:paraId="13F93CB8" w14:textId="77777777" w:rsidR="00EF78FB" w:rsidRPr="00957609" w:rsidRDefault="00EF78FB" w:rsidP="00AE15F5">
      <w:pPr>
        <w:pStyle w:val="Balk2"/>
      </w:pPr>
      <w:r w:rsidRPr="00957609">
        <w:t>Bilgi Güvenliği Gözden Geçirmeleri</w:t>
      </w:r>
    </w:p>
    <w:p w14:paraId="5B9B27BF" w14:textId="77777777" w:rsidR="00EF78FB" w:rsidRPr="00957609" w:rsidRDefault="00EF78FB" w:rsidP="00614C2C">
      <w:pPr>
        <w:pStyle w:val="Balk3"/>
        <w:rPr>
          <w:lang w:eastAsia="en-US"/>
        </w:rPr>
      </w:pPr>
      <w:r w:rsidRPr="00957609">
        <w:rPr>
          <w:lang w:eastAsia="en-US"/>
        </w:rPr>
        <w:t>Bilgi Güvenliğinin Bağımsız Gözden Geçirilmesi</w:t>
      </w:r>
    </w:p>
    <w:p w14:paraId="6A50C079" w14:textId="52EF9B77" w:rsidR="00EF78FB" w:rsidRPr="00957609" w:rsidRDefault="00EF78FB" w:rsidP="00614C2C">
      <w:pPr>
        <w:rPr>
          <w:rFonts w:eastAsia="Microsoft Sans Serif"/>
          <w:lang w:eastAsia="en-US"/>
        </w:rPr>
      </w:pPr>
      <w:r>
        <w:t>KMÜ bilgi güvenliğine ve uygulamasının yönetimine olan yaklaşımını, belirli aralıklarla veya önemli değişiklikler meydana geldiğinde, bağımsız bir şekilde gözden geçirilmesi</w:t>
      </w:r>
      <w:r w:rsidR="003125A6">
        <w:t>ne</w:t>
      </w:r>
      <w:r>
        <w:t xml:space="preserve"> ilişkin yöntem ve kuralları PR-072 Uyum Prosedüründe tanımlamış ve uygulamaktadır.</w:t>
      </w:r>
    </w:p>
    <w:p w14:paraId="36F4C5FD" w14:textId="77777777" w:rsidR="00EF78FB" w:rsidRPr="00957609" w:rsidRDefault="00EF78FB" w:rsidP="00614C2C">
      <w:pPr>
        <w:pStyle w:val="Balk3"/>
        <w:rPr>
          <w:lang w:eastAsia="en-US"/>
        </w:rPr>
      </w:pPr>
      <w:r w:rsidRPr="00957609">
        <w:rPr>
          <w:lang w:eastAsia="en-US"/>
        </w:rPr>
        <w:t>Güvenlik Politikaları ve Standartları ile Uyum</w:t>
      </w:r>
    </w:p>
    <w:p w14:paraId="675C4131" w14:textId="4130122D" w:rsidR="00EF78FB" w:rsidRPr="00957609" w:rsidRDefault="00EF78FB" w:rsidP="00614C2C">
      <w:pPr>
        <w:rPr>
          <w:rFonts w:eastAsia="Microsoft Sans Serif"/>
          <w:lang w:eastAsia="en-US"/>
        </w:rPr>
      </w:pPr>
      <w:r>
        <w:t>KMÜ birim yöneticilerinin kendi sorumluluk alanlarında bulunan, bilgi işleme ve prosedürlerin, uygun güvenlik politikaları, standartları ve diğer güvenlik gereksinimleri ile uyumunu düzenli bir şekilde gözden geçirmesi ilişkin yöntem ve kuralları PR-072 Uyum Prosedüründe tanımlamış ve uygulamaktadır.</w:t>
      </w:r>
    </w:p>
    <w:p w14:paraId="593DDD2D" w14:textId="77777777" w:rsidR="00EF78FB" w:rsidRPr="00957609" w:rsidRDefault="00EF78FB" w:rsidP="00614C2C">
      <w:pPr>
        <w:pStyle w:val="Balk3"/>
        <w:rPr>
          <w:lang w:eastAsia="en-US"/>
        </w:rPr>
      </w:pPr>
      <w:r w:rsidRPr="00957609">
        <w:rPr>
          <w:lang w:eastAsia="en-US"/>
        </w:rPr>
        <w:t xml:space="preserve">Teknik Uyum Gözden </w:t>
      </w:r>
      <w:r w:rsidRPr="007E3B2D">
        <w:t>Geçirmesi</w:t>
      </w:r>
    </w:p>
    <w:p w14:paraId="355AE229" w14:textId="2F53C0F5" w:rsidR="00EF78FB" w:rsidRDefault="00EF78FB" w:rsidP="00614C2C">
      <w:r>
        <w:t>KMÜ BGYS Politika ve standartları ile uyumluluğu, bilgi sistemlerini düzenli bir şekilde gözden geçirmesi</w:t>
      </w:r>
      <w:r w:rsidR="003125A6">
        <w:t>ne</w:t>
      </w:r>
      <w:r>
        <w:t xml:space="preserve"> ilişkin yöntem ve kuralları PR-072 Uyum Prosedüründe tanımlamış ve uygulamaktadır.</w:t>
      </w:r>
    </w:p>
    <w:p w14:paraId="7AA31E6D" w14:textId="77777777" w:rsidR="00EF78FB" w:rsidRPr="001848AF" w:rsidRDefault="00EF78FB" w:rsidP="004556C3">
      <w:pPr>
        <w:pStyle w:val="Balk1"/>
      </w:pPr>
      <w:r w:rsidRPr="007E3B2D">
        <w:t>SORUMLULUK</w:t>
      </w:r>
    </w:p>
    <w:p w14:paraId="5ED32C23" w14:textId="77777777" w:rsidR="00EF78FB" w:rsidRDefault="00EF78FB" w:rsidP="00614C2C">
      <w:pPr>
        <w:rPr>
          <w:rFonts w:eastAsia="Microsoft Sans Serif"/>
          <w:lang w:eastAsia="en-US"/>
        </w:rPr>
      </w:pPr>
      <w:r w:rsidRPr="001848AF">
        <w:rPr>
          <w:rFonts w:eastAsia="Microsoft Sans Serif"/>
          <w:lang w:eastAsia="en-US"/>
        </w:rPr>
        <w:t>Bilgi güvenliği yöneticisi; bu prosedürün amaç bölümünde yer alan tüm faaliyetlerle ilgili olarak bölümler arası koordinasyonu sağlamaktan ve takibini yapmaktan sorumludur. Kapsam içindeki tüm bölümler; bu prosedür de belirtilen maddelerin eksiksiz uygulanmasından sorumludur.</w:t>
      </w:r>
    </w:p>
    <w:p w14:paraId="24F5A367" w14:textId="77777777" w:rsidR="0013482D" w:rsidRDefault="0013482D" w:rsidP="00614C2C">
      <w:pPr>
        <w:rPr>
          <w:rFonts w:eastAsia="Microsoft Sans Serif"/>
          <w:lang w:eastAsia="en-US"/>
        </w:rPr>
      </w:pPr>
    </w:p>
    <w:p w14:paraId="66513452" w14:textId="77777777" w:rsidR="00EF78FB" w:rsidRPr="001848AF" w:rsidRDefault="00EF78FB" w:rsidP="004556C3">
      <w:pPr>
        <w:pStyle w:val="Balk1"/>
      </w:pPr>
      <w:r w:rsidRPr="007E3B2D">
        <w:t>EKLER</w:t>
      </w:r>
    </w:p>
    <w:p w14:paraId="5451266C" w14:textId="77777777" w:rsidR="00EF78FB" w:rsidRPr="001848AF" w:rsidRDefault="00EF78FB" w:rsidP="00614C2C">
      <w:pPr>
        <w:pStyle w:val="Maddemi"/>
        <w:rPr>
          <w:rFonts w:eastAsia="Aptos"/>
          <w:lang w:eastAsia="en-US"/>
        </w:rPr>
      </w:pPr>
      <w:r w:rsidRPr="001848AF">
        <w:rPr>
          <w:rFonts w:eastAsia="Aptos"/>
          <w:lang w:eastAsia="en-US"/>
        </w:rPr>
        <w:t>BGYS</w:t>
      </w:r>
      <w:r w:rsidRPr="001848AF">
        <w:rPr>
          <w:rFonts w:eastAsia="Aptos"/>
          <w:spacing w:val="-1"/>
          <w:lang w:eastAsia="en-US"/>
        </w:rPr>
        <w:t xml:space="preserve"> </w:t>
      </w:r>
      <w:r w:rsidRPr="001848AF">
        <w:rPr>
          <w:rFonts w:eastAsia="Aptos"/>
          <w:lang w:eastAsia="en-US"/>
        </w:rPr>
        <w:t>İlgili</w:t>
      </w:r>
      <w:r w:rsidRPr="001848AF">
        <w:rPr>
          <w:rFonts w:eastAsia="Aptos"/>
          <w:spacing w:val="-2"/>
          <w:lang w:eastAsia="en-US"/>
        </w:rPr>
        <w:t xml:space="preserve"> </w:t>
      </w:r>
      <w:r w:rsidRPr="001848AF">
        <w:rPr>
          <w:rFonts w:eastAsia="Aptos"/>
          <w:lang w:eastAsia="en-US"/>
        </w:rPr>
        <w:t>taraf</w:t>
      </w:r>
      <w:r w:rsidRPr="001848AF">
        <w:rPr>
          <w:rFonts w:eastAsia="Aptos"/>
          <w:spacing w:val="-1"/>
          <w:lang w:eastAsia="en-US"/>
        </w:rPr>
        <w:t xml:space="preserve"> </w:t>
      </w:r>
      <w:r w:rsidRPr="001848AF">
        <w:rPr>
          <w:rFonts w:eastAsia="Aptos"/>
          <w:lang w:eastAsia="en-US"/>
        </w:rPr>
        <w:t>Beklentiler</w:t>
      </w:r>
      <w:r w:rsidRPr="001848AF">
        <w:rPr>
          <w:rFonts w:eastAsia="Aptos"/>
          <w:spacing w:val="-2"/>
          <w:lang w:eastAsia="en-US"/>
        </w:rPr>
        <w:t xml:space="preserve"> </w:t>
      </w:r>
      <w:r w:rsidRPr="001848AF">
        <w:rPr>
          <w:rFonts w:eastAsia="Aptos"/>
          <w:lang w:eastAsia="en-US"/>
        </w:rPr>
        <w:t>ve</w:t>
      </w:r>
      <w:r w:rsidRPr="001848AF">
        <w:rPr>
          <w:rFonts w:eastAsia="Aptos"/>
          <w:spacing w:val="-1"/>
          <w:lang w:eastAsia="en-US"/>
        </w:rPr>
        <w:t xml:space="preserve"> </w:t>
      </w:r>
      <w:r w:rsidRPr="001848AF">
        <w:rPr>
          <w:rFonts w:eastAsia="Aptos"/>
          <w:lang w:eastAsia="en-US"/>
        </w:rPr>
        <w:t>İletişim</w:t>
      </w:r>
      <w:r w:rsidRPr="001848AF">
        <w:rPr>
          <w:rFonts w:eastAsia="Aptos"/>
          <w:spacing w:val="1"/>
          <w:lang w:eastAsia="en-US"/>
        </w:rPr>
        <w:t xml:space="preserve"> </w:t>
      </w:r>
      <w:r w:rsidRPr="001848AF">
        <w:rPr>
          <w:rFonts w:eastAsia="Aptos"/>
          <w:spacing w:val="-4"/>
          <w:lang w:eastAsia="en-US"/>
        </w:rPr>
        <w:t>Formu</w:t>
      </w:r>
    </w:p>
    <w:p w14:paraId="483BE802" w14:textId="26CF371F" w:rsidR="00EF78FB" w:rsidRPr="001848AF" w:rsidRDefault="00CC617D" w:rsidP="00614C2C">
      <w:pPr>
        <w:pStyle w:val="Maddemi"/>
        <w:rPr>
          <w:rFonts w:eastAsia="Aptos"/>
          <w:lang w:eastAsia="en-US"/>
        </w:rPr>
      </w:pPr>
      <w:r>
        <w:rPr>
          <w:rFonts w:eastAsia="Aptos"/>
          <w:lang w:eastAsia="en-US"/>
        </w:rPr>
        <w:t>BGYS</w:t>
      </w:r>
      <w:r w:rsidR="00EF78FB" w:rsidRPr="001848AF">
        <w:rPr>
          <w:rFonts w:eastAsia="Aptos"/>
          <w:spacing w:val="-5"/>
          <w:lang w:eastAsia="en-US"/>
        </w:rPr>
        <w:t xml:space="preserve"> </w:t>
      </w:r>
      <w:r w:rsidR="00EF78FB" w:rsidRPr="001848AF">
        <w:rPr>
          <w:rFonts w:eastAsia="Aptos"/>
          <w:spacing w:val="-2"/>
          <w:lang w:eastAsia="en-US"/>
        </w:rPr>
        <w:t>Politikası</w:t>
      </w:r>
    </w:p>
    <w:p w14:paraId="3D406859" w14:textId="77777777" w:rsidR="00EF78FB" w:rsidRPr="001848AF" w:rsidRDefault="00EF78FB" w:rsidP="00614C2C">
      <w:pPr>
        <w:pStyle w:val="Maddemi"/>
        <w:rPr>
          <w:rFonts w:eastAsia="Aptos"/>
          <w:lang w:eastAsia="en-US"/>
        </w:rPr>
      </w:pPr>
      <w:r w:rsidRPr="001848AF">
        <w:rPr>
          <w:rFonts w:eastAsia="Aptos"/>
          <w:lang w:eastAsia="en-US"/>
        </w:rPr>
        <w:t>Bilgi</w:t>
      </w:r>
      <w:r w:rsidRPr="001848AF">
        <w:rPr>
          <w:rFonts w:eastAsia="Aptos"/>
          <w:spacing w:val="-3"/>
          <w:lang w:eastAsia="en-US"/>
        </w:rPr>
        <w:t xml:space="preserve"> </w:t>
      </w:r>
      <w:r w:rsidRPr="001848AF">
        <w:rPr>
          <w:rFonts w:eastAsia="Aptos"/>
          <w:lang w:eastAsia="en-US"/>
        </w:rPr>
        <w:t>güvenliği</w:t>
      </w:r>
      <w:r w:rsidRPr="001848AF">
        <w:rPr>
          <w:rFonts w:eastAsia="Aptos"/>
          <w:spacing w:val="-2"/>
          <w:lang w:eastAsia="en-US"/>
        </w:rPr>
        <w:t xml:space="preserve"> </w:t>
      </w:r>
      <w:r w:rsidRPr="001848AF">
        <w:rPr>
          <w:rFonts w:eastAsia="Aptos"/>
          <w:lang w:eastAsia="en-US"/>
        </w:rPr>
        <w:t>Risk</w:t>
      </w:r>
      <w:r w:rsidRPr="001848AF">
        <w:rPr>
          <w:rFonts w:eastAsia="Aptos"/>
          <w:spacing w:val="-1"/>
          <w:lang w:eastAsia="en-US"/>
        </w:rPr>
        <w:t xml:space="preserve"> </w:t>
      </w:r>
      <w:r w:rsidRPr="001848AF">
        <w:rPr>
          <w:rFonts w:eastAsia="Aptos"/>
          <w:lang w:eastAsia="en-US"/>
        </w:rPr>
        <w:t>Yönetimi</w:t>
      </w:r>
      <w:r w:rsidRPr="001848AF">
        <w:rPr>
          <w:rFonts w:eastAsia="Aptos"/>
          <w:spacing w:val="-4"/>
          <w:lang w:eastAsia="en-US"/>
        </w:rPr>
        <w:t xml:space="preserve"> </w:t>
      </w:r>
      <w:r w:rsidRPr="001848AF">
        <w:rPr>
          <w:rFonts w:eastAsia="Aptos"/>
          <w:spacing w:val="-2"/>
          <w:lang w:eastAsia="en-US"/>
        </w:rPr>
        <w:t>Prosedürü</w:t>
      </w:r>
    </w:p>
    <w:p w14:paraId="6AEFED14" w14:textId="77777777" w:rsidR="00EF78FB" w:rsidRPr="001848AF" w:rsidRDefault="00EF78FB" w:rsidP="00614C2C">
      <w:pPr>
        <w:pStyle w:val="Maddemi"/>
        <w:rPr>
          <w:rFonts w:eastAsia="Aptos"/>
          <w:lang w:eastAsia="en-US"/>
        </w:rPr>
      </w:pPr>
      <w:r w:rsidRPr="001848AF">
        <w:rPr>
          <w:rFonts w:eastAsia="Aptos"/>
          <w:lang w:eastAsia="en-US"/>
        </w:rPr>
        <w:t>BGYS</w:t>
      </w:r>
      <w:r w:rsidRPr="001848AF">
        <w:rPr>
          <w:rFonts w:eastAsia="Aptos"/>
          <w:spacing w:val="-1"/>
          <w:lang w:eastAsia="en-US"/>
        </w:rPr>
        <w:t xml:space="preserve"> </w:t>
      </w:r>
      <w:r w:rsidRPr="001848AF">
        <w:rPr>
          <w:rFonts w:eastAsia="Aptos"/>
          <w:lang w:eastAsia="en-US"/>
        </w:rPr>
        <w:t>Etkinlik</w:t>
      </w:r>
      <w:r w:rsidRPr="001848AF">
        <w:rPr>
          <w:rFonts w:eastAsia="Aptos"/>
          <w:spacing w:val="-1"/>
          <w:lang w:eastAsia="en-US"/>
        </w:rPr>
        <w:t xml:space="preserve"> </w:t>
      </w:r>
      <w:r w:rsidRPr="001848AF">
        <w:rPr>
          <w:rFonts w:eastAsia="Aptos"/>
          <w:lang w:eastAsia="en-US"/>
        </w:rPr>
        <w:t>Ölçümü</w:t>
      </w:r>
      <w:r w:rsidRPr="001848AF">
        <w:rPr>
          <w:rFonts w:eastAsia="Aptos"/>
          <w:spacing w:val="-3"/>
          <w:lang w:eastAsia="en-US"/>
        </w:rPr>
        <w:t xml:space="preserve"> </w:t>
      </w:r>
      <w:r w:rsidRPr="001848AF">
        <w:rPr>
          <w:rFonts w:eastAsia="Aptos"/>
          <w:lang w:eastAsia="en-US"/>
        </w:rPr>
        <w:t>ve Amaçlar</w:t>
      </w:r>
      <w:r w:rsidRPr="001848AF">
        <w:rPr>
          <w:rFonts w:eastAsia="Aptos"/>
          <w:spacing w:val="-2"/>
          <w:lang w:eastAsia="en-US"/>
        </w:rPr>
        <w:t xml:space="preserve"> </w:t>
      </w:r>
      <w:r w:rsidRPr="001848AF">
        <w:rPr>
          <w:rFonts w:eastAsia="Aptos"/>
          <w:spacing w:val="-4"/>
          <w:lang w:eastAsia="en-US"/>
        </w:rPr>
        <w:t>Formu</w:t>
      </w:r>
    </w:p>
    <w:p w14:paraId="116714CD" w14:textId="77777777" w:rsidR="00EF78FB" w:rsidRPr="001848AF" w:rsidRDefault="00EF78FB" w:rsidP="00614C2C">
      <w:pPr>
        <w:pStyle w:val="Maddemi"/>
        <w:rPr>
          <w:rFonts w:eastAsia="Aptos"/>
          <w:lang w:eastAsia="en-US"/>
        </w:rPr>
      </w:pPr>
      <w:proofErr w:type="gramStart"/>
      <w:r w:rsidRPr="001848AF">
        <w:rPr>
          <w:rFonts w:eastAsia="Aptos"/>
          <w:lang w:eastAsia="en-US"/>
        </w:rPr>
        <w:t>Doküman</w:t>
      </w:r>
      <w:proofErr w:type="gramEnd"/>
      <w:r w:rsidRPr="001848AF">
        <w:rPr>
          <w:rFonts w:eastAsia="Aptos"/>
          <w:spacing w:val="-3"/>
          <w:lang w:eastAsia="en-US"/>
        </w:rPr>
        <w:t xml:space="preserve"> </w:t>
      </w:r>
      <w:r w:rsidRPr="001848AF">
        <w:rPr>
          <w:rFonts w:eastAsia="Aptos"/>
          <w:lang w:eastAsia="en-US"/>
        </w:rPr>
        <w:t>ve</w:t>
      </w:r>
      <w:r w:rsidRPr="001848AF">
        <w:rPr>
          <w:rFonts w:eastAsia="Aptos"/>
          <w:spacing w:val="-3"/>
          <w:lang w:eastAsia="en-US"/>
        </w:rPr>
        <w:t xml:space="preserve"> </w:t>
      </w:r>
      <w:r w:rsidRPr="001848AF">
        <w:rPr>
          <w:rFonts w:eastAsia="Aptos"/>
          <w:lang w:eastAsia="en-US"/>
        </w:rPr>
        <w:t>Kayıtların</w:t>
      </w:r>
      <w:r w:rsidRPr="001848AF">
        <w:rPr>
          <w:rFonts w:eastAsia="Aptos"/>
          <w:spacing w:val="-1"/>
          <w:lang w:eastAsia="en-US"/>
        </w:rPr>
        <w:t xml:space="preserve"> </w:t>
      </w:r>
      <w:r w:rsidRPr="001848AF">
        <w:rPr>
          <w:rFonts w:eastAsia="Aptos"/>
          <w:lang w:eastAsia="en-US"/>
        </w:rPr>
        <w:t>Kontrolü</w:t>
      </w:r>
      <w:r w:rsidRPr="001848AF">
        <w:rPr>
          <w:rFonts w:eastAsia="Aptos"/>
          <w:spacing w:val="-2"/>
          <w:lang w:eastAsia="en-US"/>
        </w:rPr>
        <w:t xml:space="preserve"> Prosedürü</w:t>
      </w:r>
    </w:p>
    <w:p w14:paraId="3A95ABC1" w14:textId="77777777" w:rsidR="00EF78FB" w:rsidRPr="001848AF" w:rsidRDefault="00EF78FB" w:rsidP="00614C2C">
      <w:pPr>
        <w:pStyle w:val="Maddemi"/>
        <w:rPr>
          <w:rFonts w:eastAsia="Aptos"/>
          <w:lang w:eastAsia="en-US"/>
        </w:rPr>
      </w:pPr>
      <w:r w:rsidRPr="001848AF">
        <w:rPr>
          <w:rFonts w:eastAsia="Aptos"/>
          <w:lang w:eastAsia="en-US"/>
        </w:rPr>
        <w:t>BGYS</w:t>
      </w:r>
      <w:r w:rsidRPr="001848AF">
        <w:rPr>
          <w:rFonts w:eastAsia="Aptos"/>
          <w:spacing w:val="-3"/>
          <w:lang w:eastAsia="en-US"/>
        </w:rPr>
        <w:t xml:space="preserve"> </w:t>
      </w:r>
      <w:r w:rsidRPr="001848AF">
        <w:rPr>
          <w:rFonts w:eastAsia="Aptos"/>
          <w:lang w:eastAsia="en-US"/>
        </w:rPr>
        <w:t>Risk</w:t>
      </w:r>
      <w:r w:rsidRPr="001848AF">
        <w:rPr>
          <w:rFonts w:eastAsia="Aptos"/>
          <w:spacing w:val="-4"/>
          <w:lang w:eastAsia="en-US"/>
        </w:rPr>
        <w:t xml:space="preserve"> </w:t>
      </w:r>
      <w:r w:rsidRPr="001848AF">
        <w:rPr>
          <w:rFonts w:eastAsia="Aptos"/>
          <w:lang w:eastAsia="en-US"/>
        </w:rPr>
        <w:t>Değerlendirme</w:t>
      </w:r>
      <w:r w:rsidRPr="001848AF">
        <w:rPr>
          <w:rFonts w:eastAsia="Aptos"/>
          <w:spacing w:val="-3"/>
          <w:lang w:eastAsia="en-US"/>
        </w:rPr>
        <w:t xml:space="preserve"> </w:t>
      </w:r>
      <w:r w:rsidRPr="001848AF">
        <w:rPr>
          <w:rFonts w:eastAsia="Aptos"/>
          <w:spacing w:val="-4"/>
          <w:lang w:eastAsia="en-US"/>
        </w:rPr>
        <w:t>Formu</w:t>
      </w:r>
    </w:p>
    <w:p w14:paraId="1AEAD632" w14:textId="77777777" w:rsidR="00EF78FB" w:rsidRPr="001848AF" w:rsidRDefault="00EF78FB" w:rsidP="00614C2C">
      <w:pPr>
        <w:pStyle w:val="Maddemi"/>
        <w:rPr>
          <w:rFonts w:eastAsia="Aptos"/>
          <w:lang w:eastAsia="en-US"/>
        </w:rPr>
      </w:pPr>
      <w:r w:rsidRPr="001848AF">
        <w:rPr>
          <w:rFonts w:eastAsia="Aptos"/>
          <w:lang w:eastAsia="en-US"/>
        </w:rPr>
        <w:t xml:space="preserve">İç Denetim </w:t>
      </w:r>
      <w:r w:rsidRPr="001848AF">
        <w:rPr>
          <w:rFonts w:eastAsia="Aptos"/>
          <w:spacing w:val="-2"/>
          <w:lang w:eastAsia="en-US"/>
        </w:rPr>
        <w:t>Prosedürü</w:t>
      </w:r>
    </w:p>
    <w:p w14:paraId="3E27EFCA" w14:textId="77777777" w:rsidR="00EF78FB" w:rsidRPr="001848AF" w:rsidRDefault="00EF78FB" w:rsidP="00614C2C">
      <w:pPr>
        <w:pStyle w:val="Maddemi"/>
        <w:rPr>
          <w:rFonts w:eastAsia="Aptos"/>
          <w:lang w:eastAsia="en-US"/>
        </w:rPr>
      </w:pPr>
      <w:r w:rsidRPr="001848AF">
        <w:rPr>
          <w:rFonts w:eastAsia="Aptos"/>
          <w:lang w:eastAsia="en-US"/>
        </w:rPr>
        <w:lastRenderedPageBreak/>
        <w:t>Düzeltici</w:t>
      </w:r>
      <w:r w:rsidRPr="001848AF">
        <w:rPr>
          <w:rFonts w:eastAsia="Aptos"/>
          <w:spacing w:val="-8"/>
          <w:lang w:eastAsia="en-US"/>
        </w:rPr>
        <w:t xml:space="preserve"> </w:t>
      </w:r>
      <w:r w:rsidRPr="001848AF">
        <w:rPr>
          <w:rFonts w:eastAsia="Aptos"/>
          <w:lang w:eastAsia="en-US"/>
        </w:rPr>
        <w:t>Faaliyetler</w:t>
      </w:r>
      <w:r w:rsidRPr="001848AF">
        <w:rPr>
          <w:rFonts w:eastAsia="Aptos"/>
          <w:spacing w:val="-8"/>
          <w:lang w:eastAsia="en-US"/>
        </w:rPr>
        <w:t xml:space="preserve"> </w:t>
      </w:r>
      <w:r w:rsidRPr="001848AF">
        <w:rPr>
          <w:rFonts w:eastAsia="Aptos"/>
          <w:spacing w:val="-2"/>
          <w:lang w:eastAsia="en-US"/>
        </w:rPr>
        <w:t>Prosedürü</w:t>
      </w:r>
    </w:p>
    <w:p w14:paraId="1D26F7FE" w14:textId="77777777" w:rsidR="00EF78FB" w:rsidRPr="001848AF" w:rsidRDefault="00EF78FB" w:rsidP="00614C2C">
      <w:pPr>
        <w:pStyle w:val="Maddemi"/>
        <w:rPr>
          <w:rFonts w:eastAsia="Aptos"/>
          <w:lang w:eastAsia="en-US"/>
        </w:rPr>
      </w:pPr>
      <w:r w:rsidRPr="001848AF">
        <w:rPr>
          <w:rFonts w:eastAsia="Aptos"/>
          <w:lang w:eastAsia="en-US"/>
        </w:rPr>
        <w:t>Bilgi</w:t>
      </w:r>
      <w:r w:rsidRPr="001848AF">
        <w:rPr>
          <w:rFonts w:eastAsia="Aptos"/>
          <w:spacing w:val="-6"/>
          <w:lang w:eastAsia="en-US"/>
        </w:rPr>
        <w:t xml:space="preserve"> </w:t>
      </w:r>
      <w:r w:rsidRPr="001848AF">
        <w:rPr>
          <w:rFonts w:eastAsia="Aptos"/>
          <w:lang w:eastAsia="en-US"/>
        </w:rPr>
        <w:t>Güvenliği</w:t>
      </w:r>
      <w:r w:rsidRPr="001848AF">
        <w:rPr>
          <w:rFonts w:eastAsia="Aptos"/>
          <w:spacing w:val="-6"/>
          <w:lang w:eastAsia="en-US"/>
        </w:rPr>
        <w:t xml:space="preserve"> </w:t>
      </w:r>
      <w:r w:rsidRPr="001848AF">
        <w:rPr>
          <w:rFonts w:eastAsia="Aptos"/>
          <w:lang w:eastAsia="en-US"/>
        </w:rPr>
        <w:t>Organizasyonu</w:t>
      </w:r>
      <w:r w:rsidRPr="001848AF">
        <w:rPr>
          <w:rFonts w:eastAsia="Aptos"/>
          <w:spacing w:val="-4"/>
          <w:lang w:eastAsia="en-US"/>
        </w:rPr>
        <w:t xml:space="preserve"> </w:t>
      </w:r>
      <w:r w:rsidRPr="001848AF">
        <w:rPr>
          <w:rFonts w:eastAsia="Aptos"/>
          <w:spacing w:val="-2"/>
          <w:lang w:eastAsia="en-US"/>
        </w:rPr>
        <w:t>Prosedürü</w:t>
      </w:r>
    </w:p>
    <w:p w14:paraId="7B049C6B" w14:textId="77777777" w:rsidR="00EF78FB" w:rsidRPr="001848AF" w:rsidRDefault="00EF78FB" w:rsidP="00614C2C">
      <w:pPr>
        <w:pStyle w:val="Maddemi"/>
        <w:rPr>
          <w:rFonts w:eastAsia="Aptos"/>
          <w:lang w:eastAsia="en-US"/>
        </w:rPr>
      </w:pPr>
      <w:r w:rsidRPr="001848AF">
        <w:rPr>
          <w:rFonts w:eastAsia="Aptos"/>
          <w:lang w:eastAsia="en-US"/>
        </w:rPr>
        <w:t>Proje</w:t>
      </w:r>
      <w:r w:rsidRPr="001848AF">
        <w:rPr>
          <w:rFonts w:eastAsia="Aptos"/>
          <w:spacing w:val="-1"/>
          <w:lang w:eastAsia="en-US"/>
        </w:rPr>
        <w:t xml:space="preserve"> </w:t>
      </w:r>
      <w:r w:rsidRPr="001848AF">
        <w:rPr>
          <w:rFonts w:eastAsia="Aptos"/>
          <w:lang w:eastAsia="en-US"/>
        </w:rPr>
        <w:t>Risk</w:t>
      </w:r>
      <w:r w:rsidRPr="001848AF">
        <w:rPr>
          <w:rFonts w:eastAsia="Aptos"/>
          <w:spacing w:val="-2"/>
          <w:lang w:eastAsia="en-US"/>
        </w:rPr>
        <w:t xml:space="preserve"> </w:t>
      </w:r>
      <w:r w:rsidRPr="001848AF">
        <w:rPr>
          <w:rFonts w:eastAsia="Aptos"/>
          <w:lang w:eastAsia="en-US"/>
        </w:rPr>
        <w:t>Yönetim Değerlendirme</w:t>
      </w:r>
      <w:r w:rsidRPr="001848AF">
        <w:rPr>
          <w:rFonts w:eastAsia="Aptos"/>
          <w:spacing w:val="-3"/>
          <w:lang w:eastAsia="en-US"/>
        </w:rPr>
        <w:t xml:space="preserve"> </w:t>
      </w:r>
      <w:r w:rsidRPr="001848AF">
        <w:rPr>
          <w:rFonts w:eastAsia="Aptos"/>
          <w:lang w:eastAsia="en-US"/>
        </w:rPr>
        <w:t>Test</w:t>
      </w:r>
      <w:r w:rsidRPr="001848AF">
        <w:rPr>
          <w:rFonts w:eastAsia="Aptos"/>
          <w:spacing w:val="-1"/>
          <w:lang w:eastAsia="en-US"/>
        </w:rPr>
        <w:t xml:space="preserve"> </w:t>
      </w:r>
      <w:r w:rsidRPr="001848AF">
        <w:rPr>
          <w:rFonts w:eastAsia="Aptos"/>
          <w:lang w:eastAsia="en-US"/>
        </w:rPr>
        <w:t>ve</w:t>
      </w:r>
      <w:r w:rsidRPr="001848AF">
        <w:rPr>
          <w:rFonts w:eastAsia="Aptos"/>
          <w:spacing w:val="-1"/>
          <w:lang w:eastAsia="en-US"/>
        </w:rPr>
        <w:t xml:space="preserve"> </w:t>
      </w:r>
      <w:r w:rsidRPr="001848AF">
        <w:rPr>
          <w:rFonts w:eastAsia="Aptos"/>
          <w:lang w:eastAsia="en-US"/>
        </w:rPr>
        <w:t>Kabul</w:t>
      </w:r>
      <w:r w:rsidRPr="001848AF">
        <w:rPr>
          <w:rFonts w:eastAsia="Aptos"/>
          <w:spacing w:val="-3"/>
          <w:lang w:eastAsia="en-US"/>
        </w:rPr>
        <w:t xml:space="preserve"> </w:t>
      </w:r>
      <w:r w:rsidRPr="001848AF">
        <w:rPr>
          <w:rFonts w:eastAsia="Aptos"/>
          <w:spacing w:val="-2"/>
          <w:lang w:eastAsia="en-US"/>
        </w:rPr>
        <w:t>Formu</w:t>
      </w:r>
    </w:p>
    <w:p w14:paraId="241B9E7A" w14:textId="77777777" w:rsidR="00EF78FB" w:rsidRPr="001848AF" w:rsidRDefault="00EF78FB" w:rsidP="00614C2C">
      <w:pPr>
        <w:pStyle w:val="Maddemi"/>
        <w:rPr>
          <w:rFonts w:eastAsia="Aptos"/>
          <w:lang w:eastAsia="en-US"/>
        </w:rPr>
      </w:pPr>
      <w:r w:rsidRPr="001848AF">
        <w:rPr>
          <w:rFonts w:eastAsia="Aptos"/>
          <w:lang w:eastAsia="en-US"/>
        </w:rPr>
        <w:t>İnsan</w:t>
      </w:r>
      <w:r w:rsidRPr="001848AF">
        <w:rPr>
          <w:rFonts w:eastAsia="Aptos"/>
          <w:spacing w:val="-6"/>
          <w:lang w:eastAsia="en-US"/>
        </w:rPr>
        <w:t xml:space="preserve"> </w:t>
      </w:r>
      <w:r w:rsidRPr="001848AF">
        <w:rPr>
          <w:rFonts w:eastAsia="Aptos"/>
          <w:lang w:eastAsia="en-US"/>
        </w:rPr>
        <w:t>Kaynakları</w:t>
      </w:r>
      <w:r w:rsidRPr="001848AF">
        <w:rPr>
          <w:rFonts w:eastAsia="Aptos"/>
          <w:spacing w:val="-5"/>
          <w:lang w:eastAsia="en-US"/>
        </w:rPr>
        <w:t xml:space="preserve"> </w:t>
      </w:r>
      <w:r w:rsidRPr="001848AF">
        <w:rPr>
          <w:rFonts w:eastAsia="Aptos"/>
          <w:lang w:eastAsia="en-US"/>
        </w:rPr>
        <w:t>Güvenliği</w:t>
      </w:r>
      <w:r w:rsidRPr="001848AF">
        <w:rPr>
          <w:rFonts w:eastAsia="Aptos"/>
          <w:spacing w:val="-4"/>
          <w:lang w:eastAsia="en-US"/>
        </w:rPr>
        <w:t xml:space="preserve"> </w:t>
      </w:r>
      <w:r w:rsidRPr="001848AF">
        <w:rPr>
          <w:rFonts w:eastAsia="Aptos"/>
          <w:spacing w:val="-2"/>
          <w:lang w:eastAsia="en-US"/>
        </w:rPr>
        <w:t>Prosedürü</w:t>
      </w:r>
    </w:p>
    <w:p w14:paraId="529B8576" w14:textId="77777777" w:rsidR="00EF78FB" w:rsidRPr="001848AF" w:rsidRDefault="00EF78FB" w:rsidP="00614C2C">
      <w:pPr>
        <w:pStyle w:val="Maddemi"/>
        <w:rPr>
          <w:rFonts w:eastAsia="Aptos"/>
          <w:lang w:eastAsia="en-US"/>
        </w:rPr>
      </w:pPr>
      <w:r w:rsidRPr="001848AF">
        <w:rPr>
          <w:rFonts w:eastAsia="Aptos"/>
          <w:lang w:eastAsia="en-US"/>
        </w:rPr>
        <w:t>Varlık</w:t>
      </w:r>
      <w:r w:rsidRPr="001848AF">
        <w:rPr>
          <w:rFonts w:eastAsia="Aptos"/>
          <w:spacing w:val="-2"/>
          <w:lang w:eastAsia="en-US"/>
        </w:rPr>
        <w:t xml:space="preserve"> </w:t>
      </w:r>
      <w:r w:rsidRPr="001848AF">
        <w:rPr>
          <w:rFonts w:eastAsia="Aptos"/>
          <w:lang w:eastAsia="en-US"/>
        </w:rPr>
        <w:t>Yönetimi</w:t>
      </w:r>
      <w:r w:rsidRPr="001848AF">
        <w:rPr>
          <w:rFonts w:eastAsia="Aptos"/>
          <w:spacing w:val="-3"/>
          <w:lang w:eastAsia="en-US"/>
        </w:rPr>
        <w:t xml:space="preserve"> </w:t>
      </w:r>
      <w:r w:rsidRPr="001848AF">
        <w:rPr>
          <w:rFonts w:eastAsia="Aptos"/>
          <w:spacing w:val="-2"/>
          <w:lang w:eastAsia="en-US"/>
        </w:rPr>
        <w:t>Prosedürü</w:t>
      </w:r>
    </w:p>
    <w:p w14:paraId="335BE339" w14:textId="77777777" w:rsidR="00EF78FB" w:rsidRPr="001848AF" w:rsidRDefault="00EF78FB" w:rsidP="00614C2C">
      <w:pPr>
        <w:pStyle w:val="Maddemi"/>
        <w:rPr>
          <w:rFonts w:eastAsia="Aptos"/>
          <w:lang w:eastAsia="en-US"/>
        </w:rPr>
      </w:pPr>
      <w:r w:rsidRPr="001848AF">
        <w:rPr>
          <w:rFonts w:eastAsia="Aptos"/>
          <w:lang w:eastAsia="en-US"/>
        </w:rPr>
        <w:t>Erişim</w:t>
      </w:r>
      <w:r w:rsidRPr="001848AF">
        <w:rPr>
          <w:rFonts w:eastAsia="Aptos"/>
          <w:spacing w:val="-1"/>
          <w:lang w:eastAsia="en-US"/>
        </w:rPr>
        <w:t xml:space="preserve"> </w:t>
      </w:r>
      <w:r w:rsidRPr="001848AF">
        <w:rPr>
          <w:rFonts w:eastAsia="Aptos"/>
          <w:lang w:eastAsia="en-US"/>
        </w:rPr>
        <w:t>Kontrol</w:t>
      </w:r>
      <w:r w:rsidRPr="001848AF">
        <w:rPr>
          <w:rFonts w:eastAsia="Aptos"/>
          <w:spacing w:val="-3"/>
          <w:lang w:eastAsia="en-US"/>
        </w:rPr>
        <w:t xml:space="preserve"> </w:t>
      </w:r>
      <w:r w:rsidRPr="001848AF">
        <w:rPr>
          <w:rFonts w:eastAsia="Aptos"/>
          <w:spacing w:val="-2"/>
          <w:lang w:eastAsia="en-US"/>
        </w:rPr>
        <w:t>Prosedürü</w:t>
      </w:r>
    </w:p>
    <w:p w14:paraId="6728D600" w14:textId="77777777" w:rsidR="00EF78FB" w:rsidRPr="001848AF" w:rsidRDefault="00EF78FB" w:rsidP="00614C2C">
      <w:pPr>
        <w:pStyle w:val="Maddemi"/>
        <w:rPr>
          <w:rFonts w:eastAsia="Aptos"/>
          <w:lang w:eastAsia="en-US"/>
        </w:rPr>
      </w:pPr>
      <w:r w:rsidRPr="001848AF">
        <w:rPr>
          <w:rFonts w:eastAsia="Aptos"/>
          <w:lang w:eastAsia="en-US"/>
        </w:rPr>
        <w:t>Kriptografi</w:t>
      </w:r>
      <w:r w:rsidRPr="001848AF">
        <w:rPr>
          <w:rFonts w:eastAsia="Aptos"/>
          <w:spacing w:val="-7"/>
          <w:lang w:eastAsia="en-US"/>
        </w:rPr>
        <w:t xml:space="preserve"> </w:t>
      </w:r>
      <w:r w:rsidRPr="001848AF">
        <w:rPr>
          <w:rFonts w:eastAsia="Aptos"/>
          <w:spacing w:val="-2"/>
          <w:lang w:eastAsia="en-US"/>
        </w:rPr>
        <w:t>Prosedürü</w:t>
      </w:r>
    </w:p>
    <w:p w14:paraId="24A6A51A" w14:textId="77777777" w:rsidR="00EF78FB" w:rsidRPr="001848AF" w:rsidRDefault="00EF78FB" w:rsidP="00614C2C">
      <w:pPr>
        <w:pStyle w:val="Maddemi"/>
        <w:rPr>
          <w:rFonts w:eastAsia="Aptos"/>
          <w:lang w:eastAsia="en-US"/>
        </w:rPr>
      </w:pPr>
      <w:r w:rsidRPr="001848AF">
        <w:rPr>
          <w:rFonts w:eastAsia="Aptos"/>
          <w:lang w:eastAsia="en-US"/>
        </w:rPr>
        <w:t>Fiziksel</w:t>
      </w:r>
      <w:r w:rsidRPr="001848AF">
        <w:rPr>
          <w:rFonts w:eastAsia="Aptos"/>
          <w:spacing w:val="-3"/>
          <w:lang w:eastAsia="en-US"/>
        </w:rPr>
        <w:t xml:space="preserve"> </w:t>
      </w:r>
      <w:r w:rsidRPr="001848AF">
        <w:rPr>
          <w:rFonts w:eastAsia="Aptos"/>
          <w:lang w:eastAsia="en-US"/>
        </w:rPr>
        <w:t>ve</w:t>
      </w:r>
      <w:r w:rsidRPr="001848AF">
        <w:rPr>
          <w:rFonts w:eastAsia="Aptos"/>
          <w:spacing w:val="-1"/>
          <w:lang w:eastAsia="en-US"/>
        </w:rPr>
        <w:t xml:space="preserve"> </w:t>
      </w:r>
      <w:r w:rsidRPr="001848AF">
        <w:rPr>
          <w:rFonts w:eastAsia="Aptos"/>
          <w:lang w:eastAsia="en-US"/>
        </w:rPr>
        <w:t>Çevresel</w:t>
      </w:r>
      <w:r w:rsidRPr="001848AF">
        <w:rPr>
          <w:rFonts w:eastAsia="Aptos"/>
          <w:spacing w:val="-3"/>
          <w:lang w:eastAsia="en-US"/>
        </w:rPr>
        <w:t xml:space="preserve"> </w:t>
      </w:r>
      <w:r w:rsidRPr="001848AF">
        <w:rPr>
          <w:rFonts w:eastAsia="Aptos"/>
          <w:lang w:eastAsia="en-US"/>
        </w:rPr>
        <w:t>Güvenlik</w:t>
      </w:r>
      <w:r w:rsidRPr="001848AF">
        <w:rPr>
          <w:rFonts w:eastAsia="Aptos"/>
          <w:spacing w:val="-2"/>
          <w:lang w:eastAsia="en-US"/>
        </w:rPr>
        <w:t xml:space="preserve"> Prosedürü</w:t>
      </w:r>
    </w:p>
    <w:p w14:paraId="2818ADE3" w14:textId="77777777" w:rsidR="00EF78FB" w:rsidRPr="001848AF" w:rsidRDefault="00EF78FB" w:rsidP="00614C2C">
      <w:pPr>
        <w:pStyle w:val="Maddemi"/>
        <w:rPr>
          <w:rFonts w:eastAsia="Aptos"/>
          <w:lang w:eastAsia="en-US"/>
        </w:rPr>
      </w:pPr>
      <w:r w:rsidRPr="001848AF">
        <w:rPr>
          <w:rFonts w:eastAsia="Aptos"/>
          <w:lang w:eastAsia="en-US"/>
        </w:rPr>
        <w:t>İşletim</w:t>
      </w:r>
      <w:r w:rsidRPr="001848AF">
        <w:rPr>
          <w:rFonts w:eastAsia="Aptos"/>
          <w:spacing w:val="-4"/>
          <w:lang w:eastAsia="en-US"/>
        </w:rPr>
        <w:t xml:space="preserve"> </w:t>
      </w:r>
      <w:r w:rsidRPr="001848AF">
        <w:rPr>
          <w:rFonts w:eastAsia="Aptos"/>
          <w:lang w:eastAsia="en-US"/>
        </w:rPr>
        <w:t>Güvenliği</w:t>
      </w:r>
      <w:r w:rsidRPr="001848AF">
        <w:rPr>
          <w:rFonts w:eastAsia="Aptos"/>
          <w:spacing w:val="-5"/>
          <w:lang w:eastAsia="en-US"/>
        </w:rPr>
        <w:t xml:space="preserve"> </w:t>
      </w:r>
      <w:r w:rsidRPr="001848AF">
        <w:rPr>
          <w:rFonts w:eastAsia="Aptos"/>
          <w:spacing w:val="-2"/>
          <w:lang w:eastAsia="en-US"/>
        </w:rPr>
        <w:t>Prosedürü</w:t>
      </w:r>
    </w:p>
    <w:p w14:paraId="55D3B654" w14:textId="77777777" w:rsidR="00EF78FB" w:rsidRPr="001848AF" w:rsidRDefault="00EF78FB" w:rsidP="00614C2C">
      <w:pPr>
        <w:pStyle w:val="Maddemi"/>
        <w:rPr>
          <w:rFonts w:eastAsia="Aptos"/>
          <w:lang w:eastAsia="en-US"/>
        </w:rPr>
      </w:pPr>
      <w:r w:rsidRPr="001848AF">
        <w:rPr>
          <w:rFonts w:eastAsia="Aptos"/>
          <w:lang w:eastAsia="en-US"/>
        </w:rPr>
        <w:t>Haberleşme</w:t>
      </w:r>
      <w:r w:rsidRPr="001848AF">
        <w:rPr>
          <w:rFonts w:eastAsia="Aptos"/>
          <w:spacing w:val="-7"/>
          <w:lang w:eastAsia="en-US"/>
        </w:rPr>
        <w:t xml:space="preserve"> </w:t>
      </w:r>
      <w:r w:rsidRPr="001848AF">
        <w:rPr>
          <w:rFonts w:eastAsia="Aptos"/>
          <w:lang w:eastAsia="en-US"/>
        </w:rPr>
        <w:t>Güvenliği</w:t>
      </w:r>
      <w:r w:rsidRPr="001848AF">
        <w:rPr>
          <w:rFonts w:eastAsia="Aptos"/>
          <w:spacing w:val="-5"/>
          <w:lang w:eastAsia="en-US"/>
        </w:rPr>
        <w:t xml:space="preserve"> </w:t>
      </w:r>
      <w:r w:rsidRPr="001848AF">
        <w:rPr>
          <w:rFonts w:eastAsia="Aptos"/>
          <w:spacing w:val="-2"/>
          <w:lang w:eastAsia="en-US"/>
        </w:rPr>
        <w:t>Prosedürü</w:t>
      </w:r>
    </w:p>
    <w:p w14:paraId="36069EB1" w14:textId="77777777" w:rsidR="00EF78FB" w:rsidRPr="001848AF" w:rsidRDefault="00EF78FB" w:rsidP="00614C2C">
      <w:pPr>
        <w:pStyle w:val="Maddemi"/>
        <w:rPr>
          <w:rFonts w:eastAsia="Aptos"/>
          <w:lang w:eastAsia="en-US"/>
        </w:rPr>
      </w:pPr>
      <w:r w:rsidRPr="001848AF">
        <w:rPr>
          <w:rFonts w:eastAsia="Aptos"/>
          <w:lang w:eastAsia="en-US"/>
        </w:rPr>
        <w:t>Tedarikçi</w:t>
      </w:r>
      <w:r w:rsidRPr="001848AF">
        <w:rPr>
          <w:rFonts w:eastAsia="Aptos"/>
          <w:spacing w:val="-5"/>
          <w:lang w:eastAsia="en-US"/>
        </w:rPr>
        <w:t xml:space="preserve"> </w:t>
      </w:r>
      <w:r w:rsidRPr="001848AF">
        <w:rPr>
          <w:rFonts w:eastAsia="Aptos"/>
          <w:lang w:eastAsia="en-US"/>
        </w:rPr>
        <w:t>İlişkileri</w:t>
      </w:r>
      <w:r w:rsidRPr="001848AF">
        <w:rPr>
          <w:rFonts w:eastAsia="Aptos"/>
          <w:spacing w:val="-5"/>
          <w:lang w:eastAsia="en-US"/>
        </w:rPr>
        <w:t xml:space="preserve"> </w:t>
      </w:r>
      <w:r w:rsidRPr="001848AF">
        <w:rPr>
          <w:rFonts w:eastAsia="Aptos"/>
          <w:spacing w:val="-2"/>
          <w:lang w:eastAsia="en-US"/>
        </w:rPr>
        <w:t>Prosedürü</w:t>
      </w:r>
    </w:p>
    <w:p w14:paraId="3702AE8A" w14:textId="77777777" w:rsidR="00EF78FB" w:rsidRPr="001848AF" w:rsidRDefault="00EF78FB" w:rsidP="00614C2C">
      <w:pPr>
        <w:pStyle w:val="Maddemi"/>
        <w:rPr>
          <w:rFonts w:eastAsia="Aptos"/>
          <w:lang w:eastAsia="en-US"/>
        </w:rPr>
      </w:pPr>
      <w:r w:rsidRPr="001848AF">
        <w:rPr>
          <w:rFonts w:eastAsia="Aptos"/>
          <w:lang w:eastAsia="en-US"/>
        </w:rPr>
        <w:t>Sistem</w:t>
      </w:r>
      <w:r w:rsidRPr="001848AF">
        <w:rPr>
          <w:rFonts w:eastAsia="Aptos"/>
          <w:spacing w:val="-4"/>
          <w:lang w:eastAsia="en-US"/>
        </w:rPr>
        <w:t xml:space="preserve"> </w:t>
      </w:r>
      <w:r w:rsidRPr="001848AF">
        <w:rPr>
          <w:rFonts w:eastAsia="Aptos"/>
          <w:lang w:eastAsia="en-US"/>
        </w:rPr>
        <w:t>Temini,</w:t>
      </w:r>
      <w:r w:rsidRPr="001848AF">
        <w:rPr>
          <w:rFonts w:eastAsia="Aptos"/>
          <w:spacing w:val="-3"/>
          <w:lang w:eastAsia="en-US"/>
        </w:rPr>
        <w:t xml:space="preserve"> </w:t>
      </w:r>
      <w:r w:rsidRPr="001848AF">
        <w:rPr>
          <w:rFonts w:eastAsia="Aptos"/>
          <w:lang w:eastAsia="en-US"/>
        </w:rPr>
        <w:t>Geliştirme</w:t>
      </w:r>
      <w:r w:rsidRPr="001848AF">
        <w:rPr>
          <w:rFonts w:eastAsia="Aptos"/>
          <w:spacing w:val="-1"/>
          <w:lang w:eastAsia="en-US"/>
        </w:rPr>
        <w:t xml:space="preserve"> </w:t>
      </w:r>
      <w:r w:rsidRPr="001848AF">
        <w:rPr>
          <w:rFonts w:eastAsia="Aptos"/>
          <w:lang w:eastAsia="en-US"/>
        </w:rPr>
        <w:t>ve</w:t>
      </w:r>
      <w:r w:rsidRPr="001848AF">
        <w:rPr>
          <w:rFonts w:eastAsia="Aptos"/>
          <w:spacing w:val="-2"/>
          <w:lang w:eastAsia="en-US"/>
        </w:rPr>
        <w:t xml:space="preserve"> </w:t>
      </w:r>
      <w:r w:rsidRPr="001848AF">
        <w:rPr>
          <w:rFonts w:eastAsia="Aptos"/>
          <w:lang w:eastAsia="en-US"/>
        </w:rPr>
        <w:t>Bakım</w:t>
      </w:r>
      <w:r w:rsidRPr="001848AF">
        <w:rPr>
          <w:rFonts w:eastAsia="Aptos"/>
          <w:spacing w:val="-1"/>
          <w:lang w:eastAsia="en-US"/>
        </w:rPr>
        <w:t xml:space="preserve"> </w:t>
      </w:r>
      <w:r w:rsidRPr="001848AF">
        <w:rPr>
          <w:rFonts w:eastAsia="Aptos"/>
          <w:spacing w:val="-2"/>
          <w:lang w:eastAsia="en-US"/>
        </w:rPr>
        <w:t>Prosedürü</w:t>
      </w:r>
    </w:p>
    <w:p w14:paraId="7CEEAD7C" w14:textId="77777777" w:rsidR="00EF78FB" w:rsidRPr="001848AF" w:rsidRDefault="00EF78FB" w:rsidP="00614C2C">
      <w:pPr>
        <w:pStyle w:val="Maddemi"/>
        <w:rPr>
          <w:rFonts w:eastAsia="Aptos"/>
          <w:lang w:eastAsia="en-US"/>
        </w:rPr>
      </w:pPr>
      <w:r w:rsidRPr="001848AF">
        <w:rPr>
          <w:rFonts w:eastAsia="Aptos"/>
          <w:lang w:eastAsia="en-US"/>
        </w:rPr>
        <w:t>Bilgi</w:t>
      </w:r>
      <w:r w:rsidRPr="001848AF">
        <w:rPr>
          <w:rFonts w:eastAsia="Aptos"/>
          <w:spacing w:val="-2"/>
          <w:lang w:eastAsia="en-US"/>
        </w:rPr>
        <w:t xml:space="preserve"> </w:t>
      </w:r>
      <w:r w:rsidRPr="001848AF">
        <w:rPr>
          <w:rFonts w:eastAsia="Aptos"/>
          <w:lang w:eastAsia="en-US"/>
        </w:rPr>
        <w:t>Güvenliği</w:t>
      </w:r>
      <w:r w:rsidRPr="001848AF">
        <w:rPr>
          <w:rFonts w:eastAsia="Aptos"/>
          <w:spacing w:val="-2"/>
          <w:lang w:eastAsia="en-US"/>
        </w:rPr>
        <w:t xml:space="preserve"> </w:t>
      </w:r>
      <w:r w:rsidRPr="001848AF">
        <w:rPr>
          <w:rFonts w:eastAsia="Aptos"/>
          <w:lang w:eastAsia="en-US"/>
        </w:rPr>
        <w:t>İhlal</w:t>
      </w:r>
      <w:r w:rsidRPr="001848AF">
        <w:rPr>
          <w:rFonts w:eastAsia="Aptos"/>
          <w:spacing w:val="-2"/>
          <w:lang w:eastAsia="en-US"/>
        </w:rPr>
        <w:t xml:space="preserve"> </w:t>
      </w:r>
      <w:r w:rsidRPr="001848AF">
        <w:rPr>
          <w:rFonts w:eastAsia="Aptos"/>
          <w:lang w:eastAsia="en-US"/>
        </w:rPr>
        <w:t>Olayı</w:t>
      </w:r>
      <w:r w:rsidRPr="001848AF">
        <w:rPr>
          <w:rFonts w:eastAsia="Aptos"/>
          <w:spacing w:val="-3"/>
          <w:lang w:eastAsia="en-US"/>
        </w:rPr>
        <w:t xml:space="preserve"> </w:t>
      </w:r>
      <w:r w:rsidRPr="001848AF">
        <w:rPr>
          <w:rFonts w:eastAsia="Aptos"/>
          <w:spacing w:val="-2"/>
          <w:lang w:eastAsia="en-US"/>
        </w:rPr>
        <w:t>Prosedürü</w:t>
      </w:r>
    </w:p>
    <w:p w14:paraId="6B826794" w14:textId="77777777" w:rsidR="00EF78FB" w:rsidRPr="001848AF" w:rsidRDefault="00EF78FB" w:rsidP="00614C2C">
      <w:pPr>
        <w:pStyle w:val="Maddemi"/>
        <w:rPr>
          <w:rFonts w:eastAsia="Aptos"/>
          <w:lang w:eastAsia="en-US"/>
        </w:rPr>
      </w:pPr>
      <w:r w:rsidRPr="001848AF">
        <w:rPr>
          <w:rFonts w:eastAsia="Aptos"/>
          <w:lang w:eastAsia="en-US"/>
        </w:rPr>
        <w:t>BGYS</w:t>
      </w:r>
      <w:r w:rsidRPr="001848AF">
        <w:rPr>
          <w:rFonts w:eastAsia="Aptos"/>
          <w:spacing w:val="-1"/>
          <w:lang w:eastAsia="en-US"/>
        </w:rPr>
        <w:t xml:space="preserve"> </w:t>
      </w:r>
      <w:r w:rsidRPr="001848AF">
        <w:rPr>
          <w:rFonts w:eastAsia="Aptos"/>
          <w:lang w:eastAsia="en-US"/>
        </w:rPr>
        <w:t>İş</w:t>
      </w:r>
      <w:r w:rsidRPr="001848AF">
        <w:rPr>
          <w:rFonts w:eastAsia="Aptos"/>
          <w:spacing w:val="-2"/>
          <w:lang w:eastAsia="en-US"/>
        </w:rPr>
        <w:t xml:space="preserve"> </w:t>
      </w:r>
      <w:r w:rsidRPr="001848AF">
        <w:rPr>
          <w:rFonts w:eastAsia="Aptos"/>
          <w:lang w:eastAsia="en-US"/>
        </w:rPr>
        <w:t>Sürekliliği</w:t>
      </w:r>
      <w:r w:rsidRPr="001848AF">
        <w:rPr>
          <w:rFonts w:eastAsia="Aptos"/>
          <w:spacing w:val="-2"/>
          <w:lang w:eastAsia="en-US"/>
        </w:rPr>
        <w:t xml:space="preserve"> </w:t>
      </w:r>
      <w:r w:rsidRPr="001848AF">
        <w:rPr>
          <w:rFonts w:eastAsia="Aptos"/>
          <w:lang w:eastAsia="en-US"/>
        </w:rPr>
        <w:t>Yönetimi</w:t>
      </w:r>
      <w:r w:rsidRPr="001848AF">
        <w:rPr>
          <w:rFonts w:eastAsia="Aptos"/>
          <w:spacing w:val="-5"/>
          <w:lang w:eastAsia="en-US"/>
        </w:rPr>
        <w:t xml:space="preserve"> </w:t>
      </w:r>
      <w:r w:rsidRPr="001848AF">
        <w:rPr>
          <w:rFonts w:eastAsia="Aptos"/>
          <w:spacing w:val="-2"/>
          <w:lang w:eastAsia="en-US"/>
        </w:rPr>
        <w:t>Prosedürü</w:t>
      </w:r>
    </w:p>
    <w:p w14:paraId="04CC8A96" w14:textId="77777777" w:rsidR="00EF78FB" w:rsidRPr="001848AF" w:rsidRDefault="00EF78FB" w:rsidP="00614C2C">
      <w:pPr>
        <w:pStyle w:val="Maddemi"/>
        <w:rPr>
          <w:rFonts w:eastAsia="Aptos"/>
          <w:lang w:eastAsia="en-US"/>
        </w:rPr>
      </w:pPr>
      <w:r w:rsidRPr="001848AF">
        <w:rPr>
          <w:rFonts w:eastAsia="Aptos"/>
          <w:lang w:eastAsia="en-US"/>
        </w:rPr>
        <w:t>Uyum</w:t>
      </w:r>
      <w:r w:rsidRPr="001848AF">
        <w:rPr>
          <w:rFonts w:eastAsia="Aptos"/>
          <w:spacing w:val="-1"/>
          <w:lang w:eastAsia="en-US"/>
        </w:rPr>
        <w:t xml:space="preserve"> </w:t>
      </w:r>
      <w:r w:rsidRPr="001848AF">
        <w:rPr>
          <w:rFonts w:eastAsia="Aptos"/>
          <w:spacing w:val="-2"/>
          <w:lang w:eastAsia="en-US"/>
        </w:rPr>
        <w:t>Prosedürü</w:t>
      </w:r>
    </w:p>
    <w:p w14:paraId="35ED4CAC" w14:textId="77777777" w:rsidR="00EF78FB" w:rsidRPr="00D37E76" w:rsidRDefault="00EF78FB" w:rsidP="00614C2C"/>
    <w:p w14:paraId="7754AAD6" w14:textId="77777777" w:rsidR="003B32FF" w:rsidRPr="00EF78FB" w:rsidRDefault="003B32FF" w:rsidP="00614C2C">
      <w:pPr>
        <w:rPr>
          <w:rFonts w:eastAsia="Calibri"/>
        </w:rPr>
      </w:pPr>
    </w:p>
    <w:sectPr w:rsidR="003B32FF" w:rsidRPr="00EF78FB" w:rsidSect="00AE15F5">
      <w:headerReference w:type="even" r:id="rId9"/>
      <w:headerReference w:type="default" r:id="rId10"/>
      <w:footerReference w:type="even" r:id="rId11"/>
      <w:footerReference w:type="default" r:id="rId12"/>
      <w:headerReference w:type="first" r:id="rId13"/>
      <w:footerReference w:type="first" r:id="rId14"/>
      <w:pgSz w:w="11906" w:h="16838"/>
      <w:pgMar w:top="569"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155A" w14:textId="77777777" w:rsidR="00845D42" w:rsidRPr="00726C5B" w:rsidRDefault="00845D42" w:rsidP="00151E02">
      <w:r w:rsidRPr="00726C5B">
        <w:separator/>
      </w:r>
    </w:p>
  </w:endnote>
  <w:endnote w:type="continuationSeparator" w:id="0">
    <w:p w14:paraId="2FC0B957" w14:textId="77777777" w:rsidR="00845D42" w:rsidRPr="00726C5B" w:rsidRDefault="00845D42"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ptos Display">
    <w:charset w:val="00"/>
    <w:family w:val="swiss"/>
    <w:pitch w:val="variable"/>
    <w:sig w:usb0="20000287" w:usb1="00000003" w:usb2="00000000" w:usb3="00000000" w:csb0="0000019F"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STCaiyun">
    <w:charset w:val="86"/>
    <w:family w:val="auto"/>
    <w:pitch w:val="variable"/>
    <w:sig w:usb0="00000001" w:usb1="38CF00F8"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FF5C" w14:textId="77777777" w:rsidR="00A15EA4" w:rsidRDefault="00A15EA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47497421" w14:textId="77777777" w:rsidTr="005F181C">
      <w:trPr>
        <w:trHeight w:val="747"/>
      </w:trPr>
      <w:tc>
        <w:tcPr>
          <w:tcW w:w="3009" w:type="dxa"/>
        </w:tcPr>
        <w:p w14:paraId="21F3FF5E" w14:textId="02586565" w:rsidR="00D27557" w:rsidRPr="00D27557" w:rsidRDefault="00D27557" w:rsidP="00A34F74">
          <w:pPr>
            <w:pStyle w:val="Altbilgi1"/>
            <w:jc w:val="center"/>
            <w:rPr>
              <w:rFonts w:ascii="Times New Roman" w:hAnsi="Times New Roman"/>
              <w:szCs w:val="24"/>
            </w:rPr>
          </w:pPr>
        </w:p>
      </w:tc>
      <w:tc>
        <w:tcPr>
          <w:tcW w:w="3259" w:type="dxa"/>
        </w:tcPr>
        <w:p w14:paraId="28987937" w14:textId="77777777" w:rsidR="008D2000" w:rsidRPr="00D27557" w:rsidRDefault="008D2000" w:rsidP="00A34F74">
          <w:pPr>
            <w:pStyle w:val="Altbilgi1"/>
            <w:jc w:val="center"/>
            <w:rPr>
              <w:rFonts w:ascii="Times New Roman" w:hAnsi="Times New Roman"/>
              <w:szCs w:val="24"/>
            </w:rPr>
          </w:pPr>
        </w:p>
      </w:tc>
      <w:tc>
        <w:tcPr>
          <w:tcW w:w="2662" w:type="dxa"/>
        </w:tcPr>
        <w:p w14:paraId="7C6EF211" w14:textId="7A643FCD" w:rsidR="00D27557" w:rsidRPr="00D27557" w:rsidRDefault="00D27557" w:rsidP="00A34F74">
          <w:pPr>
            <w:pStyle w:val="Altbilgi1"/>
            <w:jc w:val="center"/>
            <w:rPr>
              <w:rFonts w:ascii="Times New Roman" w:hAnsi="Times New Roman"/>
              <w:szCs w:val="24"/>
            </w:rPr>
          </w:pPr>
        </w:p>
      </w:tc>
    </w:tr>
  </w:tbl>
  <w:p w14:paraId="67F8FCDD" w14:textId="77777777" w:rsidR="00335B28" w:rsidRPr="00726C5B" w:rsidRDefault="00335B28" w:rsidP="00335B28">
    <w:pPr>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6C88" w14:textId="77777777" w:rsidR="00A15EA4" w:rsidRDefault="00A15E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05C4" w14:textId="77777777" w:rsidR="00845D42" w:rsidRPr="00726C5B" w:rsidRDefault="00845D42" w:rsidP="00151E02">
      <w:r w:rsidRPr="00726C5B">
        <w:separator/>
      </w:r>
    </w:p>
  </w:footnote>
  <w:footnote w:type="continuationSeparator" w:id="0">
    <w:p w14:paraId="17AD2853" w14:textId="77777777" w:rsidR="00845D42" w:rsidRPr="00726C5B" w:rsidRDefault="00845D42"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25EE" w14:textId="77777777" w:rsidR="00A15EA4" w:rsidRDefault="00A15EA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5268"/>
      <w:gridCol w:w="1567"/>
      <w:gridCol w:w="1139"/>
    </w:tblGrid>
    <w:tr w:rsidR="00D27557" w:rsidRPr="00151E02" w14:paraId="66C32F52" w14:textId="77777777" w:rsidTr="00AE15F5">
      <w:trPr>
        <w:trHeight w:val="235"/>
      </w:trPr>
      <w:tc>
        <w:tcPr>
          <w:tcW w:w="1567"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2A8AC99F">
                <wp:simplePos x="0" y="0"/>
                <wp:positionH relativeFrom="column">
                  <wp:posOffset>53340</wp:posOffset>
                </wp:positionH>
                <wp:positionV relativeFrom="paragraph">
                  <wp:posOffset>-44450</wp:posOffset>
                </wp:positionV>
                <wp:extent cx="759460" cy="767080"/>
                <wp:effectExtent l="0" t="0" r="2540" b="0"/>
                <wp:wrapNone/>
                <wp:docPr id="469210391"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68" w:type="dxa"/>
          <w:vMerge w:val="restart"/>
          <w:vAlign w:val="center"/>
        </w:tcPr>
        <w:p w14:paraId="683B9473" w14:textId="42962A21" w:rsidR="00D27557" w:rsidRPr="00AE15F5" w:rsidRDefault="006A36E7" w:rsidP="006A36E7">
          <w:pPr>
            <w:pStyle w:val="a"/>
            <w:jc w:val="center"/>
            <w:rPr>
              <w:rFonts w:ascii="Times New Roman" w:hAnsi="Times New Roman"/>
              <w:b/>
              <w:bCs/>
              <w:sz w:val="18"/>
              <w:szCs w:val="18"/>
            </w:rPr>
          </w:pPr>
          <w:r w:rsidRPr="00E71164">
            <w:rPr>
              <w:rFonts w:ascii="Times New Roman" w:hAnsi="Times New Roman"/>
              <w:b/>
              <w:bCs/>
              <w:sz w:val="24"/>
              <w:szCs w:val="24"/>
            </w:rPr>
            <w:t xml:space="preserve">BGYS </w:t>
          </w:r>
          <w:r w:rsidR="00D27557" w:rsidRPr="00E71164">
            <w:rPr>
              <w:rFonts w:ascii="Times New Roman" w:hAnsi="Times New Roman"/>
              <w:b/>
              <w:bCs/>
              <w:sz w:val="24"/>
              <w:szCs w:val="24"/>
            </w:rPr>
            <w:t>PROSEDÜRÜ</w:t>
          </w:r>
        </w:p>
      </w:tc>
      <w:tc>
        <w:tcPr>
          <w:tcW w:w="1567" w:type="dxa"/>
          <w:vAlign w:val="center"/>
        </w:tcPr>
        <w:p w14:paraId="50BAE0E2" w14:textId="77777777" w:rsidR="00D27557" w:rsidRPr="00E71164" w:rsidRDefault="00D27557" w:rsidP="00D27557">
          <w:pPr>
            <w:pStyle w:val="a"/>
            <w:rPr>
              <w:rFonts w:ascii="Times New Roman" w:hAnsi="Times New Roman"/>
            </w:rPr>
          </w:pPr>
          <w:r w:rsidRPr="00E71164">
            <w:rPr>
              <w:rFonts w:ascii="Times New Roman" w:hAnsi="Times New Roman"/>
            </w:rPr>
            <w:t>Doküman No</w:t>
          </w:r>
        </w:p>
      </w:tc>
      <w:tc>
        <w:tcPr>
          <w:tcW w:w="1139" w:type="dxa"/>
          <w:vAlign w:val="center"/>
        </w:tcPr>
        <w:p w14:paraId="2C522787" w14:textId="3D99426C" w:rsidR="006A36E7" w:rsidRPr="00E71164" w:rsidRDefault="00D27557" w:rsidP="006A36E7">
          <w:pPr>
            <w:pStyle w:val="a"/>
            <w:rPr>
              <w:rFonts w:ascii="Times New Roman" w:eastAsia="Times New Roman" w:hAnsi="Times New Roman"/>
              <w:snapToGrid w:val="0"/>
            </w:rPr>
          </w:pPr>
          <w:r w:rsidRPr="00E71164">
            <w:rPr>
              <w:rFonts w:ascii="Times New Roman" w:eastAsia="Times New Roman" w:hAnsi="Times New Roman"/>
              <w:snapToGrid w:val="0"/>
            </w:rPr>
            <w:t>PR-0</w:t>
          </w:r>
          <w:r w:rsidR="005176AE" w:rsidRPr="00E71164">
            <w:rPr>
              <w:rFonts w:ascii="Times New Roman" w:eastAsia="Times New Roman" w:hAnsi="Times New Roman"/>
              <w:snapToGrid w:val="0"/>
            </w:rPr>
            <w:t>66</w:t>
          </w:r>
        </w:p>
      </w:tc>
    </w:tr>
    <w:tr w:rsidR="00D27557" w:rsidRPr="00151E02" w14:paraId="305C4EE9" w14:textId="77777777" w:rsidTr="00AE15F5">
      <w:trPr>
        <w:trHeight w:val="235"/>
      </w:trPr>
      <w:tc>
        <w:tcPr>
          <w:tcW w:w="1567" w:type="dxa"/>
          <w:vMerge/>
          <w:vAlign w:val="center"/>
        </w:tcPr>
        <w:p w14:paraId="68FB4F5A" w14:textId="77777777" w:rsidR="00D27557" w:rsidRPr="00FD0360" w:rsidRDefault="00D27557" w:rsidP="00D27557">
          <w:pPr>
            <w:pStyle w:val="a"/>
            <w:jc w:val="center"/>
            <w:rPr>
              <w:rFonts w:ascii="Arial" w:hAnsi="Arial" w:cs="Arial"/>
            </w:rPr>
          </w:pPr>
        </w:p>
      </w:tc>
      <w:tc>
        <w:tcPr>
          <w:tcW w:w="5268" w:type="dxa"/>
          <w:vMerge/>
          <w:vAlign w:val="center"/>
        </w:tcPr>
        <w:p w14:paraId="0C20257C" w14:textId="77777777" w:rsidR="00D27557" w:rsidRPr="00AE15F5" w:rsidRDefault="00D27557" w:rsidP="00D27557">
          <w:pPr>
            <w:pStyle w:val="a"/>
            <w:jc w:val="center"/>
            <w:rPr>
              <w:rFonts w:ascii="Times New Roman" w:hAnsi="Times New Roman"/>
              <w:sz w:val="18"/>
              <w:szCs w:val="18"/>
            </w:rPr>
          </w:pPr>
        </w:p>
      </w:tc>
      <w:tc>
        <w:tcPr>
          <w:tcW w:w="1567" w:type="dxa"/>
          <w:vAlign w:val="center"/>
        </w:tcPr>
        <w:p w14:paraId="484ACE34" w14:textId="77777777" w:rsidR="00D27557" w:rsidRPr="00E71164" w:rsidRDefault="00D27557" w:rsidP="00D27557">
          <w:pPr>
            <w:pStyle w:val="a"/>
            <w:rPr>
              <w:rFonts w:ascii="Times New Roman" w:hAnsi="Times New Roman"/>
            </w:rPr>
          </w:pPr>
          <w:r w:rsidRPr="00E71164">
            <w:rPr>
              <w:rFonts w:ascii="Times New Roman" w:hAnsi="Times New Roman"/>
            </w:rPr>
            <w:t>İlk Yayın Tarihi</w:t>
          </w:r>
        </w:p>
      </w:tc>
      <w:tc>
        <w:tcPr>
          <w:tcW w:w="1139" w:type="dxa"/>
          <w:vAlign w:val="center"/>
        </w:tcPr>
        <w:p w14:paraId="78D577A8" w14:textId="31BFA711" w:rsidR="00D27557" w:rsidRPr="00E71164" w:rsidRDefault="005176AE" w:rsidP="00D27557">
          <w:pPr>
            <w:pStyle w:val="a"/>
            <w:rPr>
              <w:rFonts w:ascii="Times New Roman" w:eastAsia="Times New Roman" w:hAnsi="Times New Roman"/>
              <w:snapToGrid w:val="0"/>
            </w:rPr>
          </w:pPr>
          <w:r w:rsidRPr="00E71164">
            <w:rPr>
              <w:rFonts w:ascii="Times New Roman" w:eastAsia="Times New Roman" w:hAnsi="Times New Roman"/>
              <w:snapToGrid w:val="0"/>
            </w:rPr>
            <w:t>24.10</w:t>
          </w:r>
          <w:r w:rsidR="00D27557" w:rsidRPr="00E71164">
            <w:rPr>
              <w:rFonts w:ascii="Times New Roman" w:eastAsia="Times New Roman" w:hAnsi="Times New Roman"/>
              <w:snapToGrid w:val="0"/>
            </w:rPr>
            <w:t>.2025</w:t>
          </w:r>
        </w:p>
      </w:tc>
    </w:tr>
    <w:tr w:rsidR="00D27557" w:rsidRPr="00151E02" w14:paraId="03D9058C" w14:textId="77777777" w:rsidTr="00AE15F5">
      <w:trPr>
        <w:trHeight w:val="235"/>
      </w:trPr>
      <w:tc>
        <w:tcPr>
          <w:tcW w:w="1567" w:type="dxa"/>
          <w:vMerge/>
          <w:vAlign w:val="center"/>
        </w:tcPr>
        <w:p w14:paraId="604C0341" w14:textId="77777777" w:rsidR="00D27557" w:rsidRPr="00FD0360" w:rsidRDefault="00D27557" w:rsidP="00D27557">
          <w:pPr>
            <w:pStyle w:val="a"/>
            <w:jc w:val="center"/>
            <w:rPr>
              <w:rFonts w:ascii="Arial" w:hAnsi="Arial" w:cs="Arial"/>
            </w:rPr>
          </w:pPr>
        </w:p>
      </w:tc>
      <w:tc>
        <w:tcPr>
          <w:tcW w:w="5268" w:type="dxa"/>
          <w:vMerge/>
          <w:vAlign w:val="center"/>
        </w:tcPr>
        <w:p w14:paraId="5F25C0CF" w14:textId="77777777" w:rsidR="00D27557" w:rsidRPr="00AE15F5" w:rsidRDefault="00D27557" w:rsidP="00D27557">
          <w:pPr>
            <w:pStyle w:val="a"/>
            <w:jc w:val="center"/>
            <w:rPr>
              <w:rFonts w:ascii="Times New Roman" w:hAnsi="Times New Roman"/>
              <w:sz w:val="18"/>
              <w:szCs w:val="18"/>
            </w:rPr>
          </w:pPr>
        </w:p>
      </w:tc>
      <w:tc>
        <w:tcPr>
          <w:tcW w:w="1567" w:type="dxa"/>
          <w:vAlign w:val="center"/>
        </w:tcPr>
        <w:p w14:paraId="4662AA21" w14:textId="77777777" w:rsidR="00D27557" w:rsidRPr="00E71164" w:rsidRDefault="00D27557" w:rsidP="00D27557">
          <w:pPr>
            <w:pStyle w:val="a"/>
            <w:rPr>
              <w:rFonts w:ascii="Times New Roman" w:hAnsi="Times New Roman"/>
            </w:rPr>
          </w:pPr>
          <w:r w:rsidRPr="00E71164">
            <w:rPr>
              <w:rFonts w:ascii="Times New Roman" w:hAnsi="Times New Roman"/>
            </w:rPr>
            <w:t>Revizyon Tarihi</w:t>
          </w:r>
        </w:p>
      </w:tc>
      <w:tc>
        <w:tcPr>
          <w:tcW w:w="1139" w:type="dxa"/>
          <w:vAlign w:val="center"/>
        </w:tcPr>
        <w:p w14:paraId="5225812A" w14:textId="77777777" w:rsidR="00D27557" w:rsidRPr="00E71164" w:rsidRDefault="00D27557" w:rsidP="00D27557">
          <w:pPr>
            <w:pStyle w:val="a"/>
            <w:rPr>
              <w:rFonts w:ascii="Times New Roman" w:eastAsia="Times New Roman" w:hAnsi="Times New Roman"/>
              <w:snapToGrid w:val="0"/>
            </w:rPr>
          </w:pPr>
        </w:p>
      </w:tc>
    </w:tr>
    <w:tr w:rsidR="00D27557" w:rsidRPr="00151E02" w14:paraId="133107AA" w14:textId="77777777" w:rsidTr="00AE15F5">
      <w:trPr>
        <w:trHeight w:val="235"/>
      </w:trPr>
      <w:tc>
        <w:tcPr>
          <w:tcW w:w="1567" w:type="dxa"/>
          <w:vMerge/>
          <w:vAlign w:val="center"/>
        </w:tcPr>
        <w:p w14:paraId="37B684CE" w14:textId="77777777" w:rsidR="00D27557" w:rsidRPr="00FD0360" w:rsidRDefault="00D27557" w:rsidP="00D27557">
          <w:pPr>
            <w:pStyle w:val="a"/>
            <w:jc w:val="center"/>
            <w:rPr>
              <w:rFonts w:ascii="Arial" w:hAnsi="Arial" w:cs="Arial"/>
            </w:rPr>
          </w:pPr>
        </w:p>
      </w:tc>
      <w:tc>
        <w:tcPr>
          <w:tcW w:w="5268" w:type="dxa"/>
          <w:vMerge/>
          <w:vAlign w:val="center"/>
        </w:tcPr>
        <w:p w14:paraId="7011AE78" w14:textId="77777777" w:rsidR="00D27557" w:rsidRPr="00AE15F5" w:rsidRDefault="00D27557" w:rsidP="00D27557">
          <w:pPr>
            <w:pStyle w:val="a"/>
            <w:jc w:val="center"/>
            <w:rPr>
              <w:rFonts w:ascii="Times New Roman" w:hAnsi="Times New Roman"/>
              <w:sz w:val="18"/>
              <w:szCs w:val="18"/>
            </w:rPr>
          </w:pPr>
        </w:p>
      </w:tc>
      <w:tc>
        <w:tcPr>
          <w:tcW w:w="1567" w:type="dxa"/>
          <w:vAlign w:val="center"/>
        </w:tcPr>
        <w:p w14:paraId="715F376A" w14:textId="77777777" w:rsidR="00D27557" w:rsidRPr="00E71164" w:rsidRDefault="00D27557" w:rsidP="00D27557">
          <w:pPr>
            <w:pStyle w:val="a"/>
            <w:rPr>
              <w:rFonts w:ascii="Times New Roman" w:hAnsi="Times New Roman"/>
            </w:rPr>
          </w:pPr>
          <w:r w:rsidRPr="00E71164">
            <w:rPr>
              <w:rFonts w:ascii="Times New Roman" w:hAnsi="Times New Roman"/>
            </w:rPr>
            <w:t>Revizyon No</w:t>
          </w:r>
        </w:p>
      </w:tc>
      <w:tc>
        <w:tcPr>
          <w:tcW w:w="1139" w:type="dxa"/>
          <w:vAlign w:val="center"/>
        </w:tcPr>
        <w:p w14:paraId="6CDDC73B" w14:textId="77777777" w:rsidR="00D27557" w:rsidRPr="00E71164" w:rsidRDefault="00D27557" w:rsidP="00D27557">
          <w:pPr>
            <w:pStyle w:val="a"/>
            <w:rPr>
              <w:rFonts w:ascii="Times New Roman" w:eastAsia="Times New Roman" w:hAnsi="Times New Roman"/>
              <w:snapToGrid w:val="0"/>
            </w:rPr>
          </w:pPr>
          <w:r w:rsidRPr="00E71164">
            <w:rPr>
              <w:rFonts w:ascii="Times New Roman" w:eastAsia="Times New Roman" w:hAnsi="Times New Roman"/>
              <w:snapToGrid w:val="0"/>
            </w:rPr>
            <w:t>00</w:t>
          </w:r>
        </w:p>
      </w:tc>
    </w:tr>
    <w:tr w:rsidR="00D27557" w:rsidRPr="00151E02" w14:paraId="5BE57AF5" w14:textId="77777777" w:rsidTr="00AE15F5">
      <w:trPr>
        <w:trHeight w:val="235"/>
      </w:trPr>
      <w:tc>
        <w:tcPr>
          <w:tcW w:w="1567" w:type="dxa"/>
          <w:vMerge/>
          <w:vAlign w:val="center"/>
        </w:tcPr>
        <w:p w14:paraId="5AFFC785" w14:textId="77777777" w:rsidR="00D27557" w:rsidRPr="00FD0360" w:rsidRDefault="00D27557" w:rsidP="00D27557">
          <w:pPr>
            <w:pStyle w:val="a"/>
            <w:jc w:val="center"/>
            <w:rPr>
              <w:rFonts w:ascii="Arial" w:hAnsi="Arial" w:cs="Arial"/>
            </w:rPr>
          </w:pPr>
        </w:p>
      </w:tc>
      <w:tc>
        <w:tcPr>
          <w:tcW w:w="5268" w:type="dxa"/>
          <w:vMerge/>
          <w:vAlign w:val="center"/>
        </w:tcPr>
        <w:p w14:paraId="21960D17" w14:textId="77777777" w:rsidR="00D27557" w:rsidRPr="00AE15F5" w:rsidRDefault="00D27557" w:rsidP="00D27557">
          <w:pPr>
            <w:pStyle w:val="a"/>
            <w:jc w:val="center"/>
            <w:rPr>
              <w:rFonts w:ascii="Times New Roman" w:hAnsi="Times New Roman"/>
              <w:sz w:val="18"/>
              <w:szCs w:val="18"/>
            </w:rPr>
          </w:pPr>
        </w:p>
      </w:tc>
      <w:tc>
        <w:tcPr>
          <w:tcW w:w="1567" w:type="dxa"/>
          <w:vAlign w:val="center"/>
        </w:tcPr>
        <w:p w14:paraId="1480E1AE" w14:textId="77777777" w:rsidR="00D27557" w:rsidRPr="00E71164" w:rsidRDefault="00D27557" w:rsidP="00D27557">
          <w:pPr>
            <w:pStyle w:val="a"/>
            <w:rPr>
              <w:rFonts w:ascii="Times New Roman" w:hAnsi="Times New Roman"/>
            </w:rPr>
          </w:pPr>
          <w:r w:rsidRPr="00E71164">
            <w:rPr>
              <w:rFonts w:ascii="Times New Roman" w:hAnsi="Times New Roman"/>
            </w:rPr>
            <w:t>Sayfa No</w:t>
          </w:r>
        </w:p>
      </w:tc>
      <w:tc>
        <w:tcPr>
          <w:tcW w:w="1139" w:type="dxa"/>
          <w:vAlign w:val="center"/>
        </w:tcPr>
        <w:p w14:paraId="2F5E9E23" w14:textId="77777777" w:rsidR="00D27557" w:rsidRPr="00E71164" w:rsidRDefault="00D27557" w:rsidP="00D27557">
          <w:pPr>
            <w:rPr>
              <w:b/>
              <w:sz w:val="20"/>
            </w:rPr>
          </w:pPr>
          <w:r w:rsidRPr="00E71164">
            <w:rPr>
              <w:sz w:val="20"/>
            </w:rPr>
            <w:fldChar w:fldCharType="begin"/>
          </w:r>
          <w:r w:rsidRPr="00E71164">
            <w:rPr>
              <w:sz w:val="20"/>
            </w:rPr>
            <w:instrText xml:space="preserve"> PAGE </w:instrText>
          </w:r>
          <w:r w:rsidRPr="00E71164">
            <w:rPr>
              <w:sz w:val="20"/>
            </w:rPr>
            <w:fldChar w:fldCharType="separate"/>
          </w:r>
          <w:r w:rsidRPr="00E71164">
            <w:rPr>
              <w:noProof/>
              <w:sz w:val="20"/>
            </w:rPr>
            <w:t>2</w:t>
          </w:r>
          <w:r w:rsidRPr="00E71164">
            <w:rPr>
              <w:sz w:val="20"/>
            </w:rPr>
            <w:fldChar w:fldCharType="end"/>
          </w:r>
          <w:r w:rsidRPr="00E71164">
            <w:rPr>
              <w:sz w:val="20"/>
            </w:rPr>
            <w:t xml:space="preserve"> / </w:t>
          </w:r>
          <w:r w:rsidRPr="00E71164">
            <w:rPr>
              <w:sz w:val="20"/>
            </w:rPr>
            <w:fldChar w:fldCharType="begin"/>
          </w:r>
          <w:r w:rsidRPr="00E71164">
            <w:rPr>
              <w:sz w:val="20"/>
            </w:rPr>
            <w:instrText xml:space="preserve"> NUMPAGES  </w:instrText>
          </w:r>
          <w:r w:rsidRPr="00E71164">
            <w:rPr>
              <w:sz w:val="20"/>
            </w:rPr>
            <w:fldChar w:fldCharType="separate"/>
          </w:r>
          <w:r w:rsidRPr="00E71164">
            <w:rPr>
              <w:noProof/>
              <w:sz w:val="20"/>
            </w:rPr>
            <w:t>5</w:t>
          </w:r>
          <w:r w:rsidRPr="00E71164">
            <w:rPr>
              <w:sz w:val="20"/>
            </w:rPr>
            <w:fldChar w:fldCharType="end"/>
          </w:r>
        </w:p>
      </w:tc>
    </w:tr>
  </w:tbl>
  <w:p w14:paraId="25440990" w14:textId="29C127F2" w:rsidR="00D27557" w:rsidRDefault="00D27557" w:rsidP="00AE15F5">
    <w:pPr>
      <w:pStyle w:val="stBilgi"/>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79B7" w14:textId="77777777" w:rsidR="00A15EA4" w:rsidRDefault="00A15EA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618D"/>
    <w:multiLevelType w:val="multilevel"/>
    <w:tmpl w:val="F63AA2F2"/>
    <w:lvl w:ilvl="0">
      <w:start w:val="1"/>
      <w:numFmt w:val="decimal"/>
      <w:pStyle w:val="Balk1"/>
      <w:lvlText w:val="%1."/>
      <w:lvlJc w:val="left"/>
      <w:pPr>
        <w:ind w:left="360" w:hanging="360"/>
      </w:pPr>
    </w:lvl>
    <w:lvl w:ilvl="1">
      <w:start w:val="1"/>
      <w:numFmt w:val="decimal"/>
      <w:pStyle w:val="Balk2"/>
      <w:lvlText w:val="%1.%2."/>
      <w:lvlJc w:val="left"/>
      <w:pPr>
        <w:ind w:left="792" w:hanging="432"/>
      </w:pPr>
    </w:lvl>
    <w:lvl w:ilvl="2">
      <w:start w:val="1"/>
      <w:numFmt w:val="decimal"/>
      <w:pStyle w:val="Balk3"/>
      <w:lvlText w:val="%1.%2.%3."/>
      <w:lvlJc w:val="left"/>
      <w:pPr>
        <w:ind w:left="1224" w:hanging="504"/>
      </w:pPr>
    </w:lvl>
    <w:lvl w:ilvl="3">
      <w:start w:val="1"/>
      <w:numFmt w:val="decimal"/>
      <w:pStyle w:val="Bal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0370C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4229C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BB3A9A"/>
    <w:multiLevelType w:val="multilevel"/>
    <w:tmpl w:val="EF4A963A"/>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abstractNum w:abstractNumId="4" w15:restartNumberingAfterBreak="0">
    <w:nsid w:val="7E4A3393"/>
    <w:multiLevelType w:val="hybridMultilevel"/>
    <w:tmpl w:val="1B54AC9A"/>
    <w:lvl w:ilvl="0" w:tplc="2E12F1CA">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1063291">
    <w:abstractNumId w:val="4"/>
  </w:num>
  <w:num w:numId="2" w16cid:durableId="750389301">
    <w:abstractNumId w:val="3"/>
  </w:num>
  <w:num w:numId="3" w16cid:durableId="579484723">
    <w:abstractNumId w:val="1"/>
  </w:num>
  <w:num w:numId="4" w16cid:durableId="1506897708">
    <w:abstractNumId w:val="0"/>
  </w:num>
  <w:num w:numId="5" w16cid:durableId="105843673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6985"/>
    <w:rsid w:val="00015279"/>
    <w:rsid w:val="00017358"/>
    <w:rsid w:val="00025874"/>
    <w:rsid w:val="00026470"/>
    <w:rsid w:val="00027DEC"/>
    <w:rsid w:val="00030CAE"/>
    <w:rsid w:val="00032A57"/>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10243A"/>
    <w:rsid w:val="00102E83"/>
    <w:rsid w:val="00103232"/>
    <w:rsid w:val="0010666D"/>
    <w:rsid w:val="00107AD9"/>
    <w:rsid w:val="001154DA"/>
    <w:rsid w:val="00115CC7"/>
    <w:rsid w:val="00120AC4"/>
    <w:rsid w:val="00121AAA"/>
    <w:rsid w:val="0013482D"/>
    <w:rsid w:val="001409AA"/>
    <w:rsid w:val="00144F16"/>
    <w:rsid w:val="00146ED1"/>
    <w:rsid w:val="00151AC1"/>
    <w:rsid w:val="00151E02"/>
    <w:rsid w:val="00167CC3"/>
    <w:rsid w:val="0017048E"/>
    <w:rsid w:val="0017200F"/>
    <w:rsid w:val="00181C47"/>
    <w:rsid w:val="00183585"/>
    <w:rsid w:val="00184E6A"/>
    <w:rsid w:val="00190357"/>
    <w:rsid w:val="001907B2"/>
    <w:rsid w:val="001919AE"/>
    <w:rsid w:val="00195EEB"/>
    <w:rsid w:val="001A2F29"/>
    <w:rsid w:val="001A4943"/>
    <w:rsid w:val="001B6873"/>
    <w:rsid w:val="001B6BA1"/>
    <w:rsid w:val="001B6C9B"/>
    <w:rsid w:val="001B6D61"/>
    <w:rsid w:val="001C757E"/>
    <w:rsid w:val="001C7BEE"/>
    <w:rsid w:val="001D2DA3"/>
    <w:rsid w:val="001D3D06"/>
    <w:rsid w:val="001D5385"/>
    <w:rsid w:val="001F2CAD"/>
    <w:rsid w:val="001F3FED"/>
    <w:rsid w:val="0021056A"/>
    <w:rsid w:val="002107E6"/>
    <w:rsid w:val="00224BB4"/>
    <w:rsid w:val="002278A2"/>
    <w:rsid w:val="00231028"/>
    <w:rsid w:val="00234D19"/>
    <w:rsid w:val="002416E7"/>
    <w:rsid w:val="002427CF"/>
    <w:rsid w:val="00244A33"/>
    <w:rsid w:val="002518C0"/>
    <w:rsid w:val="00251FB0"/>
    <w:rsid w:val="00256D23"/>
    <w:rsid w:val="002650DC"/>
    <w:rsid w:val="00265130"/>
    <w:rsid w:val="002714E7"/>
    <w:rsid w:val="00272A74"/>
    <w:rsid w:val="00274927"/>
    <w:rsid w:val="002810EA"/>
    <w:rsid w:val="00281AE2"/>
    <w:rsid w:val="002831B4"/>
    <w:rsid w:val="00283930"/>
    <w:rsid w:val="00287867"/>
    <w:rsid w:val="002915D5"/>
    <w:rsid w:val="00293A60"/>
    <w:rsid w:val="00293FE8"/>
    <w:rsid w:val="002A0B19"/>
    <w:rsid w:val="002A16C7"/>
    <w:rsid w:val="002A2A4E"/>
    <w:rsid w:val="002A55D3"/>
    <w:rsid w:val="002A7E88"/>
    <w:rsid w:val="002B4E4D"/>
    <w:rsid w:val="002B5D4B"/>
    <w:rsid w:val="002C12FE"/>
    <w:rsid w:val="002C1651"/>
    <w:rsid w:val="002C3EDC"/>
    <w:rsid w:val="002E2B65"/>
    <w:rsid w:val="002E2C4F"/>
    <w:rsid w:val="002E563E"/>
    <w:rsid w:val="002E7611"/>
    <w:rsid w:val="002F599C"/>
    <w:rsid w:val="00306984"/>
    <w:rsid w:val="003125A6"/>
    <w:rsid w:val="00312AC1"/>
    <w:rsid w:val="00320C9A"/>
    <w:rsid w:val="003246F0"/>
    <w:rsid w:val="0033068A"/>
    <w:rsid w:val="0033226C"/>
    <w:rsid w:val="00332837"/>
    <w:rsid w:val="00332E08"/>
    <w:rsid w:val="00335A8D"/>
    <w:rsid w:val="00335B28"/>
    <w:rsid w:val="00340E43"/>
    <w:rsid w:val="00357952"/>
    <w:rsid w:val="003876B5"/>
    <w:rsid w:val="00387713"/>
    <w:rsid w:val="00390D9F"/>
    <w:rsid w:val="00391739"/>
    <w:rsid w:val="00394D5D"/>
    <w:rsid w:val="00397909"/>
    <w:rsid w:val="003B0305"/>
    <w:rsid w:val="003B1E80"/>
    <w:rsid w:val="003B2933"/>
    <w:rsid w:val="003B32FF"/>
    <w:rsid w:val="003B4BC8"/>
    <w:rsid w:val="003C071B"/>
    <w:rsid w:val="003C2330"/>
    <w:rsid w:val="003C4249"/>
    <w:rsid w:val="003C4B2A"/>
    <w:rsid w:val="003C7341"/>
    <w:rsid w:val="003D4F98"/>
    <w:rsid w:val="003E70A0"/>
    <w:rsid w:val="003F0499"/>
    <w:rsid w:val="003F07DC"/>
    <w:rsid w:val="003F1AB4"/>
    <w:rsid w:val="0040000C"/>
    <w:rsid w:val="004031B6"/>
    <w:rsid w:val="0040388F"/>
    <w:rsid w:val="00414D60"/>
    <w:rsid w:val="004214F6"/>
    <w:rsid w:val="004401A0"/>
    <w:rsid w:val="0044085D"/>
    <w:rsid w:val="00441FC6"/>
    <w:rsid w:val="004440A0"/>
    <w:rsid w:val="00446723"/>
    <w:rsid w:val="004507A5"/>
    <w:rsid w:val="00453A3A"/>
    <w:rsid w:val="004556C3"/>
    <w:rsid w:val="00460D18"/>
    <w:rsid w:val="0046148B"/>
    <w:rsid w:val="00461E91"/>
    <w:rsid w:val="004673DC"/>
    <w:rsid w:val="00473927"/>
    <w:rsid w:val="00475113"/>
    <w:rsid w:val="004819B3"/>
    <w:rsid w:val="00487E56"/>
    <w:rsid w:val="00492D59"/>
    <w:rsid w:val="00497595"/>
    <w:rsid w:val="004A087E"/>
    <w:rsid w:val="004A125B"/>
    <w:rsid w:val="004A3FAF"/>
    <w:rsid w:val="004A4193"/>
    <w:rsid w:val="004A7969"/>
    <w:rsid w:val="004B29C4"/>
    <w:rsid w:val="004B4322"/>
    <w:rsid w:val="004B4E9D"/>
    <w:rsid w:val="004B62D6"/>
    <w:rsid w:val="004B6474"/>
    <w:rsid w:val="004B69B0"/>
    <w:rsid w:val="004C3B86"/>
    <w:rsid w:val="004D08F2"/>
    <w:rsid w:val="004D55AB"/>
    <w:rsid w:val="004E3FC3"/>
    <w:rsid w:val="004F023C"/>
    <w:rsid w:val="004F5DB7"/>
    <w:rsid w:val="005025F4"/>
    <w:rsid w:val="0051628C"/>
    <w:rsid w:val="005176AE"/>
    <w:rsid w:val="00525256"/>
    <w:rsid w:val="00525A21"/>
    <w:rsid w:val="0052610C"/>
    <w:rsid w:val="00531C26"/>
    <w:rsid w:val="005325A3"/>
    <w:rsid w:val="0053574F"/>
    <w:rsid w:val="00537F3A"/>
    <w:rsid w:val="005426F7"/>
    <w:rsid w:val="0055008E"/>
    <w:rsid w:val="00554C1B"/>
    <w:rsid w:val="00556102"/>
    <w:rsid w:val="00561ABE"/>
    <w:rsid w:val="0057220C"/>
    <w:rsid w:val="005726D1"/>
    <w:rsid w:val="0058289A"/>
    <w:rsid w:val="00584957"/>
    <w:rsid w:val="00586220"/>
    <w:rsid w:val="005865FA"/>
    <w:rsid w:val="00587194"/>
    <w:rsid w:val="005962E7"/>
    <w:rsid w:val="005B545B"/>
    <w:rsid w:val="005C1AD4"/>
    <w:rsid w:val="005C302C"/>
    <w:rsid w:val="005C60E8"/>
    <w:rsid w:val="005D440F"/>
    <w:rsid w:val="005D47B0"/>
    <w:rsid w:val="005E0E2C"/>
    <w:rsid w:val="005E7771"/>
    <w:rsid w:val="005F181C"/>
    <w:rsid w:val="005F46EF"/>
    <w:rsid w:val="005F75E3"/>
    <w:rsid w:val="00601ED4"/>
    <w:rsid w:val="006114AD"/>
    <w:rsid w:val="00612A35"/>
    <w:rsid w:val="00614C2C"/>
    <w:rsid w:val="00621FAC"/>
    <w:rsid w:val="00623F76"/>
    <w:rsid w:val="006257F8"/>
    <w:rsid w:val="00631177"/>
    <w:rsid w:val="0063195E"/>
    <w:rsid w:val="006353B2"/>
    <w:rsid w:val="00640B44"/>
    <w:rsid w:val="00647813"/>
    <w:rsid w:val="00651783"/>
    <w:rsid w:val="006561BC"/>
    <w:rsid w:val="00663CFC"/>
    <w:rsid w:val="00664A0E"/>
    <w:rsid w:val="006657D9"/>
    <w:rsid w:val="00666341"/>
    <w:rsid w:val="00671C47"/>
    <w:rsid w:val="00681E2D"/>
    <w:rsid w:val="0068317E"/>
    <w:rsid w:val="00684090"/>
    <w:rsid w:val="00690393"/>
    <w:rsid w:val="00694A4A"/>
    <w:rsid w:val="00695322"/>
    <w:rsid w:val="006963FE"/>
    <w:rsid w:val="00696448"/>
    <w:rsid w:val="006A07EA"/>
    <w:rsid w:val="006A36E7"/>
    <w:rsid w:val="006A4C0B"/>
    <w:rsid w:val="006B5AC7"/>
    <w:rsid w:val="006C301D"/>
    <w:rsid w:val="006C38AD"/>
    <w:rsid w:val="006C52D3"/>
    <w:rsid w:val="006C5D5C"/>
    <w:rsid w:val="006D383B"/>
    <w:rsid w:val="006D4D18"/>
    <w:rsid w:val="006D5FE9"/>
    <w:rsid w:val="006D6497"/>
    <w:rsid w:val="006D70DE"/>
    <w:rsid w:val="006E6916"/>
    <w:rsid w:val="006E7C97"/>
    <w:rsid w:val="006F48C1"/>
    <w:rsid w:val="006F7BAD"/>
    <w:rsid w:val="007018D4"/>
    <w:rsid w:val="00705F0C"/>
    <w:rsid w:val="00711382"/>
    <w:rsid w:val="00712C48"/>
    <w:rsid w:val="0071667E"/>
    <w:rsid w:val="00726C5B"/>
    <w:rsid w:val="00751041"/>
    <w:rsid w:val="00753951"/>
    <w:rsid w:val="00770CE9"/>
    <w:rsid w:val="00780CDD"/>
    <w:rsid w:val="00781CF0"/>
    <w:rsid w:val="00782A43"/>
    <w:rsid w:val="0078385B"/>
    <w:rsid w:val="00786A35"/>
    <w:rsid w:val="00790A63"/>
    <w:rsid w:val="00792E50"/>
    <w:rsid w:val="00793B23"/>
    <w:rsid w:val="007959C0"/>
    <w:rsid w:val="007A16BE"/>
    <w:rsid w:val="007A1D87"/>
    <w:rsid w:val="007A3F6A"/>
    <w:rsid w:val="007A5DE4"/>
    <w:rsid w:val="007A7B4D"/>
    <w:rsid w:val="007B1FD3"/>
    <w:rsid w:val="007C493C"/>
    <w:rsid w:val="007D2903"/>
    <w:rsid w:val="007D4A1F"/>
    <w:rsid w:val="007D6E8E"/>
    <w:rsid w:val="007E0031"/>
    <w:rsid w:val="007E0A10"/>
    <w:rsid w:val="007E3B2D"/>
    <w:rsid w:val="007E59FA"/>
    <w:rsid w:val="007E784D"/>
    <w:rsid w:val="007E7F7A"/>
    <w:rsid w:val="007F15B3"/>
    <w:rsid w:val="0080294F"/>
    <w:rsid w:val="00810FA5"/>
    <w:rsid w:val="00820A2F"/>
    <w:rsid w:val="00821B50"/>
    <w:rsid w:val="0082419D"/>
    <w:rsid w:val="00824B46"/>
    <w:rsid w:val="00825B09"/>
    <w:rsid w:val="008318EF"/>
    <w:rsid w:val="008363F4"/>
    <w:rsid w:val="0084101A"/>
    <w:rsid w:val="008427E8"/>
    <w:rsid w:val="008454FA"/>
    <w:rsid w:val="00845D42"/>
    <w:rsid w:val="00853FED"/>
    <w:rsid w:val="00856FE6"/>
    <w:rsid w:val="00864C27"/>
    <w:rsid w:val="00865427"/>
    <w:rsid w:val="00872D4F"/>
    <w:rsid w:val="008731CA"/>
    <w:rsid w:val="00876009"/>
    <w:rsid w:val="00877016"/>
    <w:rsid w:val="00887EDB"/>
    <w:rsid w:val="008922EE"/>
    <w:rsid w:val="008A30FE"/>
    <w:rsid w:val="008A3C41"/>
    <w:rsid w:val="008B04EE"/>
    <w:rsid w:val="008B0BD6"/>
    <w:rsid w:val="008B145E"/>
    <w:rsid w:val="008D2000"/>
    <w:rsid w:val="008E2B67"/>
    <w:rsid w:val="008F2D5F"/>
    <w:rsid w:val="0090717E"/>
    <w:rsid w:val="0091023D"/>
    <w:rsid w:val="00911D36"/>
    <w:rsid w:val="00914A8E"/>
    <w:rsid w:val="00914BFA"/>
    <w:rsid w:val="00917063"/>
    <w:rsid w:val="009247F3"/>
    <w:rsid w:val="00926567"/>
    <w:rsid w:val="00935B2B"/>
    <w:rsid w:val="00947E01"/>
    <w:rsid w:val="00956C8F"/>
    <w:rsid w:val="0095718E"/>
    <w:rsid w:val="0095760D"/>
    <w:rsid w:val="009641F0"/>
    <w:rsid w:val="00967405"/>
    <w:rsid w:val="00970039"/>
    <w:rsid w:val="00970511"/>
    <w:rsid w:val="00970BF5"/>
    <w:rsid w:val="009822A2"/>
    <w:rsid w:val="00985863"/>
    <w:rsid w:val="00990E20"/>
    <w:rsid w:val="00991329"/>
    <w:rsid w:val="00991F1D"/>
    <w:rsid w:val="009A09E4"/>
    <w:rsid w:val="009A2DEA"/>
    <w:rsid w:val="009A6E01"/>
    <w:rsid w:val="009A708B"/>
    <w:rsid w:val="009B1A4F"/>
    <w:rsid w:val="009B1AF8"/>
    <w:rsid w:val="009B27DA"/>
    <w:rsid w:val="009D07F4"/>
    <w:rsid w:val="009D4DB9"/>
    <w:rsid w:val="009E1C75"/>
    <w:rsid w:val="009E28EE"/>
    <w:rsid w:val="009E330C"/>
    <w:rsid w:val="009E39FF"/>
    <w:rsid w:val="009E3D26"/>
    <w:rsid w:val="009E4C12"/>
    <w:rsid w:val="009E6439"/>
    <w:rsid w:val="009F4CDE"/>
    <w:rsid w:val="009F64E6"/>
    <w:rsid w:val="00A02B3D"/>
    <w:rsid w:val="00A0719D"/>
    <w:rsid w:val="00A15A5B"/>
    <w:rsid w:val="00A15EA4"/>
    <w:rsid w:val="00A15EB2"/>
    <w:rsid w:val="00A22E0A"/>
    <w:rsid w:val="00A26AFE"/>
    <w:rsid w:val="00A34F74"/>
    <w:rsid w:val="00A35029"/>
    <w:rsid w:val="00A40164"/>
    <w:rsid w:val="00A43DFF"/>
    <w:rsid w:val="00A4547A"/>
    <w:rsid w:val="00A51B1C"/>
    <w:rsid w:val="00A53A80"/>
    <w:rsid w:val="00A53EAD"/>
    <w:rsid w:val="00A60652"/>
    <w:rsid w:val="00A60AE3"/>
    <w:rsid w:val="00A6252B"/>
    <w:rsid w:val="00A632E7"/>
    <w:rsid w:val="00A64A15"/>
    <w:rsid w:val="00A64F86"/>
    <w:rsid w:val="00A76C32"/>
    <w:rsid w:val="00A82BEF"/>
    <w:rsid w:val="00A855B7"/>
    <w:rsid w:val="00A859C7"/>
    <w:rsid w:val="00A918EA"/>
    <w:rsid w:val="00A94E35"/>
    <w:rsid w:val="00AA7A37"/>
    <w:rsid w:val="00AB1C69"/>
    <w:rsid w:val="00AB3F70"/>
    <w:rsid w:val="00AB7E9E"/>
    <w:rsid w:val="00AC129A"/>
    <w:rsid w:val="00AC32F2"/>
    <w:rsid w:val="00AC3F0A"/>
    <w:rsid w:val="00AC74E3"/>
    <w:rsid w:val="00AD0EFD"/>
    <w:rsid w:val="00AD0F2B"/>
    <w:rsid w:val="00AD3691"/>
    <w:rsid w:val="00AD6B4C"/>
    <w:rsid w:val="00AD7ADF"/>
    <w:rsid w:val="00AE15F5"/>
    <w:rsid w:val="00AE30DB"/>
    <w:rsid w:val="00AE3C85"/>
    <w:rsid w:val="00AE4B34"/>
    <w:rsid w:val="00AE5726"/>
    <w:rsid w:val="00AF0B4F"/>
    <w:rsid w:val="00AF165B"/>
    <w:rsid w:val="00AF50ED"/>
    <w:rsid w:val="00AF7848"/>
    <w:rsid w:val="00B0010A"/>
    <w:rsid w:val="00B05AFF"/>
    <w:rsid w:val="00B14EB6"/>
    <w:rsid w:val="00B22AEA"/>
    <w:rsid w:val="00B27C64"/>
    <w:rsid w:val="00B33F61"/>
    <w:rsid w:val="00B353B0"/>
    <w:rsid w:val="00B3650D"/>
    <w:rsid w:val="00B47199"/>
    <w:rsid w:val="00B506F5"/>
    <w:rsid w:val="00B514B8"/>
    <w:rsid w:val="00B531A1"/>
    <w:rsid w:val="00B71F1A"/>
    <w:rsid w:val="00B71F76"/>
    <w:rsid w:val="00B756C7"/>
    <w:rsid w:val="00B75860"/>
    <w:rsid w:val="00B76BA6"/>
    <w:rsid w:val="00B775F5"/>
    <w:rsid w:val="00B8132C"/>
    <w:rsid w:val="00B813F2"/>
    <w:rsid w:val="00B82F11"/>
    <w:rsid w:val="00B8667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F73D4"/>
    <w:rsid w:val="00C01DEF"/>
    <w:rsid w:val="00C044CC"/>
    <w:rsid w:val="00C21072"/>
    <w:rsid w:val="00C349A7"/>
    <w:rsid w:val="00C34E1C"/>
    <w:rsid w:val="00C36E18"/>
    <w:rsid w:val="00C52706"/>
    <w:rsid w:val="00C551C8"/>
    <w:rsid w:val="00C60FB3"/>
    <w:rsid w:val="00C61201"/>
    <w:rsid w:val="00C67263"/>
    <w:rsid w:val="00C821F5"/>
    <w:rsid w:val="00C86505"/>
    <w:rsid w:val="00C86BF0"/>
    <w:rsid w:val="00C91AE5"/>
    <w:rsid w:val="00C92683"/>
    <w:rsid w:val="00CA14BC"/>
    <w:rsid w:val="00CB2C1C"/>
    <w:rsid w:val="00CB2E4D"/>
    <w:rsid w:val="00CB47AB"/>
    <w:rsid w:val="00CB5418"/>
    <w:rsid w:val="00CC11F1"/>
    <w:rsid w:val="00CC184C"/>
    <w:rsid w:val="00CC617D"/>
    <w:rsid w:val="00CE1808"/>
    <w:rsid w:val="00D0345A"/>
    <w:rsid w:val="00D04360"/>
    <w:rsid w:val="00D07FF8"/>
    <w:rsid w:val="00D14240"/>
    <w:rsid w:val="00D25651"/>
    <w:rsid w:val="00D27557"/>
    <w:rsid w:val="00D320AB"/>
    <w:rsid w:val="00D340B7"/>
    <w:rsid w:val="00D35CF7"/>
    <w:rsid w:val="00D41519"/>
    <w:rsid w:val="00D429CB"/>
    <w:rsid w:val="00D477E0"/>
    <w:rsid w:val="00D50D9F"/>
    <w:rsid w:val="00D6080C"/>
    <w:rsid w:val="00D60E1B"/>
    <w:rsid w:val="00D62BB4"/>
    <w:rsid w:val="00D62D18"/>
    <w:rsid w:val="00D62E12"/>
    <w:rsid w:val="00D63423"/>
    <w:rsid w:val="00D63FD8"/>
    <w:rsid w:val="00D67017"/>
    <w:rsid w:val="00D73ED3"/>
    <w:rsid w:val="00D76812"/>
    <w:rsid w:val="00D779E1"/>
    <w:rsid w:val="00D83290"/>
    <w:rsid w:val="00D90D9D"/>
    <w:rsid w:val="00DA1C25"/>
    <w:rsid w:val="00DA5BC8"/>
    <w:rsid w:val="00DB15B8"/>
    <w:rsid w:val="00DB181E"/>
    <w:rsid w:val="00DB5492"/>
    <w:rsid w:val="00DB7EF9"/>
    <w:rsid w:val="00DC5F25"/>
    <w:rsid w:val="00DE687A"/>
    <w:rsid w:val="00DF5632"/>
    <w:rsid w:val="00E04BEC"/>
    <w:rsid w:val="00E16F21"/>
    <w:rsid w:val="00E33DAA"/>
    <w:rsid w:val="00E35F63"/>
    <w:rsid w:val="00E41F99"/>
    <w:rsid w:val="00E51E2D"/>
    <w:rsid w:val="00E6576A"/>
    <w:rsid w:val="00E65A19"/>
    <w:rsid w:val="00E67E88"/>
    <w:rsid w:val="00E70ED7"/>
    <w:rsid w:val="00E71164"/>
    <w:rsid w:val="00E72A74"/>
    <w:rsid w:val="00E75CE2"/>
    <w:rsid w:val="00E91C42"/>
    <w:rsid w:val="00E93931"/>
    <w:rsid w:val="00EA0725"/>
    <w:rsid w:val="00EA3AAD"/>
    <w:rsid w:val="00EA5B6C"/>
    <w:rsid w:val="00EA6BF5"/>
    <w:rsid w:val="00EA6E0D"/>
    <w:rsid w:val="00EB00DF"/>
    <w:rsid w:val="00EB5FEF"/>
    <w:rsid w:val="00EC1C65"/>
    <w:rsid w:val="00EC6404"/>
    <w:rsid w:val="00ED015A"/>
    <w:rsid w:val="00ED1EC4"/>
    <w:rsid w:val="00EE6110"/>
    <w:rsid w:val="00EF0029"/>
    <w:rsid w:val="00EF69BE"/>
    <w:rsid w:val="00EF78FB"/>
    <w:rsid w:val="00F00CFA"/>
    <w:rsid w:val="00F01A8B"/>
    <w:rsid w:val="00F01B7D"/>
    <w:rsid w:val="00F0426B"/>
    <w:rsid w:val="00F043CA"/>
    <w:rsid w:val="00F125D9"/>
    <w:rsid w:val="00F246C8"/>
    <w:rsid w:val="00F24778"/>
    <w:rsid w:val="00F24965"/>
    <w:rsid w:val="00F24FDF"/>
    <w:rsid w:val="00F36DDB"/>
    <w:rsid w:val="00F4037A"/>
    <w:rsid w:val="00F4720F"/>
    <w:rsid w:val="00F628B1"/>
    <w:rsid w:val="00F63028"/>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4F"/>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autoRedefine/>
    <w:uiPriority w:val="9"/>
    <w:qFormat/>
    <w:rsid w:val="004556C3"/>
    <w:pPr>
      <w:numPr>
        <w:numId w:val="4"/>
      </w:numPr>
      <w:spacing w:before="120"/>
      <w:outlineLvl w:val="0"/>
    </w:pPr>
    <w:rPr>
      <w:rFonts w:eastAsia="Calibri"/>
      <w:b/>
      <w:bCs/>
      <w:color w:val="000000" w:themeColor="text1"/>
      <w:szCs w:val="24"/>
    </w:rPr>
  </w:style>
  <w:style w:type="paragraph" w:styleId="Balk2">
    <w:name w:val="heading 2"/>
    <w:basedOn w:val="Normal"/>
    <w:next w:val="Normal"/>
    <w:link w:val="Balk2Char"/>
    <w:autoRedefine/>
    <w:uiPriority w:val="9"/>
    <w:unhideWhenUsed/>
    <w:qFormat/>
    <w:rsid w:val="00AE15F5"/>
    <w:pPr>
      <w:numPr>
        <w:ilvl w:val="1"/>
        <w:numId w:val="4"/>
      </w:numPr>
      <w:spacing w:after="0"/>
      <w:ind w:left="850" w:hanging="510"/>
      <w:outlineLvl w:val="1"/>
    </w:pPr>
    <w:rPr>
      <w:b/>
      <w:bCs/>
      <w:color w:val="000000" w:themeColor="text1"/>
      <w:szCs w:val="24"/>
    </w:rPr>
  </w:style>
  <w:style w:type="paragraph" w:styleId="Balk3">
    <w:name w:val="heading 3"/>
    <w:basedOn w:val="Normal"/>
    <w:next w:val="Normal"/>
    <w:link w:val="Balk3Char"/>
    <w:autoRedefine/>
    <w:uiPriority w:val="9"/>
    <w:unhideWhenUsed/>
    <w:qFormat/>
    <w:rsid w:val="00614C2C"/>
    <w:pPr>
      <w:numPr>
        <w:ilvl w:val="2"/>
        <w:numId w:val="4"/>
      </w:numPr>
      <w:spacing w:before="120"/>
      <w:ind w:left="1225" w:hanging="505"/>
      <w:outlineLvl w:val="2"/>
    </w:pPr>
    <w:rPr>
      <w:b/>
      <w:bCs/>
      <w:color w:val="000000" w:themeColor="text1"/>
      <w:szCs w:val="24"/>
    </w:rPr>
  </w:style>
  <w:style w:type="paragraph" w:styleId="Balk4">
    <w:name w:val="heading 4"/>
    <w:basedOn w:val="Normal"/>
    <w:next w:val="Normal"/>
    <w:link w:val="Balk4Char"/>
    <w:autoRedefine/>
    <w:uiPriority w:val="9"/>
    <w:unhideWhenUsed/>
    <w:qFormat/>
    <w:rsid w:val="00614C2C"/>
    <w:pPr>
      <w:numPr>
        <w:ilvl w:val="3"/>
        <w:numId w:val="4"/>
      </w:numPr>
      <w:spacing w:before="120"/>
      <w:ind w:left="1723" w:hanging="646"/>
      <w:contextualSpacing/>
      <w:outlineLvl w:val="3"/>
    </w:pPr>
    <w:rPr>
      <w:rFonts w:eastAsiaTheme="majorEastAsia"/>
      <w:b/>
      <w:iCs/>
    </w:rPr>
  </w:style>
  <w:style w:type="paragraph" w:styleId="Balk5">
    <w:name w:val="heading 5"/>
    <w:basedOn w:val="Normal"/>
    <w:next w:val="Normal"/>
    <w:link w:val="Balk5Char"/>
    <w:autoRedefine/>
    <w:uiPriority w:val="9"/>
    <w:semiHidden/>
    <w:unhideWhenUsed/>
    <w:qFormat/>
    <w:rsid w:val="00A15A5B"/>
    <w:pPr>
      <w:keepNext/>
      <w:keepLines/>
      <w:spacing w:before="40" w:after="0"/>
      <w:ind w:left="2552" w:hanging="1134"/>
      <w:outlineLvl w:val="4"/>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9"/>
    <w:rsid w:val="004556C3"/>
    <w:rPr>
      <w:rFonts w:ascii="Times New Roman" w:hAnsi="Times New Roman"/>
      <w:b/>
      <w:bCs/>
      <w:snapToGrid w:val="0"/>
      <w:color w:val="000000" w:themeColor="text1"/>
      <w:sz w:val="24"/>
      <w:szCs w:val="24"/>
    </w:rPr>
  </w:style>
  <w:style w:type="character" w:customStyle="1" w:styleId="Balk2Char">
    <w:name w:val="Başlık 2 Char"/>
    <w:basedOn w:val="VarsaylanParagrafYazTipi"/>
    <w:link w:val="Balk2"/>
    <w:uiPriority w:val="9"/>
    <w:rsid w:val="00AE15F5"/>
    <w:rPr>
      <w:rFonts w:ascii="Times New Roman" w:eastAsia="Times New Roman" w:hAnsi="Times New Roman"/>
      <w:b/>
      <w:bCs/>
      <w:snapToGrid w:val="0"/>
      <w:color w:val="000000" w:themeColor="text1"/>
      <w:sz w:val="24"/>
      <w:szCs w:val="24"/>
    </w:rPr>
  </w:style>
  <w:style w:type="character" w:customStyle="1" w:styleId="Balk3Char">
    <w:name w:val="Başlık 3 Char"/>
    <w:basedOn w:val="VarsaylanParagrafYazTipi"/>
    <w:link w:val="Balk3"/>
    <w:uiPriority w:val="9"/>
    <w:rsid w:val="00614C2C"/>
    <w:rPr>
      <w:rFonts w:ascii="Times New Roman" w:eastAsia="Times New Roman" w:hAnsi="Times New Roman"/>
      <w:b/>
      <w:bCs/>
      <w:snapToGrid w:val="0"/>
      <w:color w:val="000000" w:themeColor="text1"/>
      <w:sz w:val="24"/>
      <w:szCs w:val="24"/>
    </w:rPr>
  </w:style>
  <w:style w:type="character" w:customStyle="1" w:styleId="Balk4Char">
    <w:name w:val="Başlık 4 Char"/>
    <w:basedOn w:val="VarsaylanParagrafYazTipi"/>
    <w:link w:val="Balk4"/>
    <w:uiPriority w:val="9"/>
    <w:rsid w:val="00614C2C"/>
    <w:rPr>
      <w:rFonts w:ascii="Times New Roman" w:eastAsiaTheme="majorEastAsia" w:hAnsi="Times New Roman"/>
      <w:b/>
      <w:iCs/>
      <w:snapToGrid w:val="0"/>
      <w:sz w:val="24"/>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D76812"/>
    <w:pPr>
      <w:widowControl w:val="0"/>
      <w:numPr>
        <w:ilvl w:val="4"/>
        <w:numId w:val="2"/>
      </w:numPr>
      <w:tabs>
        <w:tab w:val="left" w:pos="1134"/>
        <w:tab w:val="left" w:pos="1566"/>
      </w:tabs>
      <w:autoSpaceDE w:val="0"/>
      <w:autoSpaceDN w:val="0"/>
      <w:spacing w:before="1"/>
      <w:ind w:left="1134" w:hanging="567"/>
      <w:contextualSpacing w:val="0"/>
    </w:pPr>
  </w:style>
  <w:style w:type="character" w:customStyle="1" w:styleId="ListeParagrafChar">
    <w:name w:val="Liste Paragraf Char"/>
    <w:basedOn w:val="VarsaylanParagrafYazTipi"/>
    <w:link w:val="ListeParagraf"/>
    <w:uiPriority w:val="1"/>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D76812"/>
    <w:rPr>
      <w:rFonts w:ascii="Times New Roman" w:eastAsia="Times New Roman" w:hAnsi="Times New Roman"/>
      <w:snapToGrid w:val="0"/>
      <w:sz w:val="24"/>
    </w:rPr>
  </w:style>
  <w:style w:type="character" w:customStyle="1" w:styleId="Balk5Char">
    <w:name w:val="Başlık 5 Char"/>
    <w:basedOn w:val="VarsaylanParagrafYazTipi"/>
    <w:link w:val="Balk5"/>
    <w:uiPriority w:val="9"/>
    <w:semiHidden/>
    <w:rsid w:val="00A15A5B"/>
    <w:rPr>
      <w:rFonts w:ascii="Times New Roman" w:eastAsiaTheme="majorEastAsia" w:hAnsi="Times New Roman" w:cstheme="majorBidi"/>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3172</TotalTime>
  <Pages>30</Pages>
  <Words>7856</Words>
  <Characters>44784</Characters>
  <Application>Microsoft Office Word</Application>
  <DocSecurity>0</DocSecurity>
  <Lines>373</Lines>
  <Paragraphs>105</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32</cp:revision>
  <cp:lastPrinted>2025-03-11T10:48:00Z</cp:lastPrinted>
  <dcterms:created xsi:type="dcterms:W3CDTF">2025-04-21T11:50:00Z</dcterms:created>
  <dcterms:modified xsi:type="dcterms:W3CDTF">2025-11-07T08:13:00Z</dcterms:modified>
</cp:coreProperties>
</file>