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6C2D" w14:textId="77777777" w:rsidR="00673B9C" w:rsidRPr="006304C8" w:rsidRDefault="00673B9C" w:rsidP="00711B82">
      <w:pPr>
        <w:pStyle w:val="Balk1"/>
      </w:pPr>
      <w:r w:rsidRPr="00FC7DC4">
        <w:t>AMAÇ</w:t>
      </w:r>
    </w:p>
    <w:p w14:paraId="5E1EC6B3" w14:textId="77777777" w:rsidR="00673B9C" w:rsidRDefault="00673B9C" w:rsidP="00FC7DC4">
      <w:r>
        <w:t>Bu prosedür; Karamanoğlu Mehmetbey Üniversitesinde bilgi güvenliği yönetim sisteminin örgütsel alt yapısını, görev ve sorumlulukları tanımlamak üzere düzenlenmiştir.</w:t>
      </w:r>
    </w:p>
    <w:p w14:paraId="4DEAFD82" w14:textId="77777777" w:rsidR="005B04AC" w:rsidRPr="006304C8" w:rsidRDefault="005B04AC" w:rsidP="00FC7DC4">
      <w:pPr>
        <w:rPr>
          <w:rFonts w:eastAsia="Microsoft Sans Serif"/>
          <w:lang w:eastAsia="en-US"/>
        </w:rPr>
      </w:pPr>
    </w:p>
    <w:p w14:paraId="5DB99E63" w14:textId="77777777" w:rsidR="00673B9C" w:rsidRPr="006304C8" w:rsidRDefault="00673B9C" w:rsidP="00711B82">
      <w:pPr>
        <w:pStyle w:val="Balk1"/>
      </w:pPr>
      <w:r w:rsidRPr="00673B9C">
        <w:t>KAPSAM</w:t>
      </w:r>
    </w:p>
    <w:p w14:paraId="34FE223E" w14:textId="77777777" w:rsidR="00673B9C" w:rsidRDefault="00673B9C" w:rsidP="00FC7DC4">
      <w:pPr>
        <w:rPr>
          <w:rFonts w:eastAsia="Microsoft Sans Serif"/>
          <w:lang w:eastAsia="en-US"/>
        </w:rPr>
      </w:pPr>
      <w:r w:rsidRPr="006304C8">
        <w:rPr>
          <w:rFonts w:eastAsia="Microsoft Sans Serif"/>
          <w:lang w:eastAsia="en-US"/>
        </w:rPr>
        <w:t>Bu talimat; bilgi güvenliği yönetim sistemi kapsamındaki tüm Bilgi Güvenliği Organizasyonunu kapsar.</w:t>
      </w:r>
    </w:p>
    <w:p w14:paraId="2F31A9CC" w14:textId="77777777" w:rsidR="005B04AC" w:rsidRPr="006304C8" w:rsidRDefault="005B04AC" w:rsidP="00FC7DC4">
      <w:pPr>
        <w:rPr>
          <w:rFonts w:eastAsia="Microsoft Sans Serif"/>
          <w:lang w:eastAsia="en-US"/>
        </w:rPr>
      </w:pPr>
    </w:p>
    <w:p w14:paraId="14747C0B" w14:textId="77777777" w:rsidR="00673B9C" w:rsidRPr="006304C8" w:rsidRDefault="00673B9C" w:rsidP="00711B82">
      <w:pPr>
        <w:pStyle w:val="Balk1"/>
      </w:pPr>
      <w:r w:rsidRPr="00673B9C">
        <w:t>TANIMLAR</w:t>
      </w:r>
    </w:p>
    <w:p w14:paraId="53C76B77" w14:textId="77777777" w:rsidR="00673B9C" w:rsidRDefault="00673B9C" w:rsidP="00FC7DC4">
      <w:pPr>
        <w:rPr>
          <w:rFonts w:eastAsia="Aptos"/>
          <w:spacing w:val="-2"/>
          <w:lang w:eastAsia="en-US"/>
        </w:rPr>
      </w:pPr>
      <w:r w:rsidRPr="006304C8">
        <w:rPr>
          <w:rFonts w:eastAsia="Aptos"/>
          <w:b/>
          <w:lang w:eastAsia="en-US"/>
        </w:rPr>
        <w:t>BGYS</w:t>
      </w:r>
      <w:r w:rsidRPr="006304C8">
        <w:rPr>
          <w:rFonts w:eastAsia="Aptos"/>
          <w:lang w:eastAsia="en-US"/>
        </w:rPr>
        <w:t>:</w:t>
      </w:r>
      <w:r w:rsidRPr="006304C8">
        <w:rPr>
          <w:rFonts w:eastAsia="Aptos"/>
          <w:spacing w:val="-3"/>
          <w:lang w:eastAsia="en-US"/>
        </w:rPr>
        <w:t xml:space="preserve"> </w:t>
      </w:r>
      <w:r w:rsidRPr="006304C8">
        <w:rPr>
          <w:rFonts w:eastAsia="Aptos"/>
          <w:lang w:eastAsia="en-US"/>
        </w:rPr>
        <w:t>Bilgi</w:t>
      </w:r>
      <w:r w:rsidRPr="006304C8">
        <w:rPr>
          <w:rFonts w:eastAsia="Aptos"/>
          <w:spacing w:val="-4"/>
          <w:lang w:eastAsia="en-US"/>
        </w:rPr>
        <w:t xml:space="preserve"> </w:t>
      </w:r>
      <w:r w:rsidRPr="006304C8">
        <w:rPr>
          <w:rFonts w:eastAsia="Aptos"/>
          <w:lang w:eastAsia="en-US"/>
        </w:rPr>
        <w:t>güvenliği</w:t>
      </w:r>
      <w:r w:rsidRPr="006304C8">
        <w:rPr>
          <w:rFonts w:eastAsia="Aptos"/>
          <w:spacing w:val="-3"/>
          <w:lang w:eastAsia="en-US"/>
        </w:rPr>
        <w:t xml:space="preserve"> </w:t>
      </w:r>
      <w:r w:rsidRPr="006304C8">
        <w:rPr>
          <w:rFonts w:eastAsia="Aptos"/>
          <w:lang w:eastAsia="en-US"/>
        </w:rPr>
        <w:t>yönetim</w:t>
      </w:r>
      <w:r w:rsidRPr="006304C8">
        <w:rPr>
          <w:rFonts w:eastAsia="Aptos"/>
          <w:spacing w:val="-1"/>
          <w:lang w:eastAsia="en-US"/>
        </w:rPr>
        <w:t xml:space="preserve"> </w:t>
      </w:r>
      <w:r w:rsidRPr="006304C8">
        <w:rPr>
          <w:rFonts w:eastAsia="Aptos"/>
          <w:spacing w:val="-2"/>
          <w:lang w:eastAsia="en-US"/>
        </w:rPr>
        <w:t>sistemi.</w:t>
      </w:r>
    </w:p>
    <w:p w14:paraId="3A34509B" w14:textId="77777777" w:rsidR="005B04AC" w:rsidRPr="006304C8" w:rsidRDefault="005B04AC" w:rsidP="00FC7DC4">
      <w:pPr>
        <w:rPr>
          <w:rFonts w:eastAsia="Aptos"/>
          <w:lang w:eastAsia="en-US"/>
        </w:rPr>
      </w:pPr>
    </w:p>
    <w:p w14:paraId="24729A49" w14:textId="77777777" w:rsidR="00673B9C" w:rsidRPr="006304C8" w:rsidRDefault="00673B9C" w:rsidP="00711B82">
      <w:pPr>
        <w:pStyle w:val="Balk1"/>
      </w:pPr>
      <w:r w:rsidRPr="00673B9C">
        <w:t>UYGULAMA</w:t>
      </w:r>
    </w:p>
    <w:p w14:paraId="5B95A521" w14:textId="77777777" w:rsidR="00673B9C" w:rsidRPr="006304C8" w:rsidRDefault="00673B9C" w:rsidP="00711B82">
      <w:pPr>
        <w:pStyle w:val="Balk2"/>
      </w:pPr>
      <w:r w:rsidRPr="006304C8">
        <w:t xml:space="preserve">Bilgi </w:t>
      </w:r>
      <w:r w:rsidRPr="00FC7DC4">
        <w:t>Güvenliği</w:t>
      </w:r>
      <w:r w:rsidRPr="006304C8">
        <w:t xml:space="preserve"> </w:t>
      </w:r>
      <w:r w:rsidRPr="00673B9C">
        <w:t>Organizasyonu</w:t>
      </w:r>
    </w:p>
    <w:p w14:paraId="16ECCF30" w14:textId="77777777" w:rsidR="00673B9C" w:rsidRPr="006304C8" w:rsidRDefault="00673B9C" w:rsidP="00FC7DC4">
      <w:pPr>
        <w:pStyle w:val="Balk3"/>
      </w:pPr>
      <w:r w:rsidRPr="006304C8">
        <w:t xml:space="preserve">İç </w:t>
      </w:r>
      <w:r w:rsidRPr="00FC7DC4">
        <w:t>Organizasyon</w:t>
      </w:r>
    </w:p>
    <w:p w14:paraId="15D52301" w14:textId="77777777" w:rsidR="00673B9C" w:rsidRPr="00673B9C" w:rsidRDefault="00673B9C" w:rsidP="006C775A">
      <w:pPr>
        <w:pStyle w:val="Balk4"/>
      </w:pPr>
      <w:r w:rsidRPr="00673B9C">
        <w:t xml:space="preserve">Bilgi Güvenliği </w:t>
      </w:r>
      <w:r w:rsidRPr="00FC7DC4">
        <w:t>Rolleri</w:t>
      </w:r>
      <w:r w:rsidRPr="00673B9C">
        <w:t xml:space="preserve"> ve Sorumlulukları</w:t>
      </w:r>
    </w:p>
    <w:p w14:paraId="2CACAA8A" w14:textId="77777777" w:rsidR="00673B9C" w:rsidRPr="006304C8" w:rsidRDefault="00673B9C" w:rsidP="00FC7DC4">
      <w:pPr>
        <w:rPr>
          <w:rFonts w:eastAsia="Microsoft Sans Serif"/>
          <w:lang w:eastAsia="en-US"/>
        </w:rPr>
      </w:pPr>
      <w:r w:rsidRPr="006304C8">
        <w:rPr>
          <w:rFonts w:eastAsia="Microsoft Sans Serif"/>
          <w:lang w:eastAsia="en-US"/>
        </w:rPr>
        <w:t xml:space="preserve">Bilgi güvenliği ile ilgili kararların üst yönetime sunulmasından önce tüm birimlerde uygulanmasını kolaylaştırmak maksadıyla </w:t>
      </w:r>
      <w:r>
        <w:rPr>
          <w:rFonts w:eastAsia="Microsoft Sans Serif"/>
          <w:lang w:eastAsia="en-US"/>
        </w:rPr>
        <w:t>KMÜ</w:t>
      </w:r>
      <w:r w:rsidRPr="006304C8">
        <w:rPr>
          <w:rFonts w:eastAsia="Microsoft Sans Serif"/>
          <w:lang w:eastAsia="en-US"/>
        </w:rPr>
        <w:t xml:space="preserve"> Üst Yönetimi tarafından Bilgi güvenliği kurulu oluşturulmuş, Bilgi İşlem Yöneticisi </w:t>
      </w:r>
      <w:r w:rsidRPr="006304C8">
        <w:rPr>
          <w:rFonts w:eastAsia="Microsoft Sans Serif"/>
          <w:b/>
          <w:lang w:eastAsia="en-US"/>
        </w:rPr>
        <w:t>“Bilgi</w:t>
      </w:r>
      <w:r w:rsidRPr="006304C8">
        <w:rPr>
          <w:rFonts w:eastAsia="Microsoft Sans Serif"/>
          <w:lang w:eastAsia="en-US"/>
        </w:rPr>
        <w:t xml:space="preserve"> </w:t>
      </w:r>
      <w:r w:rsidRPr="006304C8">
        <w:rPr>
          <w:rFonts w:eastAsia="Microsoft Sans Serif"/>
          <w:b/>
          <w:lang w:eastAsia="en-US"/>
        </w:rPr>
        <w:t>Güvenliği</w:t>
      </w:r>
      <w:r w:rsidRPr="006304C8">
        <w:rPr>
          <w:rFonts w:eastAsia="Microsoft Sans Serif"/>
          <w:lang w:eastAsia="en-US"/>
        </w:rPr>
        <w:t xml:space="preserve"> </w:t>
      </w:r>
      <w:r w:rsidRPr="006304C8">
        <w:rPr>
          <w:rFonts w:eastAsia="Microsoft Sans Serif"/>
          <w:b/>
          <w:lang w:eastAsia="en-US"/>
        </w:rPr>
        <w:t>Yöneticisi</w:t>
      </w:r>
      <w:r w:rsidRPr="006304C8">
        <w:rPr>
          <w:rFonts w:eastAsia="Microsoft Sans Serif"/>
          <w:lang w:eastAsia="en-US"/>
        </w:rPr>
        <w:t>” olarak atanmıştır.</w:t>
      </w:r>
    </w:p>
    <w:p w14:paraId="77174D6A" w14:textId="77777777" w:rsidR="00673B9C" w:rsidRPr="006304C8" w:rsidRDefault="00673B9C" w:rsidP="00FC7DC4">
      <w:pPr>
        <w:rPr>
          <w:rFonts w:eastAsia="Microsoft Sans Serif"/>
          <w:szCs w:val="24"/>
          <w:lang w:eastAsia="en-US"/>
        </w:rPr>
      </w:pPr>
      <w:r>
        <w:t>Bilgi güvenliği kurulu ile birlikte, iş sürekliliği ve bilgi güvenliği ihlal olaylarının yönetiminde görev yapacak ekip ve üyeler oluşturulmuş ve “Bilgi Güvenliği Ekipleri Listesi”nde tanımlanmıştır.</w:t>
      </w:r>
    </w:p>
    <w:p w14:paraId="5401E12E" w14:textId="77777777" w:rsidR="00673B9C" w:rsidRPr="006304C8" w:rsidRDefault="00673B9C" w:rsidP="00FC7DC4">
      <w:pPr>
        <w:rPr>
          <w:rFonts w:eastAsia="Microsoft Sans Serif"/>
          <w:spacing w:val="-2"/>
          <w:szCs w:val="24"/>
          <w:lang w:eastAsia="en-US"/>
        </w:rPr>
      </w:pPr>
      <w:r>
        <w:t>Bilgi güvenliği ile ilgili oluşturulan kurul ve ekiplere ait görev ve sorumluluklar aşağıdaki gibi tanımlanmıştır;</w:t>
      </w:r>
    </w:p>
    <w:p w14:paraId="67287D59" w14:textId="77777777" w:rsidR="00673B9C" w:rsidRPr="006304C8" w:rsidRDefault="00673B9C" w:rsidP="006C775A">
      <w:pPr>
        <w:pStyle w:val="Balk5"/>
        <w:ind w:left="0" w:firstLine="426"/>
      </w:pPr>
      <w:r w:rsidRPr="006304C8">
        <w:t>Bilgi</w:t>
      </w:r>
      <w:r w:rsidRPr="006304C8">
        <w:rPr>
          <w:spacing w:val="-3"/>
        </w:rPr>
        <w:t xml:space="preserve"> </w:t>
      </w:r>
      <w:r w:rsidRPr="00FC7DC4">
        <w:t>Güvenliği</w:t>
      </w:r>
      <w:r w:rsidRPr="006304C8">
        <w:rPr>
          <w:spacing w:val="-2"/>
        </w:rPr>
        <w:t xml:space="preserve"> </w:t>
      </w:r>
      <w:r w:rsidRPr="006304C8">
        <w:t>Kurulu</w:t>
      </w:r>
      <w:r w:rsidRPr="006304C8">
        <w:rPr>
          <w:spacing w:val="-2"/>
        </w:rPr>
        <w:t xml:space="preserve"> </w:t>
      </w:r>
      <w:r w:rsidRPr="006304C8">
        <w:t>Görev</w:t>
      </w:r>
      <w:r w:rsidRPr="006304C8">
        <w:rPr>
          <w:spacing w:val="-5"/>
        </w:rPr>
        <w:t xml:space="preserve"> </w:t>
      </w:r>
      <w:r w:rsidRPr="006304C8">
        <w:t>ve</w:t>
      </w:r>
      <w:r w:rsidRPr="006304C8">
        <w:rPr>
          <w:spacing w:val="-1"/>
        </w:rPr>
        <w:t xml:space="preserve"> </w:t>
      </w:r>
      <w:r w:rsidRPr="006304C8">
        <w:rPr>
          <w:spacing w:val="-2"/>
        </w:rPr>
        <w:t>Sorumlulukları</w:t>
      </w:r>
    </w:p>
    <w:p w14:paraId="175D9ECB" w14:textId="77777777" w:rsidR="00673B9C" w:rsidRPr="00673B9C" w:rsidRDefault="00673B9C" w:rsidP="00FC7DC4">
      <w:pPr>
        <w:pStyle w:val="Maddemi"/>
      </w:pPr>
      <w:r w:rsidRPr="00673B9C">
        <w:t>Bilgi Güvenliği Kurulu, en az yılda iki kez bir araya gelerek toplanır. Dönem içerisinde varsa ortaya çıkan ihlâl olayları, iş sürekliliği kesintileri, sistemin iyileştirilmesi yönünde teklifler, uygunsuzluk ve düzeltici faaliyetler, değişiklikler ve alınması gereken ilave güvenlik tedbirleri konusunda birimlerin yapmış oldukları çalışmaları değerlendirerek sonuçlarını bilgi güvenliği yöneticisi ile birlikte üst yönetime raporlar.</w:t>
      </w:r>
    </w:p>
    <w:p w14:paraId="7DA194F4" w14:textId="77777777" w:rsidR="00673B9C" w:rsidRPr="00673B9C" w:rsidRDefault="00673B9C" w:rsidP="00FC7DC4">
      <w:pPr>
        <w:pStyle w:val="Maddemi"/>
      </w:pPr>
      <w:r w:rsidRPr="00673B9C">
        <w:lastRenderedPageBreak/>
        <w:t>Yönetimin gözden geçirme toplantısı öncesinde toplantının gündem maddelerine ait girdi ve çıktıları gözden geçirerek Bilgi güvenliği yöneticisi ile birlikte Yönetimin Gözden Geçirme Raporunu hazırlar.</w:t>
      </w:r>
    </w:p>
    <w:p w14:paraId="3ADC5239" w14:textId="77777777" w:rsidR="00673B9C" w:rsidRPr="00673B9C" w:rsidRDefault="00673B9C" w:rsidP="00FC7DC4">
      <w:pPr>
        <w:pStyle w:val="Maddemi"/>
      </w:pPr>
      <w:r w:rsidRPr="00673B9C">
        <w:t>Bilgi güvenliği yönetim sistemi hakkında yürütülen çalışmaların tabana yayılması hususunda Bilgi Güvenliği Yöneticisinin yaptığı çalışmaları destekler ve bu çalışmaların yayılmasına öncülük eder.</w:t>
      </w:r>
    </w:p>
    <w:p w14:paraId="314B18AB" w14:textId="77777777" w:rsidR="00673B9C" w:rsidRPr="00673B9C" w:rsidRDefault="00673B9C" w:rsidP="00FC7DC4">
      <w:pPr>
        <w:pStyle w:val="Maddemi"/>
      </w:pPr>
      <w:r w:rsidRPr="00673B9C">
        <w:t>Tüm çalışanların (KMÜ ve tedarikçi çalışanları, yükleniciler ve danışmanlar) Bilgi güvenliği farkındalığının arttırılmasına yönelik planlanan çalışmaların etkinliğinin arttırılması için teşvik edici faaliyetleri destekler.</w:t>
      </w:r>
    </w:p>
    <w:p w14:paraId="28FE284C" w14:textId="77777777" w:rsidR="00673B9C" w:rsidRPr="00673B9C" w:rsidRDefault="00673B9C" w:rsidP="00FC7DC4">
      <w:pPr>
        <w:pStyle w:val="Maddemi"/>
      </w:pPr>
      <w:r>
        <w:t>Varlık envanteri ve değerlendirme, risk değerlendirme, risk işleme metotları ve kontrollerin uygulanması konularında bilgi güvenliği yöneticisi ile birlikte onay vermek ve kapsam içi tüm birimlerde uygulanmasını sağlamakla sorumludur.</w:t>
      </w:r>
    </w:p>
    <w:p w14:paraId="395CACB9" w14:textId="77777777" w:rsidR="00673B9C" w:rsidRPr="00673B9C" w:rsidRDefault="00673B9C" w:rsidP="00FC7DC4">
      <w:pPr>
        <w:pStyle w:val="Maddemi"/>
      </w:pPr>
      <w:r>
        <w:t>Bilgi varlıklarına ait bilgi güvenliği risk değerlendirmesi sonucunda tespit edilen risklerin kabul edilebilir seviyeye düşürülmesine yönelik yapılacak faaliyetleri desteklemek ve bilgi güvenliği yöneticisi ile birlikte yönetim onayına sunmakla sorumludur.</w:t>
      </w:r>
    </w:p>
    <w:p w14:paraId="335B0921" w14:textId="77777777" w:rsidR="00673B9C" w:rsidRPr="006304C8" w:rsidRDefault="00673B9C" w:rsidP="006C775A">
      <w:pPr>
        <w:pStyle w:val="Balk5"/>
        <w:ind w:left="142" w:firstLine="284"/>
      </w:pPr>
      <w:r w:rsidRPr="006304C8">
        <w:t>Bilgi</w:t>
      </w:r>
      <w:r w:rsidRPr="006304C8">
        <w:rPr>
          <w:spacing w:val="-3"/>
        </w:rPr>
        <w:t xml:space="preserve"> </w:t>
      </w:r>
      <w:r w:rsidRPr="006304C8">
        <w:t>Güvenliği</w:t>
      </w:r>
      <w:r w:rsidRPr="006304C8">
        <w:rPr>
          <w:spacing w:val="-2"/>
        </w:rPr>
        <w:t xml:space="preserve"> </w:t>
      </w:r>
      <w:r w:rsidRPr="006304C8">
        <w:t>Yöneticisi</w:t>
      </w:r>
      <w:r w:rsidRPr="006304C8">
        <w:rPr>
          <w:spacing w:val="-4"/>
        </w:rPr>
        <w:t xml:space="preserve"> </w:t>
      </w:r>
      <w:r w:rsidRPr="006304C8">
        <w:t>Görev</w:t>
      </w:r>
      <w:r w:rsidRPr="006304C8">
        <w:rPr>
          <w:spacing w:val="-5"/>
        </w:rPr>
        <w:t xml:space="preserve"> </w:t>
      </w:r>
      <w:r w:rsidRPr="006304C8">
        <w:t>ve</w:t>
      </w:r>
      <w:r w:rsidRPr="006304C8">
        <w:rPr>
          <w:spacing w:val="-2"/>
        </w:rPr>
        <w:t xml:space="preserve"> Sorumlulukları</w:t>
      </w:r>
    </w:p>
    <w:p w14:paraId="4679FB3F" w14:textId="77777777" w:rsidR="00673B9C" w:rsidRPr="00673B9C" w:rsidRDefault="00673B9C" w:rsidP="00FC7DC4">
      <w:pPr>
        <w:pStyle w:val="Maddemi"/>
      </w:pPr>
      <w:r w:rsidRPr="00673B9C">
        <w:t>Güvenliğin geliştirilmesine ve gerçekleştirilmesine ilişkin sorumlulukların birimler arasında eşgüdümünü sağlar.</w:t>
      </w:r>
    </w:p>
    <w:p w14:paraId="50A88BEF" w14:textId="77777777" w:rsidR="00673B9C" w:rsidRPr="00673B9C" w:rsidRDefault="00673B9C" w:rsidP="00FC7DC4">
      <w:pPr>
        <w:pStyle w:val="Maddemi"/>
      </w:pPr>
      <w:r w:rsidRPr="00673B9C">
        <w:t>Yönetimin Gözden Geçirme verilerini (Girdi ve Çıktılar) YGG toplantısında üst yönetime sunar.</w:t>
      </w:r>
    </w:p>
    <w:p w14:paraId="6D0D26D0" w14:textId="77777777" w:rsidR="00673B9C" w:rsidRPr="00673B9C" w:rsidRDefault="00673B9C" w:rsidP="00FC7DC4">
      <w:pPr>
        <w:pStyle w:val="Maddemi"/>
      </w:pPr>
      <w:r w:rsidRPr="00673B9C">
        <w:t>BGYS’nin sürdürülmesine, iyileştirilmesine, geliştirilmesine ve raporlanmasına ilişkin sorumlulukların birimler arasında eşgüdümünü sağlar.</w:t>
      </w:r>
    </w:p>
    <w:p w14:paraId="2C96F558" w14:textId="77777777" w:rsidR="00673B9C" w:rsidRPr="00673B9C" w:rsidRDefault="00673B9C" w:rsidP="00FC7DC4">
      <w:pPr>
        <w:pStyle w:val="Maddemi"/>
      </w:pPr>
      <w:r w:rsidRPr="00673B9C">
        <w:t>BGYS Etkinliğinin takibinin yapılması konusuna ilişkin sorumlulukların birimler arasında eşgüdümünü sağlar.</w:t>
      </w:r>
    </w:p>
    <w:p w14:paraId="364F0D82" w14:textId="77777777" w:rsidR="00673B9C" w:rsidRPr="00673B9C" w:rsidRDefault="00673B9C" w:rsidP="00FC7DC4">
      <w:pPr>
        <w:pStyle w:val="Maddemi"/>
      </w:pPr>
      <w:r w:rsidRPr="00673B9C">
        <w:t>BGYS Amaçlarının gerçekleştirilmesi hususuna ilişkin konuların takibini ve sorumlulukların birimler arasında eşgüdümünü sağlar.</w:t>
      </w:r>
    </w:p>
    <w:p w14:paraId="11C5F438" w14:textId="77777777" w:rsidR="00673B9C" w:rsidRPr="00673B9C" w:rsidRDefault="00673B9C" w:rsidP="00FC7DC4">
      <w:pPr>
        <w:pStyle w:val="Maddemi"/>
      </w:pPr>
      <w:r w:rsidRPr="00673B9C">
        <w:t>Çalışanların BGYS yetkinlikleri ile ilgili gerekli eğitim ve farkındalık programlarının oluşturulması ile ilgili sorumlulukların diğer bölümler arası koordinasyonunu sağlar.</w:t>
      </w:r>
    </w:p>
    <w:p w14:paraId="7236C076" w14:textId="77777777" w:rsidR="00673B9C" w:rsidRPr="00673B9C" w:rsidRDefault="00673B9C" w:rsidP="00FC7DC4">
      <w:pPr>
        <w:pStyle w:val="Maddemi"/>
      </w:pPr>
      <w:r w:rsidRPr="00673B9C">
        <w:t>Bilgi varlıklarının maruz kaldığı tehditlerle ilgili değişiklikleri gözlemler ve gerekli önlemlerin alınmasını sağlar.</w:t>
      </w:r>
    </w:p>
    <w:p w14:paraId="398270F2" w14:textId="1D792044" w:rsidR="00673B9C" w:rsidRPr="00673B9C" w:rsidRDefault="00673B9C" w:rsidP="00FC7DC4">
      <w:pPr>
        <w:pStyle w:val="Maddemi"/>
      </w:pPr>
      <w:r w:rsidRPr="00673B9C">
        <w:lastRenderedPageBreak/>
        <w:t>Bilgi güvenliği ihlal ve zayıflıklarını gözden geçirir ve izler. Bilgi güvenliğini</w:t>
      </w:r>
      <w:r w:rsidR="00FC7DC4">
        <w:t xml:space="preserve"> </w:t>
      </w:r>
      <w:r w:rsidRPr="00673B9C">
        <w:t>arttırmak için öncelikleri gözden geçirir, kaynakları tespit eder, kaynakların sağlanması için üst yönetime rapor sunar.</w:t>
      </w:r>
    </w:p>
    <w:p w14:paraId="5C33B3FA" w14:textId="77777777" w:rsidR="00673B9C" w:rsidRPr="00673B9C" w:rsidRDefault="00673B9C" w:rsidP="00FC7DC4">
      <w:pPr>
        <w:pStyle w:val="Maddemi"/>
      </w:pPr>
      <w:r w:rsidRPr="00673B9C">
        <w:t>İş sürekliliği planları ile test planlarının oluşturulması ve uygulanması ile ilgili sorumlulukların diğer bölümler arası eş güdümünü sağlar.</w:t>
      </w:r>
    </w:p>
    <w:p w14:paraId="468C6346" w14:textId="77777777" w:rsidR="00673B9C" w:rsidRPr="00673B9C" w:rsidRDefault="00673B9C" w:rsidP="00FC7DC4">
      <w:pPr>
        <w:pStyle w:val="Maddemi"/>
      </w:pPr>
      <w:r w:rsidRPr="00673B9C">
        <w:t>Varlık envanterinin oluşturulması, değiştirilmesi, silinmesi ile varlıkların ve varlıklara ait varlık değerlendirmesi, risklerin değerlerinin atanması, değiştirilmesi, silinmesi konusunda tam yetkilidir.</w:t>
      </w:r>
    </w:p>
    <w:p w14:paraId="12C94C06" w14:textId="77777777" w:rsidR="00673B9C" w:rsidRPr="00673B9C" w:rsidRDefault="00673B9C" w:rsidP="00FC7DC4">
      <w:pPr>
        <w:pStyle w:val="Maddemi"/>
      </w:pPr>
      <w:r w:rsidRPr="00673B9C">
        <w:t>İş Sürekliliğinde meydana gelen kesintilerin giderilmesi için yapılacak faaliyetlerde Acil Müdahale Ekibini koordine eder.</w:t>
      </w:r>
    </w:p>
    <w:p w14:paraId="4F76429E" w14:textId="77777777" w:rsidR="00673B9C" w:rsidRPr="00673B9C" w:rsidRDefault="00673B9C" w:rsidP="00FC7DC4">
      <w:pPr>
        <w:pStyle w:val="Maddemi"/>
      </w:pPr>
      <w:r w:rsidRPr="00673B9C">
        <w:t>Bilgi güvenliği ihlal olaylarının değerlendirilmesini Acil Müdahale Ekibi ile birlikte yapar.</w:t>
      </w:r>
    </w:p>
    <w:p w14:paraId="06E68955" w14:textId="77777777" w:rsidR="00673B9C" w:rsidRPr="006304C8" w:rsidRDefault="00673B9C" w:rsidP="006C775A">
      <w:pPr>
        <w:pStyle w:val="Balk5"/>
      </w:pPr>
      <w:r w:rsidRPr="006304C8">
        <w:t>Bilgi</w:t>
      </w:r>
      <w:r w:rsidRPr="006304C8">
        <w:rPr>
          <w:spacing w:val="-2"/>
        </w:rPr>
        <w:t xml:space="preserve"> </w:t>
      </w:r>
      <w:r w:rsidRPr="006304C8">
        <w:t>Güvenliği</w:t>
      </w:r>
      <w:r w:rsidRPr="006304C8">
        <w:rPr>
          <w:spacing w:val="-2"/>
        </w:rPr>
        <w:t xml:space="preserve"> </w:t>
      </w:r>
      <w:r w:rsidRPr="006304C8">
        <w:t>Kurulu</w:t>
      </w:r>
      <w:r w:rsidRPr="006304C8">
        <w:rPr>
          <w:spacing w:val="-2"/>
        </w:rPr>
        <w:t xml:space="preserve"> </w:t>
      </w:r>
      <w:r w:rsidRPr="006304C8">
        <w:t>Üyesi</w:t>
      </w:r>
      <w:r w:rsidRPr="006304C8">
        <w:rPr>
          <w:spacing w:val="-2"/>
        </w:rPr>
        <w:t xml:space="preserve"> </w:t>
      </w:r>
      <w:r w:rsidRPr="006304C8">
        <w:t>Görev</w:t>
      </w:r>
      <w:r w:rsidRPr="006304C8">
        <w:rPr>
          <w:spacing w:val="-6"/>
        </w:rPr>
        <w:t xml:space="preserve"> </w:t>
      </w:r>
      <w:r w:rsidRPr="006304C8">
        <w:t>ve</w:t>
      </w:r>
      <w:r w:rsidRPr="006304C8">
        <w:rPr>
          <w:spacing w:val="-1"/>
        </w:rPr>
        <w:t xml:space="preserve"> </w:t>
      </w:r>
      <w:r w:rsidRPr="006304C8">
        <w:rPr>
          <w:spacing w:val="-2"/>
        </w:rPr>
        <w:t>Sorumlulukları</w:t>
      </w:r>
    </w:p>
    <w:p w14:paraId="552F44DD" w14:textId="77777777" w:rsidR="00673B9C" w:rsidRPr="00673B9C" w:rsidRDefault="00673B9C" w:rsidP="00FC7DC4">
      <w:pPr>
        <w:pStyle w:val="Maddemi"/>
      </w:pPr>
      <w:r w:rsidRPr="00673B9C">
        <w:t>Bilgi güvenliği kurulu toplantılarından önce kendi sorumluluk alanındaki dönem içerisinde varsa ortaya çıkan ihlâl olayları, sistemin iyileştirilmesi yönünde teklifler, uygunsuzluk ve düzeltici faaliyetler, değişiklikler ve alınması gereken ilave güvenlik tedbirleri konusunda çalışma yaparak, kurul toplantıları öncesinde Bilgi Güvenliği Yöneticisine raporlanmasından sorumludur.</w:t>
      </w:r>
    </w:p>
    <w:p w14:paraId="1171BAF7" w14:textId="77777777" w:rsidR="00673B9C" w:rsidRPr="00673B9C" w:rsidRDefault="00673B9C" w:rsidP="00FC7DC4">
      <w:pPr>
        <w:pStyle w:val="Maddemi"/>
      </w:pPr>
      <w:r w:rsidRPr="00673B9C">
        <w:t>Yönetimin Gözden Geçirme Toplantılarının gündem maddelerine ait girdi ve çıktıları ile ilgili bölümü adına gereken bilgileri hazırlamak ve toplantı öncesinde Bilgi Güvenliği Yöneticisine sunmakla sorumludur.</w:t>
      </w:r>
    </w:p>
    <w:p w14:paraId="531E3FB1" w14:textId="77777777" w:rsidR="00673B9C" w:rsidRPr="00673B9C" w:rsidRDefault="00673B9C" w:rsidP="00FC7DC4">
      <w:pPr>
        <w:pStyle w:val="Maddemi"/>
      </w:pPr>
      <w:r>
        <w:t>Kendi bölümündeki varlık envanterinin güncelliğinin sağlanması ve varlık değerlendirmelerinin yapılması ile varlıklara ait risk değerlendirme ve risk işleme çalışmalarının yapılmasını sağlar.</w:t>
      </w:r>
    </w:p>
    <w:p w14:paraId="4A7E385A" w14:textId="77777777" w:rsidR="00673B9C" w:rsidRPr="00673B9C" w:rsidRDefault="00673B9C" w:rsidP="00FC7DC4">
      <w:pPr>
        <w:pStyle w:val="Maddemi"/>
      </w:pPr>
      <w:r>
        <w:t>Kendi bölümü adına bilgi etiketlemesi konusunda belirlenen bilgi sınıflandırması düzeylerine ve kurallarına göre bölümüne ait bilgi varlıklarının etiketlenmesi konusunda sorumludur.</w:t>
      </w:r>
    </w:p>
    <w:p w14:paraId="6744A05F" w14:textId="77777777" w:rsidR="00673B9C" w:rsidRPr="00673B9C" w:rsidRDefault="00673B9C" w:rsidP="00FC7DC4">
      <w:pPr>
        <w:pStyle w:val="Maddemi"/>
      </w:pPr>
      <w:r w:rsidRPr="00673B9C">
        <w:t>3’ncü taraf belgelendirme denetimlerinde ve iç tetkikler de bölümü adına tespit edilen uygunsuzlukların ve iyileştirmeye açık noktaların giderilmesini sağlar.</w:t>
      </w:r>
    </w:p>
    <w:p w14:paraId="4EC947E2" w14:textId="77777777" w:rsidR="00673B9C" w:rsidRPr="00673B9C" w:rsidRDefault="00673B9C" w:rsidP="00FC7DC4">
      <w:pPr>
        <w:pStyle w:val="Maddemi"/>
      </w:pPr>
      <w:r w:rsidRPr="00673B9C">
        <w:t>Kendi iş kolu için gereksinimleri karşılamak üzere KMÜ için geçerli olan kendi sorumluluk alanlarında bulunan tüm yasal mevzuatı tespit etmekten ve güncelliğini sağlamaktan sorumludur. KMÜ iş yaptığı diğer ülkelerdeki uymakla zorunlu olduğu yasal mevzuatları tespit etmek ve güncelliğini sağlamakla sorumludur.</w:t>
      </w:r>
    </w:p>
    <w:p w14:paraId="1AD78E1C" w14:textId="77777777" w:rsidR="00673B9C" w:rsidRPr="00673B9C" w:rsidRDefault="00673B9C" w:rsidP="00FC7DC4">
      <w:pPr>
        <w:pStyle w:val="Maddemi"/>
      </w:pPr>
      <w:r w:rsidRPr="00673B9C">
        <w:lastRenderedPageBreak/>
        <w:t>Kendi sorumluluk alanlarında bulunan, bilgi işleme ve prosedürlerin, uygun güvenlik politikaları, standartları ve diğer güvenlik gereksinimleri ile uyumunu düzenli bir şekilde gözden geçirmekle sorumludur.</w:t>
      </w:r>
    </w:p>
    <w:p w14:paraId="5A7375F4" w14:textId="77777777" w:rsidR="00673B9C" w:rsidRPr="006304C8" w:rsidRDefault="00673B9C" w:rsidP="006C775A">
      <w:pPr>
        <w:pStyle w:val="Balk5"/>
      </w:pPr>
      <w:r w:rsidRPr="006304C8">
        <w:t>Bilgi</w:t>
      </w:r>
      <w:r w:rsidRPr="006304C8">
        <w:rPr>
          <w:spacing w:val="-2"/>
        </w:rPr>
        <w:t xml:space="preserve"> </w:t>
      </w:r>
      <w:r w:rsidRPr="006304C8">
        <w:t>Güvenliği Acil</w:t>
      </w:r>
      <w:r w:rsidRPr="006304C8">
        <w:rPr>
          <w:spacing w:val="-1"/>
        </w:rPr>
        <w:t xml:space="preserve"> </w:t>
      </w:r>
      <w:r w:rsidRPr="006304C8">
        <w:t>Müdahale</w:t>
      </w:r>
      <w:r w:rsidRPr="006304C8">
        <w:rPr>
          <w:spacing w:val="-4"/>
        </w:rPr>
        <w:t xml:space="preserve"> </w:t>
      </w:r>
      <w:r w:rsidRPr="006304C8">
        <w:t>Ekibi</w:t>
      </w:r>
      <w:r w:rsidRPr="006304C8">
        <w:rPr>
          <w:spacing w:val="-4"/>
        </w:rPr>
        <w:t xml:space="preserve"> </w:t>
      </w:r>
      <w:r w:rsidRPr="006304C8">
        <w:t>Rol</w:t>
      </w:r>
      <w:r w:rsidRPr="006304C8">
        <w:rPr>
          <w:spacing w:val="-1"/>
        </w:rPr>
        <w:t xml:space="preserve"> </w:t>
      </w:r>
      <w:r w:rsidRPr="006304C8">
        <w:t>ve</w:t>
      </w:r>
      <w:r w:rsidRPr="006304C8">
        <w:rPr>
          <w:spacing w:val="-6"/>
        </w:rPr>
        <w:t xml:space="preserve"> </w:t>
      </w:r>
      <w:r w:rsidRPr="006304C8">
        <w:rPr>
          <w:spacing w:val="-2"/>
        </w:rPr>
        <w:t>Sorumlulukları</w:t>
      </w:r>
    </w:p>
    <w:p w14:paraId="1A80EACF" w14:textId="77777777" w:rsidR="00673B9C" w:rsidRPr="00EA34C5" w:rsidRDefault="00673B9C" w:rsidP="00EA34C5">
      <w:pPr>
        <w:pStyle w:val="Maddemi"/>
      </w:pPr>
      <w:r w:rsidRPr="00EA34C5">
        <w:t>Meydana gelen Bilgi Güvenliği İhlal Olayları ve İş Sürekliliği Planlarının test edilmesi ile İş Sürekliliğinde meydana gelebilecek kesinti ve sorunlarda Bilgi Güvenliği Yöneticisi ile gerekli faaliyetlerin başlatılmasından, takibinin yapılmasından ve kapatılmasından sorumludur.</w:t>
      </w:r>
    </w:p>
    <w:p w14:paraId="5EBCC085" w14:textId="77777777" w:rsidR="00673B9C" w:rsidRPr="00EA34C5" w:rsidRDefault="00673B9C" w:rsidP="00EA34C5">
      <w:pPr>
        <w:pStyle w:val="Maddemi"/>
      </w:pPr>
      <w:r w:rsidRPr="00EA34C5">
        <w:t>Yönetimin gözden geçirme toplantısı öncesinde bilgi güvenliği ihlal olayları ve iş sürekliliğinin bilgi güvenliği hususları ile ilgili çalışma yapar ve Bilgi Güvenliği Yöneticisine raporlar.</w:t>
      </w:r>
    </w:p>
    <w:p w14:paraId="0A328670" w14:textId="77777777" w:rsidR="00673B9C" w:rsidRPr="006304C8" w:rsidRDefault="00673B9C" w:rsidP="006C775A">
      <w:pPr>
        <w:pStyle w:val="Balk5"/>
      </w:pPr>
      <w:r w:rsidRPr="006304C8">
        <w:t>BGYS</w:t>
      </w:r>
      <w:r w:rsidRPr="006304C8">
        <w:rPr>
          <w:spacing w:val="-1"/>
        </w:rPr>
        <w:t xml:space="preserve"> </w:t>
      </w:r>
      <w:r w:rsidRPr="006304C8">
        <w:t>Sorumlusu</w:t>
      </w:r>
      <w:r w:rsidRPr="006304C8">
        <w:rPr>
          <w:spacing w:val="-1"/>
        </w:rPr>
        <w:t xml:space="preserve"> </w:t>
      </w:r>
      <w:r w:rsidRPr="006304C8">
        <w:t>Rol</w:t>
      </w:r>
      <w:r w:rsidRPr="006304C8">
        <w:rPr>
          <w:spacing w:val="-3"/>
        </w:rPr>
        <w:t xml:space="preserve"> </w:t>
      </w:r>
      <w:r w:rsidRPr="006304C8">
        <w:t>ve</w:t>
      </w:r>
      <w:r w:rsidRPr="006304C8">
        <w:rPr>
          <w:spacing w:val="-1"/>
        </w:rPr>
        <w:t xml:space="preserve"> </w:t>
      </w:r>
      <w:r w:rsidRPr="006304C8">
        <w:rPr>
          <w:spacing w:val="-2"/>
        </w:rPr>
        <w:t>Sorumlulukları</w:t>
      </w:r>
    </w:p>
    <w:p w14:paraId="4F5C1B2D" w14:textId="77777777" w:rsidR="00673B9C" w:rsidRPr="00673B9C" w:rsidRDefault="00673B9C" w:rsidP="00FC7DC4">
      <w:pPr>
        <w:pStyle w:val="Maddemi"/>
      </w:pPr>
      <w:r w:rsidRPr="00673B9C">
        <w:t>Kendi bölümündeki varlıkların eklenmesi, çıkarılması ve varlık değerlendirmelerinin yapılması ile varlıklara ait risk değerlendirme ve risk işleme çalışmalarının yapılması konularında varlık/risk sahibi ile birlikte yetkili ve sorumludur.</w:t>
      </w:r>
    </w:p>
    <w:p w14:paraId="1B8B78CC" w14:textId="77777777" w:rsidR="00673B9C" w:rsidRPr="00673B9C" w:rsidRDefault="00673B9C" w:rsidP="00FC7DC4">
      <w:pPr>
        <w:pStyle w:val="Maddemi"/>
      </w:pPr>
      <w:r w:rsidRPr="00673B9C">
        <w:t>BGYS’ nin uygunluğunun iç ve dış taraflarca (iç tetkik, üçüncü taraf belgelendirme denetimleri) denetimi aşamalarında bölümü adına süreçlere kılavuzluk sağlar. Tespit edilen uygunsuzlukların ve iyileştirmeye açık alanların giderilmesi ile ilgili bölüm yöneticisinin kendisine vereceği görevleri yerine getirir.</w:t>
      </w:r>
    </w:p>
    <w:p w14:paraId="50A5EFB8" w14:textId="77777777" w:rsidR="00673B9C" w:rsidRPr="00673B9C" w:rsidRDefault="00673B9C" w:rsidP="00FC7DC4">
      <w:pPr>
        <w:pStyle w:val="Maddemi"/>
      </w:pPr>
      <w:r w:rsidRPr="00673B9C">
        <w:t>KMÜ için geçerli olan tüm yasal mevzuatın tespit edilmesi ve güncelliğinin sağlanması konularında bölüm yöneticisinin kendisine vereceği görevleri yerine getirir.</w:t>
      </w:r>
    </w:p>
    <w:p w14:paraId="08EA35DF" w14:textId="77777777" w:rsidR="00673B9C" w:rsidRPr="00673B9C" w:rsidRDefault="00673B9C" w:rsidP="00FC7DC4">
      <w:pPr>
        <w:pStyle w:val="Maddemi"/>
      </w:pPr>
      <w:r w:rsidRPr="00673B9C">
        <w:t>Birimi adına bilgi işleme ve prosedürlerin, uygun güvenlik politikaları, standartları ve diğer güvenlik gereksinimleri ile uyumunun takibi ile ilgili konularda bölüm yöneticisinin kendisine vereceği görevleri yerine getirir.</w:t>
      </w:r>
    </w:p>
    <w:p w14:paraId="1C215F31" w14:textId="77777777" w:rsidR="00673B9C" w:rsidRPr="00673B9C" w:rsidRDefault="00673B9C" w:rsidP="00FC7DC4">
      <w:pPr>
        <w:pStyle w:val="Maddemi"/>
      </w:pPr>
      <w:r w:rsidRPr="00673B9C">
        <w:t>Birimi adına bilgi etiketlemesi konusunda belirlenen bilgi sınıflandırması düzeylerine ve kurallarına göre bilgi varlıklarının etiketlenmesi konularında bölüm yöneticisinin kendisine vereceği görevleri yerine getirir.</w:t>
      </w:r>
    </w:p>
    <w:p w14:paraId="474D9099" w14:textId="77777777" w:rsidR="00673B9C" w:rsidRPr="006304C8" w:rsidRDefault="00673B9C" w:rsidP="006C775A">
      <w:pPr>
        <w:pStyle w:val="Balk5"/>
      </w:pPr>
      <w:r w:rsidRPr="00FC7DC4">
        <w:t>Çalışan</w:t>
      </w:r>
      <w:r w:rsidRPr="006304C8">
        <w:t xml:space="preserve"> BGYS</w:t>
      </w:r>
      <w:r w:rsidRPr="006304C8">
        <w:rPr>
          <w:spacing w:val="2"/>
        </w:rPr>
        <w:t xml:space="preserve"> </w:t>
      </w:r>
      <w:r w:rsidRPr="006304C8">
        <w:t>Rol</w:t>
      </w:r>
      <w:r w:rsidRPr="006304C8">
        <w:rPr>
          <w:spacing w:val="-1"/>
        </w:rPr>
        <w:t xml:space="preserve"> </w:t>
      </w:r>
      <w:r w:rsidRPr="006304C8">
        <w:t>ve</w:t>
      </w:r>
      <w:r w:rsidRPr="006304C8">
        <w:rPr>
          <w:spacing w:val="-2"/>
        </w:rPr>
        <w:t xml:space="preserve"> Sorumlulukları</w:t>
      </w:r>
    </w:p>
    <w:p w14:paraId="05B12776" w14:textId="77777777" w:rsidR="00673B9C" w:rsidRPr="00673B9C" w:rsidRDefault="00673B9C" w:rsidP="00FC7DC4">
      <w:pPr>
        <w:pStyle w:val="Maddemi"/>
      </w:pPr>
      <w:r w:rsidRPr="00673B9C">
        <w:t>BGYS politikasını bilmek ve gerekliliklerini yerine getirmek.</w:t>
      </w:r>
    </w:p>
    <w:p w14:paraId="7843803A" w14:textId="77777777" w:rsidR="00673B9C" w:rsidRPr="00673B9C" w:rsidRDefault="00673B9C" w:rsidP="00FC7DC4">
      <w:pPr>
        <w:pStyle w:val="Maddemi"/>
      </w:pPr>
      <w:r w:rsidRPr="00673B9C">
        <w:t>BGYS prosedürlerine ve talimatlarına uygun hareket etmek.</w:t>
      </w:r>
    </w:p>
    <w:p w14:paraId="509B3146" w14:textId="77777777" w:rsidR="00673B9C" w:rsidRPr="00673B9C" w:rsidRDefault="00673B9C" w:rsidP="00FC7DC4">
      <w:pPr>
        <w:pStyle w:val="Maddemi"/>
      </w:pPr>
      <w:r w:rsidRPr="00673B9C">
        <w:lastRenderedPageBreak/>
        <w:t>“Bilmesi Gereken” prensibine ve “Temiz Ekran Temiz Masa” prensibine göre hareket etmek.</w:t>
      </w:r>
    </w:p>
    <w:p w14:paraId="6CBE1C2D" w14:textId="77777777" w:rsidR="00673B9C" w:rsidRPr="00EA34C5" w:rsidRDefault="00673B9C" w:rsidP="00EA34C5">
      <w:pPr>
        <w:rPr>
          <w:rFonts w:eastAsia="Microsoft Sans Serif"/>
        </w:rPr>
      </w:pPr>
      <w:r w:rsidRPr="00EA34C5">
        <w:rPr>
          <w:rFonts w:eastAsia="Microsoft Sans Serif"/>
        </w:rPr>
        <w:t>BGYS rol ve sorumlulukları görevlerin ayrılığı ilkeleri göz önüne alınarak düzenlenmektedir ve yönetilmektedir.</w:t>
      </w:r>
    </w:p>
    <w:p w14:paraId="544BCAB4" w14:textId="77777777" w:rsidR="00673B9C" w:rsidRPr="00EA34C5" w:rsidRDefault="00673B9C" w:rsidP="00EA34C5">
      <w:pPr>
        <w:rPr>
          <w:rFonts w:eastAsia="Microsoft Sans Serif"/>
        </w:rPr>
      </w:pPr>
      <w:r w:rsidRPr="00EA34C5">
        <w:rPr>
          <w:rFonts w:eastAsia="Microsoft Sans Serif"/>
        </w:rPr>
        <w:t>Varlık envanteri ve değerleri listesinde kapsam dâhilindeki varlıkların sahipleri belirlenmiştir ve varlık/risk sahipleri varlıkların güvenliğinden (risk yönetimi faaliyetleri) tümüyle sorumludurlar.</w:t>
      </w:r>
    </w:p>
    <w:p w14:paraId="7AAC4C01" w14:textId="77777777" w:rsidR="00673B9C" w:rsidRPr="00EA34C5" w:rsidRDefault="00673B9C" w:rsidP="00EA34C5">
      <w:pPr>
        <w:rPr>
          <w:rFonts w:eastAsia="Microsoft Sans Serif"/>
        </w:rPr>
      </w:pPr>
      <w:r w:rsidRPr="00EA34C5">
        <w:rPr>
          <w:rFonts w:eastAsia="Microsoft Sans Serif"/>
        </w:rPr>
        <w:t>Varlık/Risk sahibi, varlıkların ve varlıklara ait risklerin değerlerinin atanması ve değiştirilmesini BGYS sorumlusu ile birlikte yapabilmektedir.</w:t>
      </w:r>
    </w:p>
    <w:p w14:paraId="3EECC2CA" w14:textId="77777777" w:rsidR="00673B9C" w:rsidRPr="00EA34C5" w:rsidRDefault="00673B9C" w:rsidP="00EA34C5">
      <w:pPr>
        <w:rPr>
          <w:rFonts w:eastAsia="Microsoft Sans Serif"/>
        </w:rPr>
      </w:pPr>
      <w:r w:rsidRPr="00EA34C5">
        <w:rPr>
          <w:rFonts w:eastAsia="Microsoft Sans Serif"/>
        </w:rPr>
        <w:t>Artık risklerin kabulü üst yönetim sorumluluğundadır.</w:t>
      </w:r>
    </w:p>
    <w:p w14:paraId="1BF9A61D" w14:textId="59B50C88" w:rsidR="00673B9C" w:rsidRPr="00EA34C5" w:rsidRDefault="00673B9C" w:rsidP="00EA34C5">
      <w:pPr>
        <w:rPr>
          <w:rFonts w:eastAsia="Microsoft Sans Serif"/>
        </w:rPr>
      </w:pPr>
      <w:r w:rsidRPr="00EA34C5">
        <w:t>KMÜ’nün bilgi varlıklarının korunmasına yönelik yöntem ve sorumluluklar; PR-056 Varlık Yönetimi Prosedürü (transferi, saklanması, depolanması, silinmesi ve imhası ile varlıkların kabul edilebilir kullanım kuralları) ve PR-061 Personel Gizlilik Prosedüründe tanımlanmış olup uygulanmaktadır.</w:t>
      </w:r>
    </w:p>
    <w:p w14:paraId="53665B22" w14:textId="77777777" w:rsidR="00673B9C" w:rsidRPr="00EA34C5" w:rsidRDefault="00673B9C" w:rsidP="00EA34C5">
      <w:pPr>
        <w:rPr>
          <w:rFonts w:eastAsia="Microsoft Sans Serif"/>
        </w:rPr>
      </w:pPr>
      <w:r w:rsidRPr="00EA34C5">
        <w:rPr>
          <w:rFonts w:eastAsia="Microsoft Sans Serif"/>
        </w:rPr>
        <w:t>Bilgi işleme (KMÜ’nün) kendisine ait bilgiler), işlenmiş bilgiyi aktarma ve/veya taşıma hizmetleri dış kaynaklı yürütüldüğünde, bilgi güvenliğini korumak için gerekli önlemler işletim esasları ve üçüncü taraf sözleşmeleri aracılığıyla alınır.</w:t>
      </w:r>
    </w:p>
    <w:p w14:paraId="18C314D3" w14:textId="77777777" w:rsidR="00673B9C" w:rsidRPr="00EA34C5" w:rsidRDefault="00673B9C" w:rsidP="00EA34C5">
      <w:pPr>
        <w:rPr>
          <w:rFonts w:eastAsia="Microsoft Sans Serif"/>
        </w:rPr>
      </w:pPr>
      <w:r w:rsidRPr="00EA34C5">
        <w:rPr>
          <w:rFonts w:eastAsia="Microsoft Sans Serif"/>
        </w:rPr>
        <w:t>Bilgi ve bilgi işleme merkezlerine erişimler yetkilendirilmiştir. Yetkilendirme işlemleri görevlerin ayrılığı ilkesi göz önünde bulundurularak yönetilmektedir.</w:t>
      </w:r>
    </w:p>
    <w:p w14:paraId="0F02A498" w14:textId="77777777" w:rsidR="00673B9C" w:rsidRPr="00EA34C5" w:rsidRDefault="00673B9C" w:rsidP="00EA34C5">
      <w:pPr>
        <w:rPr>
          <w:rFonts w:eastAsia="Microsoft Sans Serif"/>
        </w:rPr>
      </w:pPr>
      <w:r w:rsidRPr="00EA34C5">
        <w:rPr>
          <w:rFonts w:eastAsia="Microsoft Sans Serif"/>
        </w:rPr>
        <w:t>Tüm çalışanlar Kişisel verilerin korunması kanunu gereğince gizli bilgilerin korunması için sorumludur.</w:t>
      </w:r>
    </w:p>
    <w:p w14:paraId="737108B3" w14:textId="77777777" w:rsidR="00673B9C" w:rsidRPr="00673B9C" w:rsidRDefault="00673B9C" w:rsidP="006C775A">
      <w:pPr>
        <w:pStyle w:val="Balk4"/>
      </w:pPr>
      <w:r w:rsidRPr="00673B9C">
        <w:t>Görevlerin Ayrılığı</w:t>
      </w:r>
    </w:p>
    <w:p w14:paraId="52679EAE" w14:textId="77777777" w:rsidR="00673B9C" w:rsidRPr="006304C8" w:rsidRDefault="00673B9C" w:rsidP="00FC7DC4">
      <w:pPr>
        <w:rPr>
          <w:rFonts w:eastAsia="Microsoft Sans Serif"/>
          <w:lang w:eastAsia="en-US"/>
        </w:rPr>
      </w:pPr>
      <w:r w:rsidRPr="006304C8">
        <w:rPr>
          <w:rFonts w:eastAsia="Microsoft Sans Serif"/>
          <w:lang w:eastAsia="en-US"/>
        </w:rPr>
        <w:t>Görevler ayrılığı ilkesi, uygulanabilir yerlerde yetkilendirme seviyeleri ve bilgi güvenliği sorumluluklarının, sadece tek bir kişinin yetkilendirme veya tespit etme imkânı olmadan varlıklara erişim, güncelleme veya kullanmasına müsaade edilmeyen ve varlıkların yanlışlıkla ya da kasıtlı olarak yanlış kullanımını</w:t>
      </w:r>
      <w:r w:rsidRPr="006304C8">
        <w:rPr>
          <w:rFonts w:eastAsia="Microsoft Sans Serif"/>
          <w:spacing w:val="-1"/>
          <w:lang w:eastAsia="en-US"/>
        </w:rPr>
        <w:t xml:space="preserve"> </w:t>
      </w:r>
      <w:r w:rsidRPr="006304C8">
        <w:rPr>
          <w:rFonts w:eastAsia="Microsoft Sans Serif"/>
          <w:lang w:eastAsia="en-US"/>
        </w:rPr>
        <w:t>önlemeyi hedefleyen şekilde erişim hakları (Dosya, klasör, sistem ve uygulamalara giriş-çıkış hakları) yönetimi ile uygulanmaktadır.</w:t>
      </w:r>
    </w:p>
    <w:p w14:paraId="6C3F6987" w14:textId="77777777" w:rsidR="00673B9C" w:rsidRPr="006304C8" w:rsidRDefault="00673B9C" w:rsidP="00FC7DC4">
      <w:pPr>
        <w:rPr>
          <w:rFonts w:eastAsia="Microsoft Sans Serif"/>
          <w:lang w:eastAsia="en-US"/>
        </w:rPr>
      </w:pPr>
      <w:r>
        <w:t>Görevler ayrılığının uygulanmasının mümkün olmadığı (personel yetersizliği) durumlarda ise varlıklara olan tüm erişimler izlenmekte ve kayıt (loglar vb.) altına alınmaktadır.</w:t>
      </w:r>
    </w:p>
    <w:p w14:paraId="57C04498" w14:textId="6FBD5BEC" w:rsidR="00673B9C" w:rsidRPr="006304C8" w:rsidRDefault="00673B9C" w:rsidP="00FC7DC4">
      <w:pPr>
        <w:rPr>
          <w:rFonts w:eastAsia="Microsoft Sans Serif"/>
          <w:lang w:eastAsia="en-US"/>
        </w:rPr>
      </w:pPr>
      <w:r w:rsidRPr="006304C8">
        <w:rPr>
          <w:rFonts w:eastAsia="Microsoft Sans Serif"/>
          <w:lang w:eastAsia="en-US"/>
        </w:rPr>
        <w:t>Görevler</w:t>
      </w:r>
      <w:r w:rsidRPr="006304C8">
        <w:rPr>
          <w:rFonts w:eastAsia="Microsoft Sans Serif"/>
          <w:spacing w:val="-5"/>
          <w:lang w:eastAsia="en-US"/>
        </w:rPr>
        <w:t xml:space="preserve"> </w:t>
      </w:r>
      <w:r w:rsidRPr="006304C8">
        <w:rPr>
          <w:rFonts w:eastAsia="Microsoft Sans Serif"/>
          <w:lang w:eastAsia="en-US"/>
        </w:rPr>
        <w:t>ayrılığı</w:t>
      </w:r>
      <w:r w:rsidRPr="006304C8">
        <w:rPr>
          <w:rFonts w:eastAsia="Microsoft Sans Serif"/>
          <w:spacing w:val="-6"/>
          <w:lang w:eastAsia="en-US"/>
        </w:rPr>
        <w:t xml:space="preserve"> </w:t>
      </w:r>
      <w:r w:rsidRPr="006304C8">
        <w:rPr>
          <w:rFonts w:eastAsia="Microsoft Sans Serif"/>
          <w:lang w:eastAsia="en-US"/>
        </w:rPr>
        <w:t>ilkesine</w:t>
      </w:r>
      <w:r w:rsidRPr="006304C8">
        <w:rPr>
          <w:rFonts w:eastAsia="Microsoft Sans Serif"/>
          <w:spacing w:val="-3"/>
          <w:lang w:eastAsia="en-US"/>
        </w:rPr>
        <w:t xml:space="preserve"> </w:t>
      </w:r>
      <w:r w:rsidRPr="006304C8">
        <w:rPr>
          <w:rFonts w:eastAsia="Microsoft Sans Serif"/>
          <w:lang w:eastAsia="en-US"/>
        </w:rPr>
        <w:t>bağlı</w:t>
      </w:r>
      <w:r w:rsidRPr="006304C8">
        <w:rPr>
          <w:rFonts w:eastAsia="Microsoft Sans Serif"/>
          <w:spacing w:val="-6"/>
          <w:lang w:eastAsia="en-US"/>
        </w:rPr>
        <w:t xml:space="preserve"> </w:t>
      </w:r>
      <w:r w:rsidRPr="006304C8">
        <w:rPr>
          <w:rFonts w:eastAsia="Microsoft Sans Serif"/>
          <w:lang w:eastAsia="en-US"/>
        </w:rPr>
        <w:t>olarak</w:t>
      </w:r>
      <w:r w:rsidRPr="006304C8">
        <w:rPr>
          <w:rFonts w:eastAsia="Microsoft Sans Serif"/>
          <w:spacing w:val="-4"/>
          <w:lang w:eastAsia="en-US"/>
        </w:rPr>
        <w:t xml:space="preserve"> </w:t>
      </w:r>
      <w:r w:rsidRPr="006304C8">
        <w:rPr>
          <w:rFonts w:eastAsia="Microsoft Sans Serif"/>
          <w:lang w:eastAsia="en-US"/>
        </w:rPr>
        <w:t>bilgi</w:t>
      </w:r>
      <w:r w:rsidRPr="006304C8">
        <w:rPr>
          <w:rFonts w:eastAsia="Microsoft Sans Serif"/>
          <w:spacing w:val="-5"/>
          <w:lang w:eastAsia="en-US"/>
        </w:rPr>
        <w:t xml:space="preserve"> </w:t>
      </w:r>
      <w:r w:rsidRPr="006304C8">
        <w:rPr>
          <w:rFonts w:eastAsia="Microsoft Sans Serif"/>
          <w:lang w:eastAsia="en-US"/>
        </w:rPr>
        <w:t>varlıklarına</w:t>
      </w:r>
      <w:r w:rsidRPr="006304C8">
        <w:rPr>
          <w:rFonts w:eastAsia="Microsoft Sans Serif"/>
          <w:spacing w:val="-3"/>
          <w:lang w:eastAsia="en-US"/>
        </w:rPr>
        <w:t xml:space="preserve"> </w:t>
      </w:r>
      <w:r w:rsidRPr="006304C8">
        <w:rPr>
          <w:rFonts w:eastAsia="Microsoft Sans Serif"/>
          <w:lang w:eastAsia="en-US"/>
        </w:rPr>
        <w:t>erişim</w:t>
      </w:r>
      <w:r w:rsidRPr="006304C8">
        <w:rPr>
          <w:rFonts w:eastAsia="Microsoft Sans Serif"/>
          <w:spacing w:val="-3"/>
          <w:lang w:eastAsia="en-US"/>
        </w:rPr>
        <w:t xml:space="preserve"> </w:t>
      </w:r>
      <w:r w:rsidRPr="006304C8">
        <w:rPr>
          <w:rFonts w:eastAsia="Microsoft Sans Serif"/>
          <w:lang w:eastAsia="en-US"/>
        </w:rPr>
        <w:t>ile</w:t>
      </w:r>
      <w:r w:rsidRPr="006304C8">
        <w:rPr>
          <w:rFonts w:eastAsia="Microsoft Sans Serif"/>
          <w:spacing w:val="-6"/>
          <w:lang w:eastAsia="en-US"/>
        </w:rPr>
        <w:t xml:space="preserve"> </w:t>
      </w:r>
      <w:r w:rsidRPr="006304C8">
        <w:rPr>
          <w:rFonts w:eastAsia="Microsoft Sans Serif"/>
          <w:lang w:eastAsia="en-US"/>
        </w:rPr>
        <w:t>ilgili</w:t>
      </w:r>
      <w:r w:rsidRPr="006304C8">
        <w:rPr>
          <w:rFonts w:eastAsia="Microsoft Sans Serif"/>
          <w:spacing w:val="-5"/>
          <w:lang w:eastAsia="en-US"/>
        </w:rPr>
        <w:t xml:space="preserve"> </w:t>
      </w:r>
      <w:r w:rsidRPr="006304C8">
        <w:rPr>
          <w:rFonts w:eastAsia="Microsoft Sans Serif"/>
          <w:lang w:eastAsia="en-US"/>
        </w:rPr>
        <w:t>ön</w:t>
      </w:r>
      <w:r w:rsidRPr="006304C8">
        <w:rPr>
          <w:rFonts w:eastAsia="Microsoft Sans Serif"/>
          <w:spacing w:val="-3"/>
          <w:lang w:eastAsia="en-US"/>
        </w:rPr>
        <w:t xml:space="preserve"> </w:t>
      </w:r>
      <w:r w:rsidRPr="006304C8">
        <w:rPr>
          <w:rFonts w:eastAsia="Microsoft Sans Serif"/>
          <w:lang w:eastAsia="en-US"/>
        </w:rPr>
        <w:t>tanımlı</w:t>
      </w:r>
      <w:r w:rsidRPr="006304C8">
        <w:rPr>
          <w:rFonts w:eastAsia="Microsoft Sans Serif"/>
          <w:spacing w:val="-6"/>
          <w:lang w:eastAsia="en-US"/>
        </w:rPr>
        <w:t xml:space="preserve"> </w:t>
      </w:r>
      <w:r w:rsidRPr="006304C8">
        <w:rPr>
          <w:rFonts w:eastAsia="Microsoft Sans Serif"/>
          <w:lang w:eastAsia="en-US"/>
        </w:rPr>
        <w:t xml:space="preserve">yetkilendirme seviyeleri </w:t>
      </w:r>
      <w:r w:rsidR="005B04AC">
        <w:rPr>
          <w:rFonts w:eastAsia="Microsoft Sans Serif"/>
          <w:lang w:eastAsia="en-US"/>
        </w:rPr>
        <w:t>FR-643</w:t>
      </w:r>
      <w:r>
        <w:rPr>
          <w:rFonts w:eastAsia="Microsoft Sans Serif"/>
          <w:lang w:eastAsia="en-US"/>
        </w:rPr>
        <w:t xml:space="preserve"> </w:t>
      </w:r>
      <w:r w:rsidRPr="006304C8">
        <w:rPr>
          <w:rFonts w:eastAsia="Microsoft Sans Serif"/>
          <w:lang w:eastAsia="en-US"/>
        </w:rPr>
        <w:t>Görevler Ayrılığı Formunda tanımlanmıştır.</w:t>
      </w:r>
    </w:p>
    <w:p w14:paraId="0614726F" w14:textId="77777777" w:rsidR="00673B9C" w:rsidRDefault="00673B9C" w:rsidP="00FC7DC4">
      <w:pPr>
        <w:rPr>
          <w:rFonts w:eastAsia="Microsoft Sans Serif"/>
          <w:lang w:eastAsia="en-US"/>
        </w:rPr>
      </w:pPr>
      <w:r w:rsidRPr="006304C8">
        <w:rPr>
          <w:rFonts w:eastAsia="Microsoft Sans Serif"/>
          <w:lang w:eastAsia="en-US"/>
        </w:rPr>
        <w:lastRenderedPageBreak/>
        <w:t>Yetkilendirme</w:t>
      </w:r>
      <w:r w:rsidRPr="006304C8">
        <w:rPr>
          <w:rFonts w:eastAsia="Microsoft Sans Serif"/>
          <w:spacing w:val="-12"/>
          <w:lang w:eastAsia="en-US"/>
        </w:rPr>
        <w:t xml:space="preserve"> </w:t>
      </w:r>
      <w:r w:rsidRPr="006304C8">
        <w:rPr>
          <w:rFonts w:eastAsia="Microsoft Sans Serif"/>
          <w:lang w:eastAsia="en-US"/>
        </w:rPr>
        <w:t>seviyesi</w:t>
      </w:r>
      <w:r w:rsidRPr="006304C8">
        <w:rPr>
          <w:rFonts w:eastAsia="Microsoft Sans Serif"/>
          <w:spacing w:val="-11"/>
          <w:lang w:eastAsia="en-US"/>
        </w:rPr>
        <w:t xml:space="preserve"> </w:t>
      </w:r>
      <w:r w:rsidRPr="006304C8">
        <w:rPr>
          <w:rFonts w:eastAsia="Microsoft Sans Serif"/>
          <w:lang w:eastAsia="en-US"/>
        </w:rPr>
        <w:t>ne</w:t>
      </w:r>
      <w:r w:rsidRPr="006304C8">
        <w:rPr>
          <w:rFonts w:eastAsia="Microsoft Sans Serif"/>
          <w:spacing w:val="-12"/>
          <w:lang w:eastAsia="en-US"/>
        </w:rPr>
        <w:t xml:space="preserve"> </w:t>
      </w:r>
      <w:r w:rsidRPr="006304C8">
        <w:rPr>
          <w:rFonts w:eastAsia="Microsoft Sans Serif"/>
          <w:lang w:eastAsia="en-US"/>
        </w:rPr>
        <w:t>olursa</w:t>
      </w:r>
      <w:r w:rsidRPr="006304C8">
        <w:rPr>
          <w:rFonts w:eastAsia="Microsoft Sans Serif"/>
          <w:spacing w:val="-13"/>
          <w:lang w:eastAsia="en-US"/>
        </w:rPr>
        <w:t xml:space="preserve"> </w:t>
      </w:r>
      <w:r w:rsidRPr="006304C8">
        <w:rPr>
          <w:rFonts w:eastAsia="Microsoft Sans Serif"/>
          <w:lang w:eastAsia="en-US"/>
        </w:rPr>
        <w:t>olsun,</w:t>
      </w:r>
      <w:r w:rsidRPr="006304C8">
        <w:rPr>
          <w:rFonts w:eastAsia="Microsoft Sans Serif"/>
          <w:spacing w:val="-14"/>
          <w:lang w:eastAsia="en-US"/>
        </w:rPr>
        <w:t xml:space="preserve"> </w:t>
      </w:r>
      <w:r w:rsidRPr="006304C8">
        <w:rPr>
          <w:rFonts w:eastAsia="Microsoft Sans Serif"/>
          <w:lang w:eastAsia="en-US"/>
        </w:rPr>
        <w:t>firma</w:t>
      </w:r>
      <w:r w:rsidRPr="006304C8">
        <w:rPr>
          <w:rFonts w:eastAsia="Microsoft Sans Serif"/>
          <w:spacing w:val="-12"/>
          <w:lang w:eastAsia="en-US"/>
        </w:rPr>
        <w:t xml:space="preserve"> </w:t>
      </w:r>
      <w:r w:rsidRPr="006304C8">
        <w:rPr>
          <w:rFonts w:eastAsia="Microsoft Sans Serif"/>
          <w:lang w:eastAsia="en-US"/>
        </w:rPr>
        <w:t>ya</w:t>
      </w:r>
      <w:r w:rsidRPr="006304C8">
        <w:rPr>
          <w:rFonts w:eastAsia="Microsoft Sans Serif"/>
          <w:spacing w:val="-12"/>
          <w:lang w:eastAsia="en-US"/>
        </w:rPr>
        <w:t xml:space="preserve"> </w:t>
      </w:r>
      <w:r w:rsidRPr="006304C8">
        <w:rPr>
          <w:rFonts w:eastAsia="Microsoft Sans Serif"/>
          <w:lang w:eastAsia="en-US"/>
        </w:rPr>
        <w:t>da</w:t>
      </w:r>
      <w:r w:rsidRPr="006304C8">
        <w:rPr>
          <w:rFonts w:eastAsia="Microsoft Sans Serif"/>
          <w:spacing w:val="-12"/>
          <w:lang w:eastAsia="en-US"/>
        </w:rPr>
        <w:t xml:space="preserve"> </w:t>
      </w:r>
      <w:r w:rsidRPr="006304C8">
        <w:rPr>
          <w:rFonts w:eastAsia="Microsoft Sans Serif"/>
          <w:lang w:eastAsia="en-US"/>
        </w:rPr>
        <w:t>tedarikçi</w:t>
      </w:r>
      <w:r w:rsidRPr="006304C8">
        <w:rPr>
          <w:rFonts w:eastAsia="Microsoft Sans Serif"/>
          <w:spacing w:val="-13"/>
          <w:lang w:eastAsia="en-US"/>
        </w:rPr>
        <w:t xml:space="preserve"> </w:t>
      </w:r>
      <w:r w:rsidRPr="006304C8">
        <w:rPr>
          <w:rFonts w:eastAsia="Microsoft Sans Serif"/>
          <w:lang w:eastAsia="en-US"/>
        </w:rPr>
        <w:t>çalışanı</w:t>
      </w:r>
      <w:r w:rsidRPr="006304C8">
        <w:rPr>
          <w:rFonts w:eastAsia="Microsoft Sans Serif"/>
          <w:spacing w:val="-14"/>
          <w:lang w:eastAsia="en-US"/>
        </w:rPr>
        <w:t xml:space="preserve"> </w:t>
      </w:r>
      <w:r w:rsidRPr="006304C8">
        <w:rPr>
          <w:rFonts w:eastAsia="Microsoft Sans Serif"/>
          <w:lang w:eastAsia="en-US"/>
        </w:rPr>
        <w:t>ve/veya</w:t>
      </w:r>
      <w:r w:rsidRPr="006304C8">
        <w:rPr>
          <w:rFonts w:eastAsia="Microsoft Sans Serif"/>
          <w:spacing w:val="-12"/>
          <w:lang w:eastAsia="en-US"/>
        </w:rPr>
        <w:t xml:space="preserve"> </w:t>
      </w:r>
      <w:r w:rsidRPr="006304C8">
        <w:rPr>
          <w:rFonts w:eastAsia="Microsoft Sans Serif"/>
          <w:lang w:eastAsia="en-US"/>
        </w:rPr>
        <w:t>üçüncü</w:t>
      </w:r>
      <w:r w:rsidRPr="006304C8">
        <w:rPr>
          <w:rFonts w:eastAsia="Microsoft Sans Serif"/>
          <w:spacing w:val="-12"/>
          <w:lang w:eastAsia="en-US"/>
        </w:rPr>
        <w:t xml:space="preserve"> </w:t>
      </w:r>
      <w:r w:rsidRPr="006304C8">
        <w:rPr>
          <w:rFonts w:eastAsia="Microsoft Sans Serif"/>
          <w:lang w:eastAsia="en-US"/>
        </w:rPr>
        <w:t>taraflar bilmesi gereken prensibine göre hareket etmekle sorumludur.</w:t>
      </w:r>
    </w:p>
    <w:p w14:paraId="0E1DD389" w14:textId="77777777" w:rsidR="00EA34C5" w:rsidRDefault="00EA34C5" w:rsidP="00FC7DC4">
      <w:pPr>
        <w:rPr>
          <w:rFonts w:eastAsia="Microsoft Sans Serif"/>
          <w:lang w:eastAsia="en-US"/>
        </w:rPr>
      </w:pPr>
    </w:p>
    <w:p w14:paraId="6D0DD1B1" w14:textId="77777777" w:rsidR="00EA34C5" w:rsidRPr="006304C8" w:rsidRDefault="00EA34C5" w:rsidP="00FC7DC4">
      <w:pPr>
        <w:rPr>
          <w:rFonts w:eastAsia="Microsoft Sans Serif"/>
          <w:lang w:eastAsia="en-US"/>
        </w:rPr>
      </w:pPr>
    </w:p>
    <w:p w14:paraId="5976BF6D" w14:textId="77777777" w:rsidR="00673B9C" w:rsidRPr="00673B9C" w:rsidRDefault="00673B9C" w:rsidP="006C775A">
      <w:pPr>
        <w:pStyle w:val="Balk4"/>
      </w:pPr>
      <w:r w:rsidRPr="00673B9C">
        <w:t>Otoritelerle İletişim</w:t>
      </w:r>
    </w:p>
    <w:p w14:paraId="3B9A8DCB" w14:textId="2902AE0A" w:rsidR="00673B9C" w:rsidRPr="006304C8" w:rsidRDefault="00673B9C" w:rsidP="00FC7DC4">
      <w:pPr>
        <w:rPr>
          <w:rFonts w:eastAsia="Arial"/>
          <w:b/>
          <w:lang w:eastAsia="en-US"/>
        </w:rPr>
      </w:pPr>
      <w:r>
        <w:rPr>
          <w:rFonts w:eastAsia="Arial"/>
          <w:lang w:eastAsia="en-US"/>
        </w:rPr>
        <w:t>KMÜ</w:t>
      </w:r>
      <w:r w:rsidRPr="006304C8">
        <w:rPr>
          <w:rFonts w:eastAsia="Arial"/>
          <w:lang w:eastAsia="en-US"/>
        </w:rPr>
        <w:t xml:space="preserve">, ne zaman ve hangi otoritelerle (örneğin; yasa düzenleyici kurumlar, denetim otoriteleri) temas kurulacağını </w:t>
      </w:r>
      <w:r w:rsidR="005B04AC">
        <w:rPr>
          <w:rFonts w:eastAsia="Arial"/>
          <w:lang w:eastAsia="en-US"/>
        </w:rPr>
        <w:t>FR-641</w:t>
      </w:r>
      <w:r>
        <w:rPr>
          <w:rFonts w:eastAsia="Arial"/>
          <w:lang w:eastAsia="en-US"/>
        </w:rPr>
        <w:t xml:space="preserve"> </w:t>
      </w:r>
      <w:r w:rsidRPr="006304C8">
        <w:rPr>
          <w:rFonts w:eastAsia="Arial"/>
          <w:lang w:eastAsia="en-US"/>
        </w:rPr>
        <w:t xml:space="preserve">İlgili Taraf Beklentiler ve İletişim Formunda </w:t>
      </w:r>
      <w:r w:rsidRPr="006304C8">
        <w:rPr>
          <w:rFonts w:eastAsia="Arial"/>
          <w:spacing w:val="-2"/>
          <w:lang w:eastAsia="en-US"/>
        </w:rPr>
        <w:t>tanımlamıştır.</w:t>
      </w:r>
    </w:p>
    <w:p w14:paraId="333E6C61" w14:textId="77777777" w:rsidR="00673B9C" w:rsidRPr="00673B9C" w:rsidRDefault="00673B9C" w:rsidP="006C775A">
      <w:pPr>
        <w:pStyle w:val="Balk4"/>
      </w:pPr>
      <w:r w:rsidRPr="00673B9C">
        <w:t>Özel İlgi Grupları ile İletişim</w:t>
      </w:r>
    </w:p>
    <w:p w14:paraId="7CD09196" w14:textId="0F0AD2EB" w:rsidR="00673B9C" w:rsidRPr="006304C8" w:rsidRDefault="00673B9C" w:rsidP="00FC7DC4">
      <w:pPr>
        <w:rPr>
          <w:rFonts w:eastAsia="Microsoft Sans Serif"/>
          <w:lang w:eastAsia="en-US"/>
        </w:rPr>
      </w:pPr>
      <w:r>
        <w:rPr>
          <w:rFonts w:eastAsia="Microsoft Sans Serif"/>
          <w:lang w:eastAsia="en-US"/>
        </w:rPr>
        <w:t>KMÜ</w:t>
      </w:r>
      <w:r w:rsidRPr="006304C8">
        <w:rPr>
          <w:rFonts w:eastAsia="Microsoft Sans Serif"/>
          <w:lang w:eastAsia="en-US"/>
        </w:rPr>
        <w:t xml:space="preserve">, özel ilgi grupları veya diğer uzman güvenlik forumları ve profesyonel dernekler ile ilgili nasıl ve kiminle iletişim kurulacağını </w:t>
      </w:r>
      <w:r w:rsidR="005B04AC">
        <w:rPr>
          <w:rFonts w:eastAsia="Microsoft Sans Serif"/>
          <w:lang w:eastAsia="en-US"/>
        </w:rPr>
        <w:t>FR-641</w:t>
      </w:r>
      <w:r>
        <w:rPr>
          <w:rFonts w:eastAsia="Microsoft Sans Serif"/>
          <w:lang w:eastAsia="en-US"/>
        </w:rPr>
        <w:t xml:space="preserve"> </w:t>
      </w:r>
      <w:r w:rsidRPr="006304C8">
        <w:rPr>
          <w:rFonts w:eastAsia="Microsoft Sans Serif"/>
          <w:lang w:eastAsia="en-US"/>
        </w:rPr>
        <w:t>İlgili Taraf Beklentiler ve İletişim Formunda tanımlanmıştır.</w:t>
      </w:r>
    </w:p>
    <w:p w14:paraId="686E2B37" w14:textId="77777777" w:rsidR="00673B9C" w:rsidRPr="00673B9C" w:rsidRDefault="00673B9C" w:rsidP="006C775A">
      <w:pPr>
        <w:pStyle w:val="Balk4"/>
      </w:pPr>
      <w:r w:rsidRPr="00673B9C">
        <w:t xml:space="preserve">Proje Yönetiminde Bilgi Güvenliği </w:t>
      </w:r>
    </w:p>
    <w:p w14:paraId="657CC368" w14:textId="3347CFEA" w:rsidR="00673B9C" w:rsidRPr="006304C8" w:rsidRDefault="00673B9C" w:rsidP="00FC7DC4">
      <w:pPr>
        <w:rPr>
          <w:rFonts w:eastAsia="Microsoft Sans Serif"/>
          <w:lang w:eastAsia="en-US"/>
        </w:rPr>
      </w:pPr>
      <w:r w:rsidRPr="006304C8">
        <w:rPr>
          <w:rFonts w:eastAsia="Microsoft Sans Serif"/>
          <w:lang w:eastAsia="en-US"/>
        </w:rPr>
        <w:t xml:space="preserve">Yürütülen tüm projelerde Bilgi Güvenliği hususlarını göz önünde bulundurmaktadır. Projelerde gerekli kontrolleri belirlemek için projenin ilk safhalarında bilgi güvenliği risk belirlemesi ve değerlendirilmesi </w:t>
      </w:r>
      <w:r w:rsidR="005B04AC">
        <w:rPr>
          <w:rFonts w:eastAsia="Microsoft Sans Serif"/>
          <w:lang w:eastAsia="en-US"/>
        </w:rPr>
        <w:t>FR-645</w:t>
      </w:r>
      <w:r>
        <w:rPr>
          <w:rFonts w:eastAsia="Microsoft Sans Serif"/>
          <w:lang w:eastAsia="en-US"/>
        </w:rPr>
        <w:t xml:space="preserve"> </w:t>
      </w:r>
      <w:r w:rsidRPr="006304C8">
        <w:rPr>
          <w:rFonts w:eastAsia="Microsoft Sans Serif"/>
          <w:lang w:eastAsia="en-US"/>
        </w:rPr>
        <w:t>Proje Risk Yönetim Değerlendirme Test ve Kabul Formu ile yapılmakta ve bilgi güvenliği, uygulanan proje metodolojisinin tüm safhalarında dikkate alınmaktadır.</w:t>
      </w:r>
    </w:p>
    <w:p w14:paraId="7E61523B" w14:textId="77777777" w:rsidR="00673B9C" w:rsidRPr="006304C8" w:rsidRDefault="00673B9C" w:rsidP="00FC7DC4">
      <w:pPr>
        <w:rPr>
          <w:rFonts w:eastAsia="Microsoft Sans Serif"/>
          <w:lang w:eastAsia="en-US"/>
        </w:rPr>
      </w:pPr>
      <w:r w:rsidRPr="006304C8">
        <w:rPr>
          <w:rFonts w:eastAsia="Microsoft Sans Serif"/>
          <w:lang w:eastAsia="en-US"/>
        </w:rPr>
        <w:t>Projenin</w:t>
      </w:r>
      <w:r w:rsidRPr="006304C8">
        <w:rPr>
          <w:rFonts w:eastAsia="Microsoft Sans Serif"/>
          <w:spacing w:val="-3"/>
          <w:lang w:eastAsia="en-US"/>
        </w:rPr>
        <w:t xml:space="preserve"> </w:t>
      </w:r>
      <w:r w:rsidRPr="006304C8">
        <w:rPr>
          <w:rFonts w:eastAsia="Microsoft Sans Serif"/>
          <w:lang w:eastAsia="en-US"/>
        </w:rPr>
        <w:t>başlangıç,</w:t>
      </w:r>
      <w:r w:rsidRPr="006304C8">
        <w:rPr>
          <w:rFonts w:eastAsia="Microsoft Sans Serif"/>
          <w:spacing w:val="-2"/>
          <w:lang w:eastAsia="en-US"/>
        </w:rPr>
        <w:t xml:space="preserve"> </w:t>
      </w:r>
      <w:r w:rsidRPr="006304C8">
        <w:rPr>
          <w:rFonts w:eastAsia="Microsoft Sans Serif"/>
          <w:lang w:eastAsia="en-US"/>
        </w:rPr>
        <w:t>planlama,</w:t>
      </w:r>
      <w:r w:rsidRPr="006304C8">
        <w:rPr>
          <w:rFonts w:eastAsia="Microsoft Sans Serif"/>
          <w:spacing w:val="-2"/>
          <w:lang w:eastAsia="en-US"/>
        </w:rPr>
        <w:t xml:space="preserve"> </w:t>
      </w:r>
      <w:r w:rsidRPr="006304C8">
        <w:rPr>
          <w:rFonts w:eastAsia="Microsoft Sans Serif"/>
          <w:lang w:eastAsia="en-US"/>
        </w:rPr>
        <w:t>uygulama,</w:t>
      </w:r>
      <w:r w:rsidRPr="006304C8">
        <w:rPr>
          <w:rFonts w:eastAsia="Microsoft Sans Serif"/>
          <w:spacing w:val="-2"/>
          <w:lang w:eastAsia="en-US"/>
        </w:rPr>
        <w:t xml:space="preserve"> </w:t>
      </w:r>
      <w:r w:rsidRPr="006304C8">
        <w:rPr>
          <w:rFonts w:eastAsia="Microsoft Sans Serif"/>
          <w:lang w:eastAsia="en-US"/>
        </w:rPr>
        <w:t>izleme</w:t>
      </w:r>
      <w:r w:rsidRPr="006304C8">
        <w:rPr>
          <w:rFonts w:eastAsia="Microsoft Sans Serif"/>
          <w:spacing w:val="-1"/>
          <w:lang w:eastAsia="en-US"/>
        </w:rPr>
        <w:t xml:space="preserve"> </w:t>
      </w:r>
      <w:r w:rsidRPr="006304C8">
        <w:rPr>
          <w:rFonts w:eastAsia="Microsoft Sans Serif"/>
          <w:lang w:eastAsia="en-US"/>
        </w:rPr>
        <w:t>ve</w:t>
      </w:r>
      <w:r w:rsidRPr="006304C8">
        <w:rPr>
          <w:rFonts w:eastAsia="Microsoft Sans Serif"/>
          <w:spacing w:val="-1"/>
          <w:lang w:eastAsia="en-US"/>
        </w:rPr>
        <w:t xml:space="preserve"> </w:t>
      </w:r>
      <w:r w:rsidRPr="006304C8">
        <w:rPr>
          <w:rFonts w:eastAsia="Microsoft Sans Serif"/>
          <w:lang w:eastAsia="en-US"/>
        </w:rPr>
        <w:t>kapanış</w:t>
      </w:r>
      <w:r w:rsidRPr="006304C8">
        <w:rPr>
          <w:rFonts w:eastAsia="Microsoft Sans Serif"/>
          <w:spacing w:val="-2"/>
          <w:lang w:eastAsia="en-US"/>
        </w:rPr>
        <w:t xml:space="preserve"> </w:t>
      </w:r>
      <w:r w:rsidRPr="006304C8">
        <w:rPr>
          <w:rFonts w:eastAsia="Microsoft Sans Serif"/>
          <w:lang w:eastAsia="en-US"/>
        </w:rPr>
        <w:t>aşamalarında</w:t>
      </w:r>
      <w:r w:rsidRPr="006304C8">
        <w:rPr>
          <w:rFonts w:eastAsia="Microsoft Sans Serif"/>
          <w:spacing w:val="-1"/>
          <w:lang w:eastAsia="en-US"/>
        </w:rPr>
        <w:t xml:space="preserve"> </w:t>
      </w:r>
      <w:r w:rsidRPr="006304C8">
        <w:rPr>
          <w:rFonts w:eastAsia="Microsoft Sans Serif"/>
          <w:lang w:eastAsia="en-US"/>
        </w:rPr>
        <w:t>bilgi</w:t>
      </w:r>
      <w:r w:rsidRPr="006304C8">
        <w:rPr>
          <w:rFonts w:eastAsia="Microsoft Sans Serif"/>
          <w:spacing w:val="-3"/>
          <w:lang w:eastAsia="en-US"/>
        </w:rPr>
        <w:t xml:space="preserve"> </w:t>
      </w:r>
      <w:r w:rsidRPr="006304C8">
        <w:rPr>
          <w:rFonts w:eastAsia="Microsoft Sans Serif"/>
          <w:lang w:eastAsia="en-US"/>
        </w:rPr>
        <w:t>güvenliği</w:t>
      </w:r>
      <w:r w:rsidRPr="006304C8">
        <w:rPr>
          <w:rFonts w:eastAsia="Microsoft Sans Serif"/>
          <w:spacing w:val="-3"/>
          <w:lang w:eastAsia="en-US"/>
        </w:rPr>
        <w:t xml:space="preserve"> </w:t>
      </w:r>
      <w:r w:rsidRPr="006304C8">
        <w:rPr>
          <w:rFonts w:eastAsia="Microsoft Sans Serif"/>
          <w:lang w:eastAsia="en-US"/>
        </w:rPr>
        <w:t>ile ilgili riskler değerlendirilir.</w:t>
      </w:r>
    </w:p>
    <w:p w14:paraId="769C9F63" w14:textId="77777777" w:rsidR="00673B9C" w:rsidRPr="006304C8" w:rsidRDefault="00673B9C" w:rsidP="00FC7DC4">
      <w:pPr>
        <w:rPr>
          <w:rFonts w:eastAsia="Microsoft Sans Serif"/>
          <w:lang w:eastAsia="en-US"/>
        </w:rPr>
      </w:pPr>
      <w:r w:rsidRPr="006304C8">
        <w:rPr>
          <w:rFonts w:eastAsia="Microsoft Sans Serif"/>
          <w:lang w:eastAsia="en-US"/>
        </w:rPr>
        <w:t>Bilgi</w:t>
      </w:r>
      <w:r w:rsidRPr="006304C8">
        <w:rPr>
          <w:rFonts w:eastAsia="Microsoft Sans Serif"/>
          <w:spacing w:val="-2"/>
          <w:lang w:eastAsia="en-US"/>
        </w:rPr>
        <w:t xml:space="preserve"> </w:t>
      </w:r>
      <w:r w:rsidRPr="006304C8">
        <w:rPr>
          <w:rFonts w:eastAsia="Microsoft Sans Serif"/>
          <w:lang w:eastAsia="en-US"/>
        </w:rPr>
        <w:t>Teknolojileri</w:t>
      </w:r>
      <w:r w:rsidRPr="006304C8">
        <w:rPr>
          <w:rFonts w:eastAsia="Microsoft Sans Serif"/>
          <w:spacing w:val="-2"/>
          <w:lang w:eastAsia="en-US"/>
        </w:rPr>
        <w:t xml:space="preserve"> </w:t>
      </w:r>
      <w:r w:rsidRPr="006304C8">
        <w:rPr>
          <w:rFonts w:eastAsia="Microsoft Sans Serif"/>
          <w:lang w:eastAsia="en-US"/>
        </w:rPr>
        <w:t>Sistem,</w:t>
      </w:r>
      <w:r w:rsidRPr="006304C8">
        <w:rPr>
          <w:rFonts w:eastAsia="Microsoft Sans Serif"/>
          <w:spacing w:val="-1"/>
          <w:lang w:eastAsia="en-US"/>
        </w:rPr>
        <w:t xml:space="preserve"> </w:t>
      </w:r>
      <w:r w:rsidRPr="006304C8">
        <w:rPr>
          <w:rFonts w:eastAsia="Microsoft Sans Serif"/>
          <w:lang w:eastAsia="en-US"/>
        </w:rPr>
        <w:t>ağ</w:t>
      </w:r>
      <w:r w:rsidRPr="006304C8">
        <w:rPr>
          <w:rFonts w:eastAsia="Microsoft Sans Serif"/>
          <w:spacing w:val="-2"/>
          <w:lang w:eastAsia="en-US"/>
        </w:rPr>
        <w:t xml:space="preserve"> </w:t>
      </w:r>
      <w:r w:rsidRPr="006304C8">
        <w:rPr>
          <w:rFonts w:eastAsia="Microsoft Sans Serif"/>
          <w:lang w:eastAsia="en-US"/>
        </w:rPr>
        <w:t>altyapı</w:t>
      </w:r>
      <w:r w:rsidRPr="006304C8">
        <w:rPr>
          <w:rFonts w:eastAsia="Microsoft Sans Serif"/>
          <w:spacing w:val="-1"/>
          <w:lang w:eastAsia="en-US"/>
        </w:rPr>
        <w:t xml:space="preserve"> </w:t>
      </w:r>
      <w:r w:rsidRPr="006304C8">
        <w:rPr>
          <w:rFonts w:eastAsia="Microsoft Sans Serif"/>
          <w:lang w:eastAsia="en-US"/>
        </w:rPr>
        <w:t>ve yazılım geliştirme projelerinde bilgi</w:t>
      </w:r>
      <w:r w:rsidRPr="006304C8">
        <w:rPr>
          <w:rFonts w:eastAsia="Microsoft Sans Serif"/>
          <w:spacing w:val="-2"/>
          <w:lang w:eastAsia="en-US"/>
        </w:rPr>
        <w:t xml:space="preserve"> </w:t>
      </w:r>
      <w:r w:rsidRPr="006304C8">
        <w:rPr>
          <w:rFonts w:eastAsia="Microsoft Sans Serif"/>
          <w:lang w:eastAsia="en-US"/>
        </w:rPr>
        <w:t>güvenliği ile ilgili aşağıdaki hususlar dikkate alınmaktadır;</w:t>
      </w:r>
    </w:p>
    <w:p w14:paraId="719B7FD7" w14:textId="77777777" w:rsidR="00673B9C" w:rsidRPr="00CD6EE7" w:rsidRDefault="00673B9C" w:rsidP="00FC7DC4">
      <w:pPr>
        <w:pStyle w:val="Maddemi"/>
      </w:pPr>
      <w:r w:rsidRPr="00CD6EE7">
        <w:t>Son kullanıcılara açılacak yeni ara yüzler, kaynak kod, protokol değişiklikleri,</w:t>
      </w:r>
    </w:p>
    <w:p w14:paraId="75844414" w14:textId="77777777" w:rsidR="00673B9C" w:rsidRPr="00CD6EE7" w:rsidRDefault="00673B9C" w:rsidP="00FC7DC4">
      <w:pPr>
        <w:pStyle w:val="Maddemi"/>
      </w:pPr>
      <w:r w:rsidRPr="00CD6EE7">
        <w:t>Kimlik doğrulama mekanizmasındaki değişiklikler,</w:t>
      </w:r>
    </w:p>
    <w:p w14:paraId="6E349F89" w14:textId="77777777" w:rsidR="00673B9C" w:rsidRPr="00CD6EE7" w:rsidRDefault="00673B9C" w:rsidP="00FC7DC4">
      <w:pPr>
        <w:pStyle w:val="Maddemi"/>
      </w:pPr>
      <w:r w:rsidRPr="00CD6EE7">
        <w:t>Yeni sistem/sunucu kurulumu,</w:t>
      </w:r>
    </w:p>
    <w:p w14:paraId="73D936BD" w14:textId="77777777" w:rsidR="00673B9C" w:rsidRPr="00CD6EE7" w:rsidRDefault="00673B9C" w:rsidP="00FC7DC4">
      <w:pPr>
        <w:pStyle w:val="Maddemi"/>
      </w:pPr>
      <w:r w:rsidRPr="00CD6EE7">
        <w:t>Sunucu lokasyon/segment değişiklikleri,</w:t>
      </w:r>
    </w:p>
    <w:p w14:paraId="6F15E71F" w14:textId="77777777" w:rsidR="00673B9C" w:rsidRPr="00CD6EE7" w:rsidRDefault="00673B9C" w:rsidP="00FC7DC4">
      <w:pPr>
        <w:pStyle w:val="Maddemi"/>
      </w:pPr>
      <w:r w:rsidRPr="00CD6EE7">
        <w:t>Network alt yapısı değişiklikleri,</w:t>
      </w:r>
    </w:p>
    <w:p w14:paraId="365070D8" w14:textId="77777777" w:rsidR="00673B9C" w:rsidRPr="00CD6EE7" w:rsidRDefault="00673B9C" w:rsidP="00FC7DC4">
      <w:pPr>
        <w:pStyle w:val="Maddemi"/>
      </w:pPr>
      <w:r w:rsidRPr="00CD6EE7">
        <w:t>Kurumun aldığı kritik hizmetlerdeki değişiklikler, yenilemeler, vb. (müşteri, lokasyon, uygulama)</w:t>
      </w:r>
    </w:p>
    <w:p w14:paraId="4705ED8D" w14:textId="77777777" w:rsidR="00673B9C" w:rsidRPr="00CD6EE7" w:rsidRDefault="00673B9C" w:rsidP="00FC7DC4">
      <w:pPr>
        <w:pStyle w:val="Maddemi"/>
      </w:pPr>
      <w:r w:rsidRPr="00CD6EE7">
        <w:t>IP kısıtlama, izin verme işlemleri,</w:t>
      </w:r>
    </w:p>
    <w:p w14:paraId="49772751" w14:textId="77777777" w:rsidR="00673B9C" w:rsidRPr="00CD6EE7" w:rsidRDefault="00673B9C" w:rsidP="00FC7DC4">
      <w:pPr>
        <w:pStyle w:val="Maddemi"/>
      </w:pPr>
      <w:r w:rsidRPr="00CD6EE7">
        <w:t xml:space="preserve">Fiziksel ve çevresel güvenlik sistemlerindeki değişiklikler, (Kamera, Bariyer, </w:t>
      </w:r>
      <w:r w:rsidRPr="00CD6EE7">
        <w:lastRenderedPageBreak/>
        <w:t>Turnike sistemleri, Duvar, Tel örgü vb.)</w:t>
      </w:r>
    </w:p>
    <w:p w14:paraId="7B2C3A3F" w14:textId="77777777" w:rsidR="00673B9C" w:rsidRDefault="00673B9C" w:rsidP="00FC7DC4">
      <w:pPr>
        <w:pStyle w:val="Maddemi"/>
      </w:pPr>
      <w:r w:rsidRPr="00CD6EE7">
        <w:t>Bilgi sistemleri güvenlik ürünleri (firewall, anti-virüs, anti-spam, IPSec, vb.) kurulumu ve değişiklikleri,</w:t>
      </w:r>
    </w:p>
    <w:p w14:paraId="0DC77157" w14:textId="77777777" w:rsidR="005B04AC" w:rsidRDefault="005B04AC" w:rsidP="00FC7DC4">
      <w:pPr>
        <w:pStyle w:val="Maddemi"/>
        <w:numPr>
          <w:ilvl w:val="0"/>
          <w:numId w:val="0"/>
        </w:numPr>
        <w:ind w:left="1191"/>
      </w:pPr>
    </w:p>
    <w:p w14:paraId="18522FF1" w14:textId="77777777" w:rsidR="00EA34C5" w:rsidRPr="00CD6EE7" w:rsidRDefault="00EA34C5" w:rsidP="00FC7DC4">
      <w:pPr>
        <w:pStyle w:val="Maddemi"/>
        <w:numPr>
          <w:ilvl w:val="0"/>
          <w:numId w:val="0"/>
        </w:numPr>
        <w:ind w:left="1191"/>
      </w:pPr>
    </w:p>
    <w:p w14:paraId="6AC36B56" w14:textId="77777777" w:rsidR="00673B9C" w:rsidRPr="006304C8" w:rsidRDefault="00673B9C" w:rsidP="00711B82">
      <w:pPr>
        <w:pStyle w:val="Balk1"/>
      </w:pPr>
      <w:r w:rsidRPr="00CD6EE7">
        <w:t>SORUMLULUK</w:t>
      </w:r>
      <w:r w:rsidRPr="006304C8">
        <w:t xml:space="preserve"> </w:t>
      </w:r>
    </w:p>
    <w:p w14:paraId="65F9A42C" w14:textId="77777777" w:rsidR="00673B9C" w:rsidRDefault="00673B9C" w:rsidP="00FC7DC4">
      <w:pPr>
        <w:rPr>
          <w:rFonts w:eastAsia="Microsoft Sans Serif"/>
          <w:lang w:eastAsia="en-US"/>
        </w:rPr>
      </w:pPr>
      <w:r w:rsidRPr="006304C8">
        <w:rPr>
          <w:rFonts w:eastAsia="Microsoft Sans Serif"/>
          <w:lang w:eastAsia="en-US"/>
        </w:rPr>
        <w:t>Kapsam</w:t>
      </w:r>
      <w:r w:rsidRPr="006304C8">
        <w:rPr>
          <w:rFonts w:eastAsia="Microsoft Sans Serif"/>
          <w:spacing w:val="40"/>
          <w:lang w:eastAsia="en-US"/>
        </w:rPr>
        <w:t xml:space="preserve"> </w:t>
      </w:r>
      <w:r w:rsidRPr="006304C8">
        <w:rPr>
          <w:rFonts w:eastAsia="Microsoft Sans Serif"/>
          <w:lang w:eastAsia="en-US"/>
        </w:rPr>
        <w:t>dâhilindeki</w:t>
      </w:r>
      <w:r w:rsidRPr="006304C8">
        <w:rPr>
          <w:rFonts w:eastAsia="Microsoft Sans Serif"/>
          <w:spacing w:val="40"/>
          <w:lang w:eastAsia="en-US"/>
        </w:rPr>
        <w:t xml:space="preserve"> </w:t>
      </w:r>
      <w:r w:rsidRPr="006304C8">
        <w:rPr>
          <w:rFonts w:eastAsia="Microsoft Sans Serif"/>
          <w:lang w:eastAsia="en-US"/>
        </w:rPr>
        <w:t>tüm</w:t>
      </w:r>
      <w:r w:rsidRPr="006304C8">
        <w:rPr>
          <w:rFonts w:eastAsia="Microsoft Sans Serif"/>
          <w:spacing w:val="40"/>
          <w:lang w:eastAsia="en-US"/>
        </w:rPr>
        <w:t xml:space="preserve"> </w:t>
      </w:r>
      <w:r w:rsidRPr="006304C8">
        <w:rPr>
          <w:rFonts w:eastAsia="Microsoft Sans Serif"/>
          <w:lang w:eastAsia="en-US"/>
        </w:rPr>
        <w:t>personel</w:t>
      </w:r>
      <w:r w:rsidRPr="006304C8">
        <w:rPr>
          <w:rFonts w:eastAsia="Microsoft Sans Serif"/>
          <w:spacing w:val="40"/>
          <w:lang w:eastAsia="en-US"/>
        </w:rPr>
        <w:t xml:space="preserve"> </w:t>
      </w:r>
      <w:r w:rsidRPr="006304C8">
        <w:rPr>
          <w:rFonts w:eastAsia="Microsoft Sans Serif"/>
          <w:lang w:eastAsia="en-US"/>
        </w:rPr>
        <w:t>Bilgi</w:t>
      </w:r>
      <w:r w:rsidRPr="006304C8">
        <w:rPr>
          <w:rFonts w:eastAsia="Microsoft Sans Serif"/>
          <w:spacing w:val="40"/>
          <w:lang w:eastAsia="en-US"/>
        </w:rPr>
        <w:t xml:space="preserve"> </w:t>
      </w:r>
      <w:r w:rsidRPr="006304C8">
        <w:rPr>
          <w:rFonts w:eastAsia="Microsoft Sans Serif"/>
          <w:lang w:eastAsia="en-US"/>
        </w:rPr>
        <w:t>Güvenliği</w:t>
      </w:r>
      <w:r w:rsidRPr="006304C8">
        <w:rPr>
          <w:rFonts w:eastAsia="Microsoft Sans Serif"/>
          <w:spacing w:val="40"/>
          <w:lang w:eastAsia="en-US"/>
        </w:rPr>
        <w:t xml:space="preserve"> </w:t>
      </w:r>
      <w:r w:rsidRPr="006304C8">
        <w:rPr>
          <w:rFonts w:eastAsia="Microsoft Sans Serif"/>
          <w:lang w:eastAsia="en-US"/>
        </w:rPr>
        <w:t>Organizasyonu</w:t>
      </w:r>
      <w:r w:rsidRPr="006304C8">
        <w:rPr>
          <w:rFonts w:eastAsia="Microsoft Sans Serif"/>
          <w:spacing w:val="40"/>
          <w:lang w:eastAsia="en-US"/>
        </w:rPr>
        <w:t xml:space="preserve"> </w:t>
      </w:r>
      <w:r w:rsidRPr="006304C8">
        <w:rPr>
          <w:rFonts w:eastAsia="Microsoft Sans Serif"/>
          <w:lang w:eastAsia="en-US"/>
        </w:rPr>
        <w:t>Prosedürü</w:t>
      </w:r>
      <w:r w:rsidRPr="006304C8">
        <w:rPr>
          <w:rFonts w:eastAsia="Microsoft Sans Serif"/>
          <w:spacing w:val="40"/>
          <w:lang w:eastAsia="en-US"/>
        </w:rPr>
        <w:t xml:space="preserve"> </w:t>
      </w:r>
      <w:r w:rsidRPr="006304C8">
        <w:rPr>
          <w:rFonts w:eastAsia="Microsoft Sans Serif"/>
          <w:lang w:eastAsia="en-US"/>
        </w:rPr>
        <w:t>uygulama</w:t>
      </w:r>
      <w:r w:rsidRPr="006304C8">
        <w:rPr>
          <w:rFonts w:eastAsia="Microsoft Sans Serif"/>
          <w:spacing w:val="40"/>
          <w:lang w:eastAsia="en-US"/>
        </w:rPr>
        <w:t xml:space="preserve"> </w:t>
      </w:r>
      <w:r w:rsidRPr="006304C8">
        <w:rPr>
          <w:rFonts w:eastAsia="Microsoft Sans Serif"/>
          <w:lang w:eastAsia="en-US"/>
        </w:rPr>
        <w:t>esaslarına uygun hareket etmekle yükümlüdür.</w:t>
      </w:r>
    </w:p>
    <w:p w14:paraId="26EEFD1C" w14:textId="77777777" w:rsidR="005B04AC" w:rsidRPr="006304C8" w:rsidRDefault="005B04AC" w:rsidP="00FC7DC4">
      <w:pPr>
        <w:rPr>
          <w:rFonts w:eastAsia="Microsoft Sans Serif"/>
          <w:lang w:eastAsia="en-US"/>
        </w:rPr>
      </w:pPr>
    </w:p>
    <w:p w14:paraId="351C1556" w14:textId="77777777" w:rsidR="00673B9C" w:rsidRPr="006304C8" w:rsidRDefault="00673B9C" w:rsidP="00711B82">
      <w:pPr>
        <w:pStyle w:val="Balk1"/>
      </w:pPr>
      <w:r w:rsidRPr="00CD6EE7">
        <w:t>EK</w:t>
      </w:r>
    </w:p>
    <w:p w14:paraId="116B468F" w14:textId="300D4DA5" w:rsidR="00673B9C" w:rsidRPr="00FC7DC4" w:rsidRDefault="00673B9C" w:rsidP="00FC7DC4">
      <w:pPr>
        <w:ind w:left="708"/>
      </w:pPr>
      <w:r w:rsidRPr="00FC7DC4">
        <w:t>PR-056 Varlık Yönetimi Prosedürü</w:t>
      </w:r>
    </w:p>
    <w:p w14:paraId="101939AB" w14:textId="77777777" w:rsidR="00294C9E" w:rsidRPr="00FC7DC4" w:rsidRDefault="00294C9E" w:rsidP="00FC7DC4">
      <w:pPr>
        <w:ind w:left="708"/>
      </w:pPr>
      <w:r w:rsidRPr="00FC7DC4">
        <w:t>PR-061 Personel Gizlilik Prosedürü</w:t>
      </w:r>
    </w:p>
    <w:p w14:paraId="6121ED12" w14:textId="77777777" w:rsidR="00294C9E" w:rsidRPr="00FC7DC4" w:rsidRDefault="00294C9E" w:rsidP="00FC7DC4">
      <w:pPr>
        <w:ind w:left="708"/>
      </w:pPr>
      <w:r w:rsidRPr="00FC7DC4">
        <w:t>FR-641 İlgili Taraf Beklentiler ve İletişim Formu</w:t>
      </w:r>
    </w:p>
    <w:p w14:paraId="5B7E85E8" w14:textId="051FDAF2" w:rsidR="00673B9C" w:rsidRPr="00FC7DC4" w:rsidRDefault="005B04AC" w:rsidP="00FC7DC4">
      <w:pPr>
        <w:ind w:left="708"/>
      </w:pPr>
      <w:r w:rsidRPr="00FC7DC4">
        <w:t>FR-643</w:t>
      </w:r>
      <w:r w:rsidR="00673B9C" w:rsidRPr="00FC7DC4">
        <w:t xml:space="preserve"> Görevler Ayrılığı Formu</w:t>
      </w:r>
    </w:p>
    <w:p w14:paraId="0A7B1A58" w14:textId="13F6CDB4" w:rsidR="00673B9C" w:rsidRPr="00FC7DC4" w:rsidRDefault="005B04AC" w:rsidP="00FC7DC4">
      <w:pPr>
        <w:ind w:left="708"/>
      </w:pPr>
      <w:r w:rsidRPr="00FC7DC4">
        <w:t>FR-645</w:t>
      </w:r>
      <w:r w:rsidR="00673B9C" w:rsidRPr="00FC7DC4">
        <w:t xml:space="preserve"> Proje Risk Yönetim Değerlendirme Test ve Kabul Formu</w:t>
      </w:r>
    </w:p>
    <w:p w14:paraId="3B75EFA7" w14:textId="77777777" w:rsidR="00673B9C" w:rsidRPr="006304C8" w:rsidRDefault="00673B9C" w:rsidP="00FC7DC4">
      <w:pPr>
        <w:widowControl w:val="0"/>
        <w:autoSpaceDE w:val="0"/>
        <w:autoSpaceDN w:val="0"/>
        <w:rPr>
          <w:rFonts w:ascii="Microsoft Sans Serif" w:eastAsia="Microsoft Sans Serif" w:hAnsi="Microsoft Sans Serif" w:cs="Microsoft Sans Serif"/>
          <w:sz w:val="20"/>
          <w:szCs w:val="24"/>
          <w:lang w:eastAsia="en-US"/>
        </w:rPr>
      </w:pPr>
    </w:p>
    <w:p w14:paraId="3677A486" w14:textId="77777777" w:rsidR="00673B9C" w:rsidRPr="006304C8" w:rsidRDefault="00673B9C" w:rsidP="00FC7DC4">
      <w:pPr>
        <w:widowControl w:val="0"/>
        <w:autoSpaceDE w:val="0"/>
        <w:autoSpaceDN w:val="0"/>
        <w:rPr>
          <w:rFonts w:ascii="Microsoft Sans Serif" w:eastAsia="Microsoft Sans Serif" w:hAnsi="Microsoft Sans Serif" w:cs="Microsoft Sans Serif"/>
          <w:sz w:val="20"/>
          <w:szCs w:val="24"/>
          <w:lang w:eastAsia="en-US"/>
        </w:rPr>
      </w:pPr>
    </w:p>
    <w:p w14:paraId="26EF6DC4" w14:textId="77777777" w:rsidR="00673B9C" w:rsidRPr="006304C8" w:rsidRDefault="00673B9C" w:rsidP="00FC7DC4">
      <w:pPr>
        <w:spacing w:after="160"/>
        <w:rPr>
          <w:rFonts w:ascii="Aptos" w:eastAsia="Aptos" w:hAnsi="Aptos"/>
          <w:kern w:val="2"/>
          <w:lang w:eastAsia="en-US"/>
          <w14:ligatures w14:val="standardContextual"/>
        </w:rPr>
      </w:pPr>
    </w:p>
    <w:p w14:paraId="4A52BDD0" w14:textId="77777777" w:rsidR="00673B9C" w:rsidRPr="00EB5B18" w:rsidRDefault="00673B9C" w:rsidP="00FC7DC4"/>
    <w:p w14:paraId="7754AAD6" w14:textId="77777777" w:rsidR="003B32FF" w:rsidRPr="008A5EB2" w:rsidRDefault="003B32FF" w:rsidP="00FC7DC4">
      <w:pPr>
        <w:rPr>
          <w:rFonts w:eastAsia="Calibri"/>
        </w:rPr>
      </w:pPr>
    </w:p>
    <w:sectPr w:rsidR="003B32FF" w:rsidRPr="008A5EB2"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F766" w14:textId="77777777" w:rsidR="00FC5791" w:rsidRPr="00726C5B" w:rsidRDefault="00FC5791" w:rsidP="00151E02">
      <w:r w:rsidRPr="00726C5B">
        <w:separator/>
      </w:r>
    </w:p>
  </w:endnote>
  <w:endnote w:type="continuationSeparator" w:id="0">
    <w:p w14:paraId="68032FBE" w14:textId="77777777" w:rsidR="00FC5791" w:rsidRPr="00726C5B" w:rsidRDefault="00FC5791"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ptos Display">
    <w:charset w:val="00"/>
    <w:family w:val="swiss"/>
    <w:pitch w:val="variable"/>
    <w:sig w:usb0="20000287" w:usb1="00000003" w:usb2="00000000" w:usb3="00000000" w:csb0="0000019F" w:csb1="00000000"/>
  </w:font>
  <w:font w:name="Candara">
    <w:panose1 w:val="020E0502030303020204"/>
    <w:charset w:val="A2"/>
    <w:family w:val="swiss"/>
    <w:pitch w:val="variable"/>
    <w:sig w:usb0="A00002EF" w:usb1="4000A44B"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E187" w14:textId="77777777" w:rsidR="0050266E" w:rsidRDefault="0050266E"/>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47497421" w14:textId="77777777" w:rsidTr="005F181C">
      <w:trPr>
        <w:trHeight w:val="747"/>
      </w:trPr>
      <w:tc>
        <w:tcPr>
          <w:tcW w:w="3009" w:type="dxa"/>
        </w:tcPr>
        <w:p w14:paraId="21F3FF5E" w14:textId="50C24BF5" w:rsidR="00D27557" w:rsidRPr="00D27557" w:rsidRDefault="00D27557" w:rsidP="00A34F74">
          <w:pPr>
            <w:pStyle w:val="Altbilgi1"/>
            <w:jc w:val="center"/>
            <w:rPr>
              <w:rFonts w:ascii="Times New Roman" w:hAnsi="Times New Roman"/>
              <w:szCs w:val="24"/>
            </w:rPr>
          </w:pPr>
        </w:p>
      </w:tc>
      <w:tc>
        <w:tcPr>
          <w:tcW w:w="3259" w:type="dxa"/>
        </w:tcPr>
        <w:p w14:paraId="28987937" w14:textId="77777777" w:rsidR="008D2000" w:rsidRPr="00D27557" w:rsidRDefault="008D2000" w:rsidP="00A34F74">
          <w:pPr>
            <w:pStyle w:val="Altbilgi1"/>
            <w:jc w:val="center"/>
            <w:rPr>
              <w:rFonts w:ascii="Times New Roman" w:hAnsi="Times New Roman"/>
              <w:szCs w:val="24"/>
            </w:rPr>
          </w:pPr>
        </w:p>
      </w:tc>
      <w:tc>
        <w:tcPr>
          <w:tcW w:w="2662" w:type="dxa"/>
        </w:tcPr>
        <w:p w14:paraId="7C6EF211" w14:textId="32D3CC58" w:rsidR="00D27557" w:rsidRPr="00D27557" w:rsidRDefault="00D27557" w:rsidP="00A34F74">
          <w:pPr>
            <w:pStyle w:val="Altbilgi1"/>
            <w:jc w:val="center"/>
            <w:rPr>
              <w:rFonts w:ascii="Times New Roman" w:hAnsi="Times New Roman"/>
              <w:szCs w:val="24"/>
            </w:rPr>
          </w:pPr>
        </w:p>
      </w:tc>
    </w:tr>
  </w:tbl>
  <w:p w14:paraId="67F8FCDD" w14:textId="77777777" w:rsidR="00335B28" w:rsidRPr="00726C5B" w:rsidRDefault="00335B28" w:rsidP="00335B28">
    <w:pPr>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5609932F" w14:textId="77777777" w:rsidR="00AD0F2B" w:rsidRPr="00726C5B" w:rsidRDefault="00AD0F2B" w:rsidP="005F181C">
    <w:pPr>
      <w:pStyle w:val="Altbilgi1"/>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ECAF" w14:textId="77777777" w:rsidR="00FC5791" w:rsidRPr="00726C5B" w:rsidRDefault="00FC5791" w:rsidP="00151E02">
      <w:r w:rsidRPr="00726C5B">
        <w:separator/>
      </w:r>
    </w:p>
  </w:footnote>
  <w:footnote w:type="continuationSeparator" w:id="0">
    <w:p w14:paraId="527F669B" w14:textId="77777777" w:rsidR="00FC5791" w:rsidRPr="00726C5B" w:rsidRDefault="00FC5791"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5520"/>
      <w:gridCol w:w="1560"/>
      <w:gridCol w:w="1134"/>
    </w:tblGrid>
    <w:tr w:rsidR="00D27557" w:rsidRPr="00151E02" w14:paraId="66C32F52" w14:textId="77777777" w:rsidTr="00D27557">
      <w:trPr>
        <w:trHeight w:val="276"/>
      </w:trPr>
      <w:tc>
        <w:tcPr>
          <w:tcW w:w="1284" w:type="dxa"/>
          <w:vMerge w:val="restart"/>
          <w:vAlign w:val="center"/>
        </w:tcPr>
        <w:p w14:paraId="399B58DF" w14:textId="6FAD4D49" w:rsidR="00D27557" w:rsidRPr="00FD0360" w:rsidRDefault="00D27557" w:rsidP="00D27557">
          <w:pPr>
            <w:pStyle w:val="a"/>
            <w:jc w:val="center"/>
            <w:rPr>
              <w:rFonts w:ascii="Arial" w:hAnsi="Arial" w:cs="Arial"/>
            </w:rPr>
          </w:pPr>
          <w:r>
            <w:rPr>
              <w:rFonts w:ascii="Arial" w:hAnsi="Arial" w:cs="Arial"/>
              <w:noProof/>
            </w:rPr>
            <w:drawing>
              <wp:anchor distT="0" distB="0" distL="114300" distR="114300" simplePos="0" relativeHeight="251661824" behindDoc="0" locked="0" layoutInCell="1" allowOverlap="1" wp14:anchorId="2EB6E5D1" wp14:editId="46BA2F17">
                <wp:simplePos x="0" y="0"/>
                <wp:positionH relativeFrom="column">
                  <wp:posOffset>-35560</wp:posOffset>
                </wp:positionH>
                <wp:positionV relativeFrom="paragraph">
                  <wp:posOffset>102235</wp:posOffset>
                </wp:positionV>
                <wp:extent cx="759460" cy="767080"/>
                <wp:effectExtent l="0" t="0" r="2540" b="0"/>
                <wp:wrapNone/>
                <wp:docPr id="773384846"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Merge w:val="restart"/>
          <w:vAlign w:val="center"/>
        </w:tcPr>
        <w:p w14:paraId="683B9473" w14:textId="46D7515A" w:rsidR="00D27557" w:rsidRPr="006A36E7" w:rsidRDefault="00673B9C" w:rsidP="006A36E7">
          <w:pPr>
            <w:pStyle w:val="a"/>
            <w:jc w:val="center"/>
            <w:rPr>
              <w:rFonts w:ascii="Times New Roman" w:hAnsi="Times New Roman"/>
              <w:b/>
              <w:bCs/>
              <w:sz w:val="24"/>
              <w:szCs w:val="24"/>
            </w:rPr>
          </w:pPr>
          <w:r>
            <w:rPr>
              <w:rFonts w:ascii="Times New Roman" w:hAnsi="Times New Roman"/>
              <w:b/>
              <w:bCs/>
              <w:sz w:val="24"/>
              <w:szCs w:val="24"/>
            </w:rPr>
            <w:t xml:space="preserve">BİLGİ GÜVENLİĞİ ORGANİZASYONU </w:t>
          </w:r>
          <w:r w:rsidR="00D27557" w:rsidRPr="003B0305">
            <w:rPr>
              <w:rFonts w:ascii="Times New Roman" w:hAnsi="Times New Roman"/>
              <w:b/>
              <w:bCs/>
              <w:sz w:val="24"/>
              <w:szCs w:val="24"/>
            </w:rPr>
            <w:t>PROSEDÜRÜ</w:t>
          </w:r>
        </w:p>
      </w:tc>
      <w:tc>
        <w:tcPr>
          <w:tcW w:w="1560" w:type="dxa"/>
          <w:vAlign w:val="center"/>
        </w:tcPr>
        <w:p w14:paraId="50BAE0E2"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Doküman No</w:t>
          </w:r>
        </w:p>
      </w:tc>
      <w:tc>
        <w:tcPr>
          <w:tcW w:w="1134" w:type="dxa"/>
          <w:vAlign w:val="center"/>
        </w:tcPr>
        <w:p w14:paraId="2C522787" w14:textId="3A6E7B9E" w:rsidR="006A36E7" w:rsidRPr="006A36E7" w:rsidRDefault="00D27557" w:rsidP="006A36E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PR-0</w:t>
          </w:r>
          <w:r w:rsidR="00673B9C">
            <w:rPr>
              <w:rFonts w:ascii="Times New Roman" w:eastAsia="Times New Roman" w:hAnsi="Times New Roman"/>
              <w:snapToGrid w:val="0"/>
              <w:szCs w:val="22"/>
            </w:rPr>
            <w:t>62</w:t>
          </w:r>
        </w:p>
      </w:tc>
    </w:tr>
    <w:tr w:rsidR="00D27557" w:rsidRPr="00151E02" w14:paraId="305C4EE9" w14:textId="77777777" w:rsidTr="00D27557">
      <w:trPr>
        <w:trHeight w:val="276"/>
      </w:trPr>
      <w:tc>
        <w:tcPr>
          <w:tcW w:w="1284" w:type="dxa"/>
          <w:vMerge/>
          <w:vAlign w:val="center"/>
        </w:tcPr>
        <w:p w14:paraId="68FB4F5A" w14:textId="77777777" w:rsidR="00D27557" w:rsidRPr="00FD0360" w:rsidRDefault="00D27557" w:rsidP="00D27557">
          <w:pPr>
            <w:pStyle w:val="a"/>
            <w:jc w:val="center"/>
            <w:rPr>
              <w:rFonts w:ascii="Arial" w:hAnsi="Arial" w:cs="Arial"/>
            </w:rPr>
          </w:pPr>
        </w:p>
      </w:tc>
      <w:tc>
        <w:tcPr>
          <w:tcW w:w="5520" w:type="dxa"/>
          <w:vMerge/>
          <w:vAlign w:val="center"/>
        </w:tcPr>
        <w:p w14:paraId="0C20257C" w14:textId="77777777" w:rsidR="00D27557" w:rsidRPr="00373438" w:rsidRDefault="00D27557" w:rsidP="00D27557">
          <w:pPr>
            <w:pStyle w:val="a"/>
            <w:jc w:val="center"/>
            <w:rPr>
              <w:rFonts w:ascii="Times New Roman" w:hAnsi="Times New Roman"/>
            </w:rPr>
          </w:pPr>
        </w:p>
      </w:tc>
      <w:tc>
        <w:tcPr>
          <w:tcW w:w="1560" w:type="dxa"/>
          <w:vAlign w:val="center"/>
        </w:tcPr>
        <w:p w14:paraId="484ACE34"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İlk Yayın Tarihi</w:t>
          </w:r>
        </w:p>
      </w:tc>
      <w:tc>
        <w:tcPr>
          <w:tcW w:w="1134" w:type="dxa"/>
          <w:vAlign w:val="center"/>
        </w:tcPr>
        <w:p w14:paraId="78D577A8" w14:textId="71B438DE" w:rsidR="00D27557" w:rsidRPr="00D27557" w:rsidRDefault="006529CD" w:rsidP="00D27557">
          <w:pPr>
            <w:pStyle w:val="a"/>
            <w:rPr>
              <w:rFonts w:ascii="Times New Roman" w:eastAsia="Times New Roman" w:hAnsi="Times New Roman"/>
              <w:snapToGrid w:val="0"/>
              <w:szCs w:val="22"/>
            </w:rPr>
          </w:pPr>
          <w:r>
            <w:rPr>
              <w:rFonts w:ascii="Times New Roman" w:eastAsia="Times New Roman" w:hAnsi="Times New Roman"/>
              <w:snapToGrid w:val="0"/>
              <w:szCs w:val="22"/>
            </w:rPr>
            <w:t>24.10</w:t>
          </w:r>
          <w:r w:rsidR="00D27557" w:rsidRPr="00D27557">
            <w:rPr>
              <w:rFonts w:ascii="Times New Roman" w:eastAsia="Times New Roman" w:hAnsi="Times New Roman"/>
              <w:snapToGrid w:val="0"/>
              <w:szCs w:val="22"/>
            </w:rPr>
            <w:t>.2025</w:t>
          </w:r>
        </w:p>
      </w:tc>
    </w:tr>
    <w:tr w:rsidR="00D27557" w:rsidRPr="00151E02" w14:paraId="03D9058C" w14:textId="77777777" w:rsidTr="00D27557">
      <w:trPr>
        <w:trHeight w:val="276"/>
      </w:trPr>
      <w:tc>
        <w:tcPr>
          <w:tcW w:w="1284" w:type="dxa"/>
          <w:vMerge/>
          <w:vAlign w:val="center"/>
        </w:tcPr>
        <w:p w14:paraId="604C0341" w14:textId="77777777" w:rsidR="00D27557" w:rsidRPr="00FD0360" w:rsidRDefault="00D27557" w:rsidP="00D27557">
          <w:pPr>
            <w:pStyle w:val="a"/>
            <w:jc w:val="center"/>
            <w:rPr>
              <w:rFonts w:ascii="Arial" w:hAnsi="Arial" w:cs="Arial"/>
            </w:rPr>
          </w:pPr>
        </w:p>
      </w:tc>
      <w:tc>
        <w:tcPr>
          <w:tcW w:w="5520" w:type="dxa"/>
          <w:vMerge/>
          <w:vAlign w:val="center"/>
        </w:tcPr>
        <w:p w14:paraId="5F25C0CF" w14:textId="77777777" w:rsidR="00D27557" w:rsidRPr="00373438" w:rsidRDefault="00D27557" w:rsidP="00D27557">
          <w:pPr>
            <w:pStyle w:val="a"/>
            <w:jc w:val="center"/>
            <w:rPr>
              <w:rFonts w:ascii="Times New Roman" w:hAnsi="Times New Roman"/>
            </w:rPr>
          </w:pPr>
        </w:p>
      </w:tc>
      <w:tc>
        <w:tcPr>
          <w:tcW w:w="1560" w:type="dxa"/>
          <w:vAlign w:val="center"/>
        </w:tcPr>
        <w:p w14:paraId="4662AA21"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Tarihi</w:t>
          </w:r>
        </w:p>
      </w:tc>
      <w:tc>
        <w:tcPr>
          <w:tcW w:w="1134" w:type="dxa"/>
          <w:vAlign w:val="center"/>
        </w:tcPr>
        <w:p w14:paraId="5225812A" w14:textId="77777777" w:rsidR="00D27557" w:rsidRPr="00D27557" w:rsidRDefault="00D27557" w:rsidP="00D27557">
          <w:pPr>
            <w:pStyle w:val="a"/>
            <w:rPr>
              <w:rFonts w:ascii="Times New Roman" w:eastAsia="Times New Roman" w:hAnsi="Times New Roman"/>
              <w:snapToGrid w:val="0"/>
              <w:szCs w:val="22"/>
            </w:rPr>
          </w:pPr>
        </w:p>
      </w:tc>
    </w:tr>
    <w:tr w:rsidR="00D27557" w:rsidRPr="00151E02" w14:paraId="133107AA" w14:textId="77777777" w:rsidTr="00D27557">
      <w:trPr>
        <w:trHeight w:val="276"/>
      </w:trPr>
      <w:tc>
        <w:tcPr>
          <w:tcW w:w="1284" w:type="dxa"/>
          <w:vMerge/>
          <w:vAlign w:val="center"/>
        </w:tcPr>
        <w:p w14:paraId="37B684CE" w14:textId="77777777" w:rsidR="00D27557" w:rsidRPr="00FD0360" w:rsidRDefault="00D27557" w:rsidP="00D27557">
          <w:pPr>
            <w:pStyle w:val="a"/>
            <w:jc w:val="center"/>
            <w:rPr>
              <w:rFonts w:ascii="Arial" w:hAnsi="Arial" w:cs="Arial"/>
            </w:rPr>
          </w:pPr>
        </w:p>
      </w:tc>
      <w:tc>
        <w:tcPr>
          <w:tcW w:w="5520" w:type="dxa"/>
          <w:vMerge/>
          <w:vAlign w:val="center"/>
        </w:tcPr>
        <w:p w14:paraId="7011AE78" w14:textId="77777777" w:rsidR="00D27557" w:rsidRPr="00373438" w:rsidRDefault="00D27557" w:rsidP="00D27557">
          <w:pPr>
            <w:pStyle w:val="a"/>
            <w:jc w:val="center"/>
            <w:rPr>
              <w:rFonts w:ascii="Times New Roman" w:hAnsi="Times New Roman"/>
            </w:rPr>
          </w:pPr>
        </w:p>
      </w:tc>
      <w:tc>
        <w:tcPr>
          <w:tcW w:w="1560" w:type="dxa"/>
          <w:vAlign w:val="center"/>
        </w:tcPr>
        <w:p w14:paraId="715F376A"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No</w:t>
          </w:r>
        </w:p>
      </w:tc>
      <w:tc>
        <w:tcPr>
          <w:tcW w:w="1134" w:type="dxa"/>
          <w:vAlign w:val="center"/>
        </w:tcPr>
        <w:p w14:paraId="6CDDC73B" w14:textId="77777777"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00</w:t>
          </w:r>
        </w:p>
      </w:tc>
    </w:tr>
    <w:tr w:rsidR="00D27557" w:rsidRPr="00151E02" w14:paraId="5BE57AF5" w14:textId="77777777" w:rsidTr="00D27557">
      <w:trPr>
        <w:trHeight w:val="276"/>
      </w:trPr>
      <w:tc>
        <w:tcPr>
          <w:tcW w:w="1284" w:type="dxa"/>
          <w:vMerge/>
          <w:vAlign w:val="center"/>
        </w:tcPr>
        <w:p w14:paraId="5AFFC785" w14:textId="77777777" w:rsidR="00D27557" w:rsidRPr="00FD0360" w:rsidRDefault="00D27557" w:rsidP="00D27557">
          <w:pPr>
            <w:pStyle w:val="a"/>
            <w:jc w:val="center"/>
            <w:rPr>
              <w:rFonts w:ascii="Arial" w:hAnsi="Arial" w:cs="Arial"/>
            </w:rPr>
          </w:pPr>
        </w:p>
      </w:tc>
      <w:tc>
        <w:tcPr>
          <w:tcW w:w="5520" w:type="dxa"/>
          <w:vMerge/>
          <w:vAlign w:val="center"/>
        </w:tcPr>
        <w:p w14:paraId="21960D17" w14:textId="77777777" w:rsidR="00D27557" w:rsidRPr="00373438" w:rsidRDefault="00D27557" w:rsidP="00D27557">
          <w:pPr>
            <w:pStyle w:val="a"/>
            <w:jc w:val="center"/>
            <w:rPr>
              <w:rFonts w:ascii="Times New Roman" w:hAnsi="Times New Roman"/>
            </w:rPr>
          </w:pPr>
        </w:p>
      </w:tc>
      <w:tc>
        <w:tcPr>
          <w:tcW w:w="1560" w:type="dxa"/>
          <w:vAlign w:val="center"/>
        </w:tcPr>
        <w:p w14:paraId="1480E1AE"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Sayfa No</w:t>
          </w:r>
        </w:p>
      </w:tc>
      <w:tc>
        <w:tcPr>
          <w:tcW w:w="1134" w:type="dxa"/>
          <w:vAlign w:val="center"/>
        </w:tcPr>
        <w:p w14:paraId="2F5E9E23" w14:textId="77777777" w:rsidR="00D27557" w:rsidRPr="00D27557" w:rsidRDefault="00D27557" w:rsidP="00D27557">
          <w:pPr>
            <w:rPr>
              <w:b/>
              <w:sz w:val="20"/>
              <w:szCs w:val="22"/>
            </w:rPr>
          </w:pPr>
          <w:r w:rsidRPr="00D27557">
            <w:rPr>
              <w:sz w:val="20"/>
              <w:szCs w:val="22"/>
            </w:rPr>
            <w:fldChar w:fldCharType="begin"/>
          </w:r>
          <w:r w:rsidRPr="00D27557">
            <w:rPr>
              <w:sz w:val="20"/>
              <w:szCs w:val="22"/>
            </w:rPr>
            <w:instrText xml:space="preserve"> PAGE </w:instrText>
          </w:r>
          <w:r w:rsidRPr="00D27557">
            <w:rPr>
              <w:sz w:val="20"/>
              <w:szCs w:val="22"/>
            </w:rPr>
            <w:fldChar w:fldCharType="separate"/>
          </w:r>
          <w:r w:rsidRPr="00D27557">
            <w:rPr>
              <w:noProof/>
              <w:sz w:val="20"/>
              <w:szCs w:val="22"/>
            </w:rPr>
            <w:t>2</w:t>
          </w:r>
          <w:r w:rsidRPr="00D27557">
            <w:rPr>
              <w:sz w:val="20"/>
              <w:szCs w:val="22"/>
            </w:rPr>
            <w:fldChar w:fldCharType="end"/>
          </w:r>
          <w:r w:rsidRPr="00D27557">
            <w:rPr>
              <w:sz w:val="20"/>
              <w:szCs w:val="22"/>
            </w:rPr>
            <w:t xml:space="preserve"> / </w:t>
          </w:r>
          <w:r w:rsidRPr="00D27557">
            <w:rPr>
              <w:sz w:val="20"/>
              <w:szCs w:val="22"/>
            </w:rPr>
            <w:fldChar w:fldCharType="begin"/>
          </w:r>
          <w:r w:rsidRPr="00D27557">
            <w:rPr>
              <w:sz w:val="20"/>
              <w:szCs w:val="22"/>
            </w:rPr>
            <w:instrText xml:space="preserve"> NUMPAGES  </w:instrText>
          </w:r>
          <w:r w:rsidRPr="00D27557">
            <w:rPr>
              <w:sz w:val="20"/>
              <w:szCs w:val="22"/>
            </w:rPr>
            <w:fldChar w:fldCharType="separate"/>
          </w:r>
          <w:r w:rsidRPr="00D27557">
            <w:rPr>
              <w:noProof/>
              <w:sz w:val="20"/>
              <w:szCs w:val="22"/>
            </w:rPr>
            <w:t>5</w:t>
          </w:r>
          <w:r w:rsidRPr="00D27557">
            <w:rPr>
              <w:sz w:val="20"/>
              <w:szCs w:val="22"/>
            </w:rPr>
            <w:fldChar w:fldCharType="end"/>
          </w:r>
        </w:p>
      </w:tc>
    </w:tr>
  </w:tbl>
  <w:p w14:paraId="25440990" w14:textId="29C127F2" w:rsidR="00D27557" w:rsidRDefault="00D275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567D5"/>
    <w:multiLevelType w:val="multilevel"/>
    <w:tmpl w:val="FBE2AAEE"/>
    <w:lvl w:ilvl="0">
      <w:start w:val="1"/>
      <w:numFmt w:val="decimal"/>
      <w:pStyle w:val="Balk1"/>
      <w:lvlText w:val="%1."/>
      <w:lvlJc w:val="left"/>
      <w:pPr>
        <w:ind w:left="360" w:hanging="360"/>
      </w:pPr>
    </w:lvl>
    <w:lvl w:ilvl="1">
      <w:start w:val="1"/>
      <w:numFmt w:val="decimal"/>
      <w:pStyle w:val="Balk2"/>
      <w:lvlText w:val="%1.%2."/>
      <w:lvlJc w:val="left"/>
      <w:pPr>
        <w:ind w:left="792" w:hanging="432"/>
      </w:pPr>
    </w:lvl>
    <w:lvl w:ilvl="2">
      <w:start w:val="1"/>
      <w:numFmt w:val="decimal"/>
      <w:pStyle w:val="Balk3"/>
      <w:lvlText w:val="%1.%2.%3."/>
      <w:lvlJc w:val="left"/>
      <w:pPr>
        <w:ind w:left="1224" w:hanging="504"/>
      </w:pPr>
    </w:lvl>
    <w:lvl w:ilvl="3">
      <w:start w:val="1"/>
      <w:numFmt w:val="decimal"/>
      <w:pStyle w:val="Balk4"/>
      <w:lvlText w:val="%1.%2.%3.%4."/>
      <w:lvlJc w:val="left"/>
      <w:pPr>
        <w:ind w:left="1728" w:hanging="648"/>
      </w:pPr>
    </w:lvl>
    <w:lvl w:ilvl="4">
      <w:start w:val="1"/>
      <w:numFmt w:val="decimal"/>
      <w:pStyle w:val="Balk5"/>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DBB3A9A"/>
    <w:multiLevelType w:val="multilevel"/>
    <w:tmpl w:val="EF4A963A"/>
    <w:lvl w:ilvl="0">
      <w:start w:val="1"/>
      <w:numFmt w:val="decimal"/>
      <w:lvlText w:val="%1.0"/>
      <w:lvlJc w:val="left"/>
      <w:pPr>
        <w:ind w:left="562" w:hanging="423"/>
      </w:pPr>
      <w:rPr>
        <w:rFonts w:ascii="Times New Roman" w:eastAsia="Times New Roman" w:hAnsi="Times New Roman" w:cs="Times New Roman" w:hint="default"/>
        <w:b/>
        <w:bCs/>
        <w:i w:val="0"/>
        <w:iCs w:val="0"/>
        <w:spacing w:val="-1"/>
        <w:w w:val="100"/>
        <w:sz w:val="28"/>
        <w:szCs w:val="28"/>
        <w:lang w:val="tr-TR" w:eastAsia="en-US" w:bidi="ar-SA"/>
      </w:rPr>
    </w:lvl>
    <w:lvl w:ilvl="1">
      <w:start w:val="1"/>
      <w:numFmt w:val="decimal"/>
      <w:lvlText w:val="%1.%2"/>
      <w:lvlJc w:val="left"/>
      <w:pPr>
        <w:ind w:left="847" w:hanging="709"/>
      </w:pPr>
      <w:rPr>
        <w:rFonts w:ascii="Arial" w:eastAsia="Arial" w:hAnsi="Arial" w:cs="Arial" w:hint="default"/>
        <w:b/>
        <w:bCs/>
        <w:i w:val="0"/>
        <w:iCs w:val="0"/>
        <w:spacing w:val="0"/>
        <w:w w:val="99"/>
        <w:sz w:val="24"/>
        <w:szCs w:val="24"/>
        <w:lang w:val="tr-TR" w:eastAsia="en-US" w:bidi="ar-SA"/>
      </w:rPr>
    </w:lvl>
    <w:lvl w:ilvl="2">
      <w:start w:val="1"/>
      <w:numFmt w:val="decimal"/>
      <w:lvlText w:val="%1.%2.%3"/>
      <w:lvlJc w:val="left"/>
      <w:pPr>
        <w:ind w:left="1558" w:hanging="1249"/>
      </w:pPr>
      <w:rPr>
        <w:rFonts w:hint="default"/>
        <w:spacing w:val="-2"/>
        <w:w w:val="99"/>
        <w:lang w:val="tr-TR" w:eastAsia="en-US" w:bidi="ar-SA"/>
      </w:rPr>
    </w:lvl>
    <w:lvl w:ilvl="3">
      <w:start w:val="1"/>
      <w:numFmt w:val="decimal"/>
      <w:lvlText w:val="%1.%2.%3.%4"/>
      <w:lvlJc w:val="left"/>
      <w:pPr>
        <w:ind w:left="1558" w:hanging="1249"/>
      </w:pPr>
      <w:rPr>
        <w:rFonts w:ascii="Arial" w:eastAsia="Arial" w:hAnsi="Arial" w:cs="Arial" w:hint="default"/>
        <w:b/>
        <w:bCs/>
        <w:i/>
        <w:iCs/>
        <w:color w:val="1E4D78"/>
        <w:spacing w:val="-2"/>
        <w:w w:val="99"/>
        <w:sz w:val="24"/>
        <w:szCs w:val="24"/>
        <w:lang w:val="tr-TR" w:eastAsia="en-US" w:bidi="ar-SA"/>
      </w:rPr>
    </w:lvl>
    <w:lvl w:ilvl="4">
      <w:numFmt w:val="bullet"/>
      <w:pStyle w:val="Maddemi"/>
      <w:lvlText w:val=""/>
      <w:lvlJc w:val="left"/>
      <w:pPr>
        <w:ind w:left="1568" w:hanging="1249"/>
      </w:pPr>
      <w:rPr>
        <w:rFonts w:ascii="Wingdings" w:eastAsia="Wingdings" w:hAnsi="Wingdings" w:cs="Wingdings" w:hint="default"/>
        <w:b w:val="0"/>
        <w:bCs w:val="0"/>
        <w:i w:val="0"/>
        <w:iCs w:val="0"/>
        <w:spacing w:val="0"/>
        <w:w w:val="99"/>
        <w:sz w:val="24"/>
        <w:szCs w:val="24"/>
        <w:lang w:val="tr-TR" w:eastAsia="en-US" w:bidi="ar-SA"/>
      </w:rPr>
    </w:lvl>
    <w:lvl w:ilvl="5">
      <w:numFmt w:val="bullet"/>
      <w:lvlText w:val="•"/>
      <w:lvlJc w:val="left"/>
      <w:pPr>
        <w:ind w:left="5026" w:hanging="1249"/>
      </w:pPr>
      <w:rPr>
        <w:rFonts w:hint="default"/>
        <w:lang w:val="tr-TR" w:eastAsia="en-US" w:bidi="ar-SA"/>
      </w:rPr>
    </w:lvl>
    <w:lvl w:ilvl="6">
      <w:numFmt w:val="bullet"/>
      <w:lvlText w:val="•"/>
      <w:lvlJc w:val="left"/>
      <w:pPr>
        <w:ind w:left="6182" w:hanging="1249"/>
      </w:pPr>
      <w:rPr>
        <w:rFonts w:hint="default"/>
        <w:lang w:val="tr-TR" w:eastAsia="en-US" w:bidi="ar-SA"/>
      </w:rPr>
    </w:lvl>
    <w:lvl w:ilvl="7">
      <w:numFmt w:val="bullet"/>
      <w:lvlText w:val="•"/>
      <w:lvlJc w:val="left"/>
      <w:pPr>
        <w:ind w:left="7337" w:hanging="1249"/>
      </w:pPr>
      <w:rPr>
        <w:rFonts w:hint="default"/>
        <w:lang w:val="tr-TR" w:eastAsia="en-US" w:bidi="ar-SA"/>
      </w:rPr>
    </w:lvl>
    <w:lvl w:ilvl="8">
      <w:numFmt w:val="bullet"/>
      <w:lvlText w:val="•"/>
      <w:lvlJc w:val="left"/>
      <w:pPr>
        <w:ind w:left="8493" w:hanging="1249"/>
      </w:pPr>
      <w:rPr>
        <w:rFonts w:hint="default"/>
        <w:lang w:val="tr-TR" w:eastAsia="en-US" w:bidi="ar-SA"/>
      </w:rPr>
    </w:lvl>
  </w:abstractNum>
  <w:abstractNum w:abstractNumId="2" w15:restartNumberingAfterBreak="0">
    <w:nsid w:val="7E4A3393"/>
    <w:multiLevelType w:val="multilevel"/>
    <w:tmpl w:val="05C6F8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1063291">
    <w:abstractNumId w:val="2"/>
  </w:num>
  <w:num w:numId="2" w16cid:durableId="750389301">
    <w:abstractNumId w:val="1"/>
  </w:num>
  <w:num w:numId="3" w16cid:durableId="39547469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5279"/>
    <w:rsid w:val="00017358"/>
    <w:rsid w:val="00025874"/>
    <w:rsid w:val="00026470"/>
    <w:rsid w:val="00027DEC"/>
    <w:rsid w:val="00030CAE"/>
    <w:rsid w:val="00032A57"/>
    <w:rsid w:val="00033E6C"/>
    <w:rsid w:val="00051170"/>
    <w:rsid w:val="00051B6C"/>
    <w:rsid w:val="00063DBF"/>
    <w:rsid w:val="00064306"/>
    <w:rsid w:val="000645B2"/>
    <w:rsid w:val="00074C21"/>
    <w:rsid w:val="000808A7"/>
    <w:rsid w:val="0008425F"/>
    <w:rsid w:val="00085E9D"/>
    <w:rsid w:val="00090159"/>
    <w:rsid w:val="000909EF"/>
    <w:rsid w:val="000A11F1"/>
    <w:rsid w:val="000A3AD4"/>
    <w:rsid w:val="000B1D35"/>
    <w:rsid w:val="000B1E73"/>
    <w:rsid w:val="000B2628"/>
    <w:rsid w:val="000B4140"/>
    <w:rsid w:val="000B6DC5"/>
    <w:rsid w:val="000B7D9F"/>
    <w:rsid w:val="000C263B"/>
    <w:rsid w:val="000C5CF1"/>
    <w:rsid w:val="000D1DD9"/>
    <w:rsid w:val="000E03B9"/>
    <w:rsid w:val="000E0E11"/>
    <w:rsid w:val="000F1A8E"/>
    <w:rsid w:val="000F5B93"/>
    <w:rsid w:val="000F6F28"/>
    <w:rsid w:val="0010243A"/>
    <w:rsid w:val="00102E83"/>
    <w:rsid w:val="00103232"/>
    <w:rsid w:val="0010666D"/>
    <w:rsid w:val="00107AD9"/>
    <w:rsid w:val="001154DA"/>
    <w:rsid w:val="00115CC7"/>
    <w:rsid w:val="00120AC4"/>
    <w:rsid w:val="00121AAA"/>
    <w:rsid w:val="001409AA"/>
    <w:rsid w:val="00144F16"/>
    <w:rsid w:val="00146ED1"/>
    <w:rsid w:val="00151AC1"/>
    <w:rsid w:val="00151E02"/>
    <w:rsid w:val="00167CC3"/>
    <w:rsid w:val="0017048E"/>
    <w:rsid w:val="0017200F"/>
    <w:rsid w:val="00181C47"/>
    <w:rsid w:val="00183585"/>
    <w:rsid w:val="00184E6A"/>
    <w:rsid w:val="00190357"/>
    <w:rsid w:val="001907B2"/>
    <w:rsid w:val="001919AE"/>
    <w:rsid w:val="00195EEB"/>
    <w:rsid w:val="001A2F29"/>
    <w:rsid w:val="001A4943"/>
    <w:rsid w:val="001B6873"/>
    <w:rsid w:val="001B6BA1"/>
    <w:rsid w:val="001B6C9B"/>
    <w:rsid w:val="001B6D61"/>
    <w:rsid w:val="001C757E"/>
    <w:rsid w:val="001C7BEE"/>
    <w:rsid w:val="001D2DA3"/>
    <w:rsid w:val="001D3D06"/>
    <w:rsid w:val="001D5385"/>
    <w:rsid w:val="001F2CAD"/>
    <w:rsid w:val="001F3FED"/>
    <w:rsid w:val="0021056A"/>
    <w:rsid w:val="002107E6"/>
    <w:rsid w:val="00224BB4"/>
    <w:rsid w:val="002278A2"/>
    <w:rsid w:val="00231028"/>
    <w:rsid w:val="00234D19"/>
    <w:rsid w:val="002416E7"/>
    <w:rsid w:val="002427CF"/>
    <w:rsid w:val="00244A33"/>
    <w:rsid w:val="002518C0"/>
    <w:rsid w:val="00251FB0"/>
    <w:rsid w:val="00256D23"/>
    <w:rsid w:val="002650DC"/>
    <w:rsid w:val="00265130"/>
    <w:rsid w:val="002714E7"/>
    <w:rsid w:val="00272A74"/>
    <w:rsid w:val="00274927"/>
    <w:rsid w:val="002810EA"/>
    <w:rsid w:val="00281AE2"/>
    <w:rsid w:val="002831B4"/>
    <w:rsid w:val="00283930"/>
    <w:rsid w:val="00287867"/>
    <w:rsid w:val="002915D5"/>
    <w:rsid w:val="00293FE8"/>
    <w:rsid w:val="00294C9E"/>
    <w:rsid w:val="002A0B19"/>
    <w:rsid w:val="002A16C7"/>
    <w:rsid w:val="002A55D3"/>
    <w:rsid w:val="002A7E88"/>
    <w:rsid w:val="002B4E4D"/>
    <w:rsid w:val="002B5D4B"/>
    <w:rsid w:val="002C12FE"/>
    <w:rsid w:val="002C1651"/>
    <w:rsid w:val="002C3EDC"/>
    <w:rsid w:val="002E2B65"/>
    <w:rsid w:val="002E2C4F"/>
    <w:rsid w:val="002E563E"/>
    <w:rsid w:val="002E7611"/>
    <w:rsid w:val="00306984"/>
    <w:rsid w:val="00320C9A"/>
    <w:rsid w:val="003246F0"/>
    <w:rsid w:val="0033226C"/>
    <w:rsid w:val="00332837"/>
    <w:rsid w:val="00335A8D"/>
    <w:rsid w:val="00335B28"/>
    <w:rsid w:val="00340E43"/>
    <w:rsid w:val="00357952"/>
    <w:rsid w:val="003876B5"/>
    <w:rsid w:val="00387713"/>
    <w:rsid w:val="00390D9F"/>
    <w:rsid w:val="00391739"/>
    <w:rsid w:val="00394D5D"/>
    <w:rsid w:val="00397909"/>
    <w:rsid w:val="003B0305"/>
    <w:rsid w:val="003B1E80"/>
    <w:rsid w:val="003B2933"/>
    <w:rsid w:val="003B32FF"/>
    <w:rsid w:val="003C071B"/>
    <w:rsid w:val="003C2330"/>
    <w:rsid w:val="003C4249"/>
    <w:rsid w:val="003C4B2A"/>
    <w:rsid w:val="003C7341"/>
    <w:rsid w:val="003D4F98"/>
    <w:rsid w:val="003E541B"/>
    <w:rsid w:val="003E70A0"/>
    <w:rsid w:val="003F07DC"/>
    <w:rsid w:val="003F1AB4"/>
    <w:rsid w:val="003F3FB6"/>
    <w:rsid w:val="0040000C"/>
    <w:rsid w:val="004031B6"/>
    <w:rsid w:val="0040388F"/>
    <w:rsid w:val="00414D60"/>
    <w:rsid w:val="004214F6"/>
    <w:rsid w:val="004401A0"/>
    <w:rsid w:val="0044085D"/>
    <w:rsid w:val="00441FC6"/>
    <w:rsid w:val="004440A0"/>
    <w:rsid w:val="00446723"/>
    <w:rsid w:val="00453A3A"/>
    <w:rsid w:val="00460D18"/>
    <w:rsid w:val="0046148B"/>
    <w:rsid w:val="00461E91"/>
    <w:rsid w:val="004673DC"/>
    <w:rsid w:val="0047054F"/>
    <w:rsid w:val="00473927"/>
    <w:rsid w:val="00475113"/>
    <w:rsid w:val="004819B3"/>
    <w:rsid w:val="00487E56"/>
    <w:rsid w:val="004A087E"/>
    <w:rsid w:val="004A125B"/>
    <w:rsid w:val="004A3FAF"/>
    <w:rsid w:val="004A4193"/>
    <w:rsid w:val="004A7969"/>
    <w:rsid w:val="004B2266"/>
    <w:rsid w:val="004B29C4"/>
    <w:rsid w:val="004B4E9D"/>
    <w:rsid w:val="004B62D6"/>
    <w:rsid w:val="004B6474"/>
    <w:rsid w:val="004B69B0"/>
    <w:rsid w:val="004D08F2"/>
    <w:rsid w:val="004D55AB"/>
    <w:rsid w:val="004E3FC3"/>
    <w:rsid w:val="004F5DB7"/>
    <w:rsid w:val="005025F4"/>
    <w:rsid w:val="0050266E"/>
    <w:rsid w:val="0051628C"/>
    <w:rsid w:val="00525256"/>
    <w:rsid w:val="00525A21"/>
    <w:rsid w:val="0052610C"/>
    <w:rsid w:val="005310AE"/>
    <w:rsid w:val="00531C26"/>
    <w:rsid w:val="005325A3"/>
    <w:rsid w:val="0053574F"/>
    <w:rsid w:val="00537F3A"/>
    <w:rsid w:val="005426F7"/>
    <w:rsid w:val="0055008E"/>
    <w:rsid w:val="00554C1B"/>
    <w:rsid w:val="00556102"/>
    <w:rsid w:val="00561ABE"/>
    <w:rsid w:val="0057220C"/>
    <w:rsid w:val="005726D1"/>
    <w:rsid w:val="0058289A"/>
    <w:rsid w:val="00584957"/>
    <w:rsid w:val="00586220"/>
    <w:rsid w:val="005865FA"/>
    <w:rsid w:val="00587194"/>
    <w:rsid w:val="005962E7"/>
    <w:rsid w:val="005B04AC"/>
    <w:rsid w:val="005B545B"/>
    <w:rsid w:val="005C1AD4"/>
    <w:rsid w:val="005C302C"/>
    <w:rsid w:val="005C4C2F"/>
    <w:rsid w:val="005C60E8"/>
    <w:rsid w:val="005D440F"/>
    <w:rsid w:val="005D47B0"/>
    <w:rsid w:val="005E0E2C"/>
    <w:rsid w:val="005F181C"/>
    <w:rsid w:val="005F46EF"/>
    <w:rsid w:val="005F75E3"/>
    <w:rsid w:val="00601ED4"/>
    <w:rsid w:val="006114AD"/>
    <w:rsid w:val="00612A35"/>
    <w:rsid w:val="00621FAC"/>
    <w:rsid w:val="00623F76"/>
    <w:rsid w:val="006257F8"/>
    <w:rsid w:val="00631177"/>
    <w:rsid w:val="0063195E"/>
    <w:rsid w:val="006353B2"/>
    <w:rsid w:val="00640B44"/>
    <w:rsid w:val="00647813"/>
    <w:rsid w:val="00651783"/>
    <w:rsid w:val="006529CD"/>
    <w:rsid w:val="006561BC"/>
    <w:rsid w:val="00657C48"/>
    <w:rsid w:val="00663CFC"/>
    <w:rsid w:val="00664A0E"/>
    <w:rsid w:val="006657D9"/>
    <w:rsid w:val="00666341"/>
    <w:rsid w:val="00671C47"/>
    <w:rsid w:val="00673B9C"/>
    <w:rsid w:val="00681E2D"/>
    <w:rsid w:val="0068317E"/>
    <w:rsid w:val="00684090"/>
    <w:rsid w:val="00690393"/>
    <w:rsid w:val="00695322"/>
    <w:rsid w:val="006963FE"/>
    <w:rsid w:val="00696448"/>
    <w:rsid w:val="006A07EA"/>
    <w:rsid w:val="006A36E7"/>
    <w:rsid w:val="006B5AC7"/>
    <w:rsid w:val="006C301D"/>
    <w:rsid w:val="006C38AD"/>
    <w:rsid w:val="006C52D3"/>
    <w:rsid w:val="006C5D5C"/>
    <w:rsid w:val="006C775A"/>
    <w:rsid w:val="006D4D18"/>
    <w:rsid w:val="006D5FE9"/>
    <w:rsid w:val="006D6497"/>
    <w:rsid w:val="006D70DE"/>
    <w:rsid w:val="006E6916"/>
    <w:rsid w:val="006E7C97"/>
    <w:rsid w:val="006F48C1"/>
    <w:rsid w:val="006F7BAD"/>
    <w:rsid w:val="007018D4"/>
    <w:rsid w:val="00705F0C"/>
    <w:rsid w:val="00711382"/>
    <w:rsid w:val="00711B82"/>
    <w:rsid w:val="00712C48"/>
    <w:rsid w:val="0071667E"/>
    <w:rsid w:val="00726C5B"/>
    <w:rsid w:val="00751041"/>
    <w:rsid w:val="00753951"/>
    <w:rsid w:val="00770CE9"/>
    <w:rsid w:val="00780CDD"/>
    <w:rsid w:val="00781CF0"/>
    <w:rsid w:val="00782A43"/>
    <w:rsid w:val="0078385B"/>
    <w:rsid w:val="00786A35"/>
    <w:rsid w:val="00790A63"/>
    <w:rsid w:val="00793B23"/>
    <w:rsid w:val="007959C0"/>
    <w:rsid w:val="007A16BE"/>
    <w:rsid w:val="007A1D87"/>
    <w:rsid w:val="007A3F6A"/>
    <w:rsid w:val="007A5DE4"/>
    <w:rsid w:val="007A7B4D"/>
    <w:rsid w:val="007B1FD3"/>
    <w:rsid w:val="007C493C"/>
    <w:rsid w:val="007D2903"/>
    <w:rsid w:val="007D4A1F"/>
    <w:rsid w:val="007D6E8E"/>
    <w:rsid w:val="007E0031"/>
    <w:rsid w:val="007E0A10"/>
    <w:rsid w:val="007E450B"/>
    <w:rsid w:val="007E59FA"/>
    <w:rsid w:val="007E784D"/>
    <w:rsid w:val="007E7F7A"/>
    <w:rsid w:val="007F15B3"/>
    <w:rsid w:val="0080294F"/>
    <w:rsid w:val="00810FA5"/>
    <w:rsid w:val="00821B50"/>
    <w:rsid w:val="0082419D"/>
    <w:rsid w:val="00824B46"/>
    <w:rsid w:val="00825B09"/>
    <w:rsid w:val="008318EF"/>
    <w:rsid w:val="0084101A"/>
    <w:rsid w:val="008427E8"/>
    <w:rsid w:val="008454FA"/>
    <w:rsid w:val="00853FED"/>
    <w:rsid w:val="00856FE6"/>
    <w:rsid w:val="00864C27"/>
    <w:rsid w:val="00865427"/>
    <w:rsid w:val="00872D4F"/>
    <w:rsid w:val="008731CA"/>
    <w:rsid w:val="00876009"/>
    <w:rsid w:val="00877016"/>
    <w:rsid w:val="00887EDB"/>
    <w:rsid w:val="008922EE"/>
    <w:rsid w:val="008A30FE"/>
    <w:rsid w:val="008A3C41"/>
    <w:rsid w:val="008A5EB2"/>
    <w:rsid w:val="008B04EE"/>
    <w:rsid w:val="008B0BD6"/>
    <w:rsid w:val="008D2000"/>
    <w:rsid w:val="008E2B67"/>
    <w:rsid w:val="008F2D5F"/>
    <w:rsid w:val="0090717E"/>
    <w:rsid w:val="0091023D"/>
    <w:rsid w:val="00914A8E"/>
    <w:rsid w:val="00914BFA"/>
    <w:rsid w:val="00917063"/>
    <w:rsid w:val="009247F3"/>
    <w:rsid w:val="00926567"/>
    <w:rsid w:val="00935B2B"/>
    <w:rsid w:val="00936A45"/>
    <w:rsid w:val="00947E01"/>
    <w:rsid w:val="00956C8F"/>
    <w:rsid w:val="0095718E"/>
    <w:rsid w:val="0095760D"/>
    <w:rsid w:val="009641F0"/>
    <w:rsid w:val="00967405"/>
    <w:rsid w:val="00970039"/>
    <w:rsid w:val="00970511"/>
    <w:rsid w:val="00970BF5"/>
    <w:rsid w:val="009822A2"/>
    <w:rsid w:val="00985863"/>
    <w:rsid w:val="00990E20"/>
    <w:rsid w:val="00991329"/>
    <w:rsid w:val="00991F1D"/>
    <w:rsid w:val="009A09E4"/>
    <w:rsid w:val="009A2DEA"/>
    <w:rsid w:val="009A6E01"/>
    <w:rsid w:val="009A708B"/>
    <w:rsid w:val="009B1A4F"/>
    <w:rsid w:val="009B1AF8"/>
    <w:rsid w:val="009B27DA"/>
    <w:rsid w:val="009D07F4"/>
    <w:rsid w:val="009D411D"/>
    <w:rsid w:val="009D4DB9"/>
    <w:rsid w:val="009E1C75"/>
    <w:rsid w:val="009E28EE"/>
    <w:rsid w:val="009E330C"/>
    <w:rsid w:val="009E39FF"/>
    <w:rsid w:val="009E3D26"/>
    <w:rsid w:val="009E4C12"/>
    <w:rsid w:val="009E5FE6"/>
    <w:rsid w:val="009E6439"/>
    <w:rsid w:val="009F4CDE"/>
    <w:rsid w:val="009F64E6"/>
    <w:rsid w:val="00A02B3D"/>
    <w:rsid w:val="00A0719D"/>
    <w:rsid w:val="00A15EB2"/>
    <w:rsid w:val="00A22E0A"/>
    <w:rsid w:val="00A24B7D"/>
    <w:rsid w:val="00A34F74"/>
    <w:rsid w:val="00A35029"/>
    <w:rsid w:val="00A40164"/>
    <w:rsid w:val="00A43DFF"/>
    <w:rsid w:val="00A4547A"/>
    <w:rsid w:val="00A51B1C"/>
    <w:rsid w:val="00A53A80"/>
    <w:rsid w:val="00A53EAD"/>
    <w:rsid w:val="00A60652"/>
    <w:rsid w:val="00A60AE3"/>
    <w:rsid w:val="00A6252B"/>
    <w:rsid w:val="00A632E7"/>
    <w:rsid w:val="00A64A15"/>
    <w:rsid w:val="00A76C32"/>
    <w:rsid w:val="00A82BEF"/>
    <w:rsid w:val="00A855B7"/>
    <w:rsid w:val="00A859C7"/>
    <w:rsid w:val="00A94E35"/>
    <w:rsid w:val="00A97EB5"/>
    <w:rsid w:val="00AA7A37"/>
    <w:rsid w:val="00AB1C69"/>
    <w:rsid w:val="00AB3F70"/>
    <w:rsid w:val="00AB7E9E"/>
    <w:rsid w:val="00AC129A"/>
    <w:rsid w:val="00AC32F2"/>
    <w:rsid w:val="00AC3F0A"/>
    <w:rsid w:val="00AC74E3"/>
    <w:rsid w:val="00AD0EFD"/>
    <w:rsid w:val="00AD0F2B"/>
    <w:rsid w:val="00AD3691"/>
    <w:rsid w:val="00AD6B4C"/>
    <w:rsid w:val="00AD7ADF"/>
    <w:rsid w:val="00AE30DB"/>
    <w:rsid w:val="00AE3C85"/>
    <w:rsid w:val="00AE4B34"/>
    <w:rsid w:val="00AE5726"/>
    <w:rsid w:val="00AF0B4F"/>
    <w:rsid w:val="00AF165B"/>
    <w:rsid w:val="00AF50ED"/>
    <w:rsid w:val="00AF7848"/>
    <w:rsid w:val="00B0010A"/>
    <w:rsid w:val="00B14EB6"/>
    <w:rsid w:val="00B22AEA"/>
    <w:rsid w:val="00B27C64"/>
    <w:rsid w:val="00B33F61"/>
    <w:rsid w:val="00B353B0"/>
    <w:rsid w:val="00B47199"/>
    <w:rsid w:val="00B506F5"/>
    <w:rsid w:val="00B514B8"/>
    <w:rsid w:val="00B531A1"/>
    <w:rsid w:val="00B71F1A"/>
    <w:rsid w:val="00B71F76"/>
    <w:rsid w:val="00B756C7"/>
    <w:rsid w:val="00B75860"/>
    <w:rsid w:val="00B76BA6"/>
    <w:rsid w:val="00B775F5"/>
    <w:rsid w:val="00B8132C"/>
    <w:rsid w:val="00B813F2"/>
    <w:rsid w:val="00B82F11"/>
    <w:rsid w:val="00B86671"/>
    <w:rsid w:val="00B86727"/>
    <w:rsid w:val="00BA19EA"/>
    <w:rsid w:val="00BA4079"/>
    <w:rsid w:val="00BA698E"/>
    <w:rsid w:val="00BB25C9"/>
    <w:rsid w:val="00BB2BEC"/>
    <w:rsid w:val="00BB66A3"/>
    <w:rsid w:val="00BB67A3"/>
    <w:rsid w:val="00BB6F17"/>
    <w:rsid w:val="00BB75D8"/>
    <w:rsid w:val="00BC15E0"/>
    <w:rsid w:val="00BC24BE"/>
    <w:rsid w:val="00BC3915"/>
    <w:rsid w:val="00BC5F97"/>
    <w:rsid w:val="00BD003C"/>
    <w:rsid w:val="00BD1E5C"/>
    <w:rsid w:val="00BF73D4"/>
    <w:rsid w:val="00C01DEF"/>
    <w:rsid w:val="00C044CC"/>
    <w:rsid w:val="00C21072"/>
    <w:rsid w:val="00C349A7"/>
    <w:rsid w:val="00C34E1C"/>
    <w:rsid w:val="00C36E18"/>
    <w:rsid w:val="00C52706"/>
    <w:rsid w:val="00C551C8"/>
    <w:rsid w:val="00C60FB3"/>
    <w:rsid w:val="00C61201"/>
    <w:rsid w:val="00C67263"/>
    <w:rsid w:val="00C821F5"/>
    <w:rsid w:val="00C86505"/>
    <w:rsid w:val="00C86BF0"/>
    <w:rsid w:val="00C91AE5"/>
    <w:rsid w:val="00C92683"/>
    <w:rsid w:val="00CA007F"/>
    <w:rsid w:val="00CA14BC"/>
    <w:rsid w:val="00CB2C1C"/>
    <w:rsid w:val="00CB2E4D"/>
    <w:rsid w:val="00CB47AB"/>
    <w:rsid w:val="00CB5418"/>
    <w:rsid w:val="00CC11F1"/>
    <w:rsid w:val="00CC184C"/>
    <w:rsid w:val="00CD6EE7"/>
    <w:rsid w:val="00CE1808"/>
    <w:rsid w:val="00D0345A"/>
    <w:rsid w:val="00D04360"/>
    <w:rsid w:val="00D07FF8"/>
    <w:rsid w:val="00D14240"/>
    <w:rsid w:val="00D25651"/>
    <w:rsid w:val="00D27557"/>
    <w:rsid w:val="00D320AB"/>
    <w:rsid w:val="00D340B7"/>
    <w:rsid w:val="00D35CF7"/>
    <w:rsid w:val="00D41519"/>
    <w:rsid w:val="00D429CB"/>
    <w:rsid w:val="00D477E0"/>
    <w:rsid w:val="00D6080C"/>
    <w:rsid w:val="00D60E1B"/>
    <w:rsid w:val="00D62BB4"/>
    <w:rsid w:val="00D62D18"/>
    <w:rsid w:val="00D62E12"/>
    <w:rsid w:val="00D63423"/>
    <w:rsid w:val="00D67017"/>
    <w:rsid w:val="00D73ED3"/>
    <w:rsid w:val="00D74231"/>
    <w:rsid w:val="00D779E1"/>
    <w:rsid w:val="00DA1C25"/>
    <w:rsid w:val="00DB15B8"/>
    <w:rsid w:val="00DB181E"/>
    <w:rsid w:val="00DB5492"/>
    <w:rsid w:val="00DB7EF9"/>
    <w:rsid w:val="00DC5F25"/>
    <w:rsid w:val="00DD5DBA"/>
    <w:rsid w:val="00DE687A"/>
    <w:rsid w:val="00DF5632"/>
    <w:rsid w:val="00E04BEC"/>
    <w:rsid w:val="00E16F21"/>
    <w:rsid w:val="00E33DAA"/>
    <w:rsid w:val="00E35F63"/>
    <w:rsid w:val="00E41F99"/>
    <w:rsid w:val="00E51E2D"/>
    <w:rsid w:val="00E6576A"/>
    <w:rsid w:val="00E65A19"/>
    <w:rsid w:val="00E67E88"/>
    <w:rsid w:val="00E70ED7"/>
    <w:rsid w:val="00E72A74"/>
    <w:rsid w:val="00E75CE2"/>
    <w:rsid w:val="00E91C42"/>
    <w:rsid w:val="00E93931"/>
    <w:rsid w:val="00EA0725"/>
    <w:rsid w:val="00EA34C5"/>
    <w:rsid w:val="00EA3AAD"/>
    <w:rsid w:val="00EA5B6C"/>
    <w:rsid w:val="00EA6BF5"/>
    <w:rsid w:val="00EB00DF"/>
    <w:rsid w:val="00EB5FEF"/>
    <w:rsid w:val="00EC5609"/>
    <w:rsid w:val="00EC6404"/>
    <w:rsid w:val="00ED015A"/>
    <w:rsid w:val="00ED1EC4"/>
    <w:rsid w:val="00EE6110"/>
    <w:rsid w:val="00EF0029"/>
    <w:rsid w:val="00EF69BE"/>
    <w:rsid w:val="00EF78FB"/>
    <w:rsid w:val="00F00CFA"/>
    <w:rsid w:val="00F01A8B"/>
    <w:rsid w:val="00F01B7D"/>
    <w:rsid w:val="00F0426B"/>
    <w:rsid w:val="00F043CA"/>
    <w:rsid w:val="00F125D9"/>
    <w:rsid w:val="00F246C8"/>
    <w:rsid w:val="00F24778"/>
    <w:rsid w:val="00F24FDF"/>
    <w:rsid w:val="00F36DDB"/>
    <w:rsid w:val="00F4037A"/>
    <w:rsid w:val="00F4720F"/>
    <w:rsid w:val="00F54972"/>
    <w:rsid w:val="00F628B1"/>
    <w:rsid w:val="00F71250"/>
    <w:rsid w:val="00F76D45"/>
    <w:rsid w:val="00F80FD0"/>
    <w:rsid w:val="00F823A4"/>
    <w:rsid w:val="00F86F53"/>
    <w:rsid w:val="00F9369C"/>
    <w:rsid w:val="00F95976"/>
    <w:rsid w:val="00FA35AA"/>
    <w:rsid w:val="00FA5115"/>
    <w:rsid w:val="00FA6373"/>
    <w:rsid w:val="00FB0509"/>
    <w:rsid w:val="00FB129C"/>
    <w:rsid w:val="00FB2B71"/>
    <w:rsid w:val="00FB36BA"/>
    <w:rsid w:val="00FB4873"/>
    <w:rsid w:val="00FC00DF"/>
    <w:rsid w:val="00FC092C"/>
    <w:rsid w:val="00FC2714"/>
    <w:rsid w:val="00FC5791"/>
    <w:rsid w:val="00FC7DC4"/>
    <w:rsid w:val="00FE2A37"/>
    <w:rsid w:val="00FE5EF6"/>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1D"/>
    <w:pPr>
      <w:spacing w:after="120" w:line="276" w:lineRule="auto"/>
      <w:jc w:val="both"/>
    </w:pPr>
    <w:rPr>
      <w:rFonts w:ascii="Times New Roman" w:eastAsia="Times New Roman" w:hAnsi="Times New Roman"/>
      <w:snapToGrid w:val="0"/>
      <w:sz w:val="24"/>
    </w:rPr>
  </w:style>
  <w:style w:type="paragraph" w:styleId="Balk1">
    <w:name w:val="heading 1"/>
    <w:basedOn w:val="ListeParagraf"/>
    <w:next w:val="Normal"/>
    <w:link w:val="Balk1Char"/>
    <w:autoRedefine/>
    <w:uiPriority w:val="9"/>
    <w:qFormat/>
    <w:rsid w:val="00711B82"/>
    <w:pPr>
      <w:numPr>
        <w:numId w:val="3"/>
      </w:numPr>
      <w:spacing w:before="120"/>
      <w:outlineLvl w:val="0"/>
    </w:pPr>
    <w:rPr>
      <w:rFonts w:eastAsia="Calibri"/>
      <w:b/>
      <w:bCs/>
      <w:color w:val="000000" w:themeColor="text1"/>
      <w:szCs w:val="24"/>
    </w:rPr>
  </w:style>
  <w:style w:type="paragraph" w:styleId="Balk2">
    <w:name w:val="heading 2"/>
    <w:basedOn w:val="Balk1"/>
    <w:next w:val="Normal"/>
    <w:link w:val="Balk2Char"/>
    <w:autoRedefine/>
    <w:uiPriority w:val="9"/>
    <w:unhideWhenUsed/>
    <w:qFormat/>
    <w:rsid w:val="00FC7DC4"/>
    <w:pPr>
      <w:numPr>
        <w:ilvl w:val="1"/>
      </w:numPr>
      <w:ind w:left="850" w:hanging="510"/>
      <w:outlineLvl w:val="1"/>
    </w:pPr>
  </w:style>
  <w:style w:type="paragraph" w:styleId="Balk3">
    <w:name w:val="heading 3"/>
    <w:basedOn w:val="Normal"/>
    <w:next w:val="Normal"/>
    <w:link w:val="Balk3Char"/>
    <w:autoRedefine/>
    <w:uiPriority w:val="9"/>
    <w:unhideWhenUsed/>
    <w:qFormat/>
    <w:rsid w:val="00FC7DC4"/>
    <w:pPr>
      <w:numPr>
        <w:ilvl w:val="2"/>
        <w:numId w:val="3"/>
      </w:numPr>
      <w:spacing w:before="120"/>
      <w:ind w:left="1417" w:hanging="737"/>
      <w:outlineLvl w:val="2"/>
    </w:pPr>
    <w:rPr>
      <w:b/>
      <w:bCs/>
      <w:color w:val="000000" w:themeColor="text1"/>
      <w:szCs w:val="24"/>
      <w:lang w:eastAsia="en-US"/>
    </w:rPr>
  </w:style>
  <w:style w:type="paragraph" w:styleId="Balk4">
    <w:name w:val="heading 4"/>
    <w:basedOn w:val="Balk3"/>
    <w:next w:val="Normal"/>
    <w:link w:val="Balk4Char"/>
    <w:autoRedefine/>
    <w:uiPriority w:val="9"/>
    <w:unhideWhenUsed/>
    <w:qFormat/>
    <w:rsid w:val="006C775A"/>
    <w:pPr>
      <w:numPr>
        <w:ilvl w:val="3"/>
      </w:numPr>
      <w:ind w:left="851" w:hanging="851"/>
      <w:outlineLvl w:val="3"/>
    </w:pPr>
  </w:style>
  <w:style w:type="paragraph" w:styleId="Balk5">
    <w:name w:val="heading 5"/>
    <w:basedOn w:val="Balk4"/>
    <w:next w:val="Normal"/>
    <w:link w:val="Balk5Char"/>
    <w:uiPriority w:val="9"/>
    <w:unhideWhenUsed/>
    <w:qFormat/>
    <w:rsid w:val="0047054F"/>
    <w:pPr>
      <w:numPr>
        <w:ilvl w:val="4"/>
      </w:numPr>
      <w:ind w:left="2552" w:hanging="1134"/>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uiPriority w:val="99"/>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link w:val="ListeParagrafChar"/>
    <w:uiPriority w:val="1"/>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 w:type="paragraph" w:customStyle="1" w:styleId="AltBalk">
    <w:name w:val="Alt Başlık"/>
    <w:basedOn w:val="Normal"/>
    <w:link w:val="AltBalkChar"/>
    <w:qFormat/>
    <w:rsid w:val="004673DC"/>
    <w:pPr>
      <w:spacing w:before="120"/>
      <w:ind w:firstLine="643"/>
    </w:pPr>
    <w:rPr>
      <w:b/>
      <w:bCs/>
      <w:color w:val="000000" w:themeColor="text1"/>
      <w:szCs w:val="24"/>
    </w:rPr>
  </w:style>
  <w:style w:type="character" w:customStyle="1" w:styleId="AltBalkChar">
    <w:name w:val="Alt Başlık Char"/>
    <w:basedOn w:val="VarsaylanParagrafYazTipi"/>
    <w:link w:val="AltBalk"/>
    <w:rsid w:val="004673DC"/>
    <w:rPr>
      <w:rFonts w:ascii="Times New Roman" w:eastAsia="Times New Roman" w:hAnsi="Times New Roman"/>
      <w:b/>
      <w:bCs/>
      <w:snapToGrid w:val="0"/>
      <w:color w:val="000000" w:themeColor="text1"/>
      <w:sz w:val="24"/>
      <w:szCs w:val="24"/>
    </w:rPr>
  </w:style>
  <w:style w:type="character" w:customStyle="1" w:styleId="Balk1Char">
    <w:name w:val="Başlık 1 Char"/>
    <w:basedOn w:val="VarsaylanParagrafYazTipi"/>
    <w:link w:val="Balk1"/>
    <w:uiPriority w:val="9"/>
    <w:rsid w:val="00711B82"/>
    <w:rPr>
      <w:rFonts w:ascii="Times New Roman" w:hAnsi="Times New Roman"/>
      <w:b/>
      <w:bCs/>
      <w:snapToGrid w:val="0"/>
      <w:color w:val="000000" w:themeColor="text1"/>
      <w:sz w:val="24"/>
      <w:szCs w:val="24"/>
    </w:rPr>
  </w:style>
  <w:style w:type="character" w:customStyle="1" w:styleId="Balk2Char">
    <w:name w:val="Başlık 2 Char"/>
    <w:basedOn w:val="VarsaylanParagrafYazTipi"/>
    <w:link w:val="Balk2"/>
    <w:uiPriority w:val="9"/>
    <w:rsid w:val="00FC7DC4"/>
    <w:rPr>
      <w:rFonts w:ascii="Times New Roman" w:hAnsi="Times New Roman"/>
      <w:b/>
      <w:bCs/>
      <w:snapToGrid w:val="0"/>
      <w:color w:val="000000" w:themeColor="text1"/>
      <w:sz w:val="24"/>
      <w:szCs w:val="24"/>
    </w:rPr>
  </w:style>
  <w:style w:type="character" w:customStyle="1" w:styleId="Balk3Char">
    <w:name w:val="Başlık 3 Char"/>
    <w:basedOn w:val="VarsaylanParagrafYazTipi"/>
    <w:link w:val="Balk3"/>
    <w:uiPriority w:val="9"/>
    <w:rsid w:val="00FC7DC4"/>
    <w:rPr>
      <w:rFonts w:ascii="Times New Roman" w:eastAsia="Times New Roman" w:hAnsi="Times New Roman"/>
      <w:b/>
      <w:bCs/>
      <w:snapToGrid w:val="0"/>
      <w:color w:val="000000" w:themeColor="text1"/>
      <w:sz w:val="24"/>
      <w:szCs w:val="24"/>
      <w:lang w:eastAsia="en-US"/>
    </w:rPr>
  </w:style>
  <w:style w:type="character" w:customStyle="1" w:styleId="Balk4Char">
    <w:name w:val="Başlık 4 Char"/>
    <w:basedOn w:val="VarsaylanParagrafYazTipi"/>
    <w:link w:val="Balk4"/>
    <w:uiPriority w:val="9"/>
    <w:rsid w:val="006C775A"/>
    <w:rPr>
      <w:rFonts w:ascii="Times New Roman" w:eastAsia="Times New Roman" w:hAnsi="Times New Roman"/>
      <w:b/>
      <w:bCs/>
      <w:snapToGrid w:val="0"/>
      <w:color w:val="000000" w:themeColor="text1"/>
      <w:sz w:val="24"/>
      <w:szCs w:val="24"/>
      <w:lang w:eastAsia="en-US"/>
    </w:rPr>
  </w:style>
  <w:style w:type="paragraph" w:customStyle="1" w:styleId="stbilgi0">
    <w:name w:val="Üs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paragraph" w:customStyle="1" w:styleId="Altbilgi0">
    <w:name w:val="Al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character" w:customStyle="1" w:styleId="Gvdemetni211ptKaln">
    <w:name w:val="Gövde metni (2) + 11 pt;Kalın"/>
    <w:rsid w:val="00EF78FB"/>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Candara19pt">
    <w:name w:val="Gövde metni (2) + Candara;19 pt"/>
    <w:rsid w:val="00EF78FB"/>
    <w:rPr>
      <w:rFonts w:ascii="Candara" w:eastAsia="Candara" w:hAnsi="Candara" w:cs="Candara"/>
      <w:b w:val="0"/>
      <w:bCs w:val="0"/>
      <w:i w:val="0"/>
      <w:iCs w:val="0"/>
      <w:smallCaps w:val="0"/>
      <w:strike w:val="0"/>
      <w:color w:val="000000"/>
      <w:spacing w:val="0"/>
      <w:w w:val="100"/>
      <w:position w:val="0"/>
      <w:sz w:val="38"/>
      <w:szCs w:val="38"/>
      <w:u w:val="none"/>
      <w:lang w:val="tr-TR" w:eastAsia="tr-TR" w:bidi="tr-TR"/>
    </w:rPr>
  </w:style>
  <w:style w:type="paragraph" w:styleId="GvdeMetni">
    <w:name w:val="Body Text"/>
    <w:basedOn w:val="Normal"/>
    <w:link w:val="GvdeMetniChar"/>
    <w:uiPriority w:val="1"/>
    <w:qFormat/>
    <w:rsid w:val="00EF78FB"/>
    <w:pPr>
      <w:widowControl w:val="0"/>
      <w:spacing w:before="221"/>
      <w:ind w:right="340"/>
    </w:pPr>
    <w:rPr>
      <w:rFonts w:ascii="Arial" w:eastAsia="Microsoft Sans Serif" w:hAnsi="Arial" w:cs="Arial"/>
      <w:snapToGrid/>
      <w:szCs w:val="24"/>
      <w:lang w:eastAsia="en-US"/>
    </w:rPr>
  </w:style>
  <w:style w:type="character" w:customStyle="1" w:styleId="GvdeMetniChar">
    <w:name w:val="Gövde Metni Char"/>
    <w:basedOn w:val="VarsaylanParagrafYazTipi"/>
    <w:link w:val="GvdeMetni"/>
    <w:uiPriority w:val="1"/>
    <w:rsid w:val="00EF78FB"/>
    <w:rPr>
      <w:rFonts w:ascii="Arial" w:eastAsia="Microsoft Sans Serif" w:hAnsi="Arial" w:cs="Arial"/>
      <w:sz w:val="24"/>
      <w:szCs w:val="24"/>
      <w:lang w:eastAsia="en-US"/>
    </w:rPr>
  </w:style>
  <w:style w:type="paragraph" w:customStyle="1" w:styleId="TableParagraph">
    <w:name w:val="Table Paragraph"/>
    <w:basedOn w:val="Normal"/>
    <w:uiPriority w:val="1"/>
    <w:qFormat/>
    <w:rsid w:val="00EF78FB"/>
    <w:pPr>
      <w:widowControl w:val="0"/>
      <w:spacing w:before="46"/>
      <w:jc w:val="center"/>
    </w:pPr>
    <w:rPr>
      <w:rFonts w:ascii="Arial" w:eastAsia="Arial" w:hAnsi="Arial" w:cs="Arial"/>
      <w:snapToGrid/>
      <w:szCs w:val="22"/>
      <w:lang w:eastAsia="en-US"/>
    </w:rPr>
  </w:style>
  <w:style w:type="table" w:customStyle="1" w:styleId="TableNormal">
    <w:name w:val="Table Normal"/>
    <w:uiPriority w:val="2"/>
    <w:semiHidden/>
    <w:unhideWhenUsed/>
    <w:qFormat/>
    <w:rsid w:val="00EF7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mlenmeyenBahsetme">
    <w:name w:val="Unresolved Mention"/>
    <w:basedOn w:val="VarsaylanParagrafYazTipi"/>
    <w:uiPriority w:val="99"/>
    <w:semiHidden/>
    <w:unhideWhenUsed/>
    <w:rsid w:val="00EF78FB"/>
    <w:rPr>
      <w:color w:val="605E5C"/>
      <w:shd w:val="clear" w:color="auto" w:fill="E1DFDD"/>
    </w:rPr>
  </w:style>
  <w:style w:type="character" w:styleId="KitapBal">
    <w:name w:val="Book Title"/>
    <w:uiPriority w:val="33"/>
    <w:qFormat/>
    <w:rsid w:val="00EF78FB"/>
    <w:rPr>
      <w:bCs/>
      <w:i/>
    </w:rPr>
  </w:style>
  <w:style w:type="paragraph" w:customStyle="1" w:styleId="Maddemi">
    <w:name w:val="Madde İmi"/>
    <w:basedOn w:val="ListeParagraf"/>
    <w:link w:val="MaddemiChar"/>
    <w:autoRedefine/>
    <w:qFormat/>
    <w:rsid w:val="007E450B"/>
    <w:pPr>
      <w:widowControl w:val="0"/>
      <w:numPr>
        <w:ilvl w:val="4"/>
        <w:numId w:val="2"/>
      </w:numPr>
      <w:tabs>
        <w:tab w:val="left" w:pos="1134"/>
        <w:tab w:val="left" w:pos="1566"/>
      </w:tabs>
      <w:autoSpaceDE w:val="0"/>
      <w:autoSpaceDN w:val="0"/>
      <w:spacing w:before="1"/>
      <w:ind w:left="1134" w:hanging="567"/>
      <w:contextualSpacing w:val="0"/>
    </w:pPr>
  </w:style>
  <w:style w:type="character" w:customStyle="1" w:styleId="ListeParagrafChar">
    <w:name w:val="Liste Paragraf Char"/>
    <w:basedOn w:val="VarsaylanParagrafYazTipi"/>
    <w:link w:val="ListeParagraf"/>
    <w:uiPriority w:val="1"/>
    <w:rsid w:val="00EF78FB"/>
    <w:rPr>
      <w:rFonts w:ascii="Zapf_Humanist" w:eastAsia="Times New Roman" w:hAnsi="Zapf_Humanist"/>
      <w:snapToGrid w:val="0"/>
      <w:sz w:val="22"/>
    </w:rPr>
  </w:style>
  <w:style w:type="character" w:customStyle="1" w:styleId="MaddemiChar">
    <w:name w:val="Madde İmi Char"/>
    <w:basedOn w:val="ListeParagrafChar"/>
    <w:link w:val="Maddemi"/>
    <w:rsid w:val="007E450B"/>
    <w:rPr>
      <w:rFonts w:ascii="Times New Roman" w:eastAsia="Times New Roman" w:hAnsi="Times New Roman"/>
      <w:snapToGrid w:val="0"/>
      <w:sz w:val="24"/>
    </w:rPr>
  </w:style>
  <w:style w:type="character" w:customStyle="1" w:styleId="Balk5Char">
    <w:name w:val="Başlık 5 Char"/>
    <w:basedOn w:val="VarsaylanParagrafYazTipi"/>
    <w:link w:val="Balk5"/>
    <w:uiPriority w:val="9"/>
    <w:rsid w:val="0047054F"/>
    <w:rPr>
      <w:rFonts w:ascii="Times New Roman" w:eastAsia="Times New Roman" w:hAnsi="Times New Roman"/>
      <w:b/>
      <w:bCs/>
      <w:snapToGrid w:val="0"/>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1834</Words>
  <Characters>10455</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DENİZ YİĞİT KOÇAK</cp:lastModifiedBy>
  <cp:revision>25</cp:revision>
  <cp:lastPrinted>2025-03-11T10:48:00Z</cp:lastPrinted>
  <dcterms:created xsi:type="dcterms:W3CDTF">2025-04-21T11:50:00Z</dcterms:created>
  <dcterms:modified xsi:type="dcterms:W3CDTF">2025-11-07T08:12:00Z</dcterms:modified>
</cp:coreProperties>
</file>