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9AE79" w14:textId="77777777" w:rsidR="00546986" w:rsidRPr="006040D0" w:rsidRDefault="00546986" w:rsidP="00805875">
      <w:pPr>
        <w:pStyle w:val="Balk1"/>
      </w:pPr>
      <w:r w:rsidRPr="00005122">
        <w:t>AMAÇ</w:t>
      </w:r>
    </w:p>
    <w:p w14:paraId="6F8715EC" w14:textId="77777777" w:rsidR="00546986" w:rsidRDefault="00546986" w:rsidP="00005122">
      <w:pPr>
        <w:rPr>
          <w:rFonts w:eastAsia="Microsoft Sans Serif"/>
          <w:lang w:eastAsia="en-US"/>
        </w:rPr>
      </w:pPr>
      <w:r w:rsidRPr="006040D0">
        <w:rPr>
          <w:rFonts w:eastAsia="Microsoft Sans Serif"/>
          <w:lang w:eastAsia="en-US"/>
        </w:rPr>
        <w:t xml:space="preserve">Bu prosedür; </w:t>
      </w:r>
      <w:r>
        <w:rPr>
          <w:rFonts w:eastAsia="Microsoft Sans Serif"/>
          <w:lang w:eastAsia="en-US"/>
        </w:rPr>
        <w:t xml:space="preserve">Karamanoğlu Mehmetbey </w:t>
      </w:r>
      <w:r w:rsidRPr="006040D0">
        <w:rPr>
          <w:rFonts w:eastAsia="Microsoft Sans Serif"/>
          <w:lang w:eastAsia="en-US"/>
        </w:rPr>
        <w:t>Üniversitesi, kurulmuş</w:t>
      </w:r>
      <w:r w:rsidRPr="006040D0">
        <w:rPr>
          <w:rFonts w:eastAsia="Microsoft Sans Serif"/>
          <w:spacing w:val="1"/>
          <w:lang w:eastAsia="en-US"/>
        </w:rPr>
        <w:t xml:space="preserve"> </w:t>
      </w:r>
      <w:r w:rsidRPr="006040D0">
        <w:rPr>
          <w:rFonts w:eastAsia="Microsoft Sans Serif"/>
          <w:lang w:eastAsia="en-US"/>
        </w:rPr>
        <w:t>olan Bilgi Güvenliği Yönetim Sisteminin etkinliğinin, sürekliliğinin ve yasal düzenlemelere</w:t>
      </w:r>
      <w:r w:rsidRPr="006040D0">
        <w:rPr>
          <w:rFonts w:eastAsia="Microsoft Sans Serif"/>
          <w:spacing w:val="1"/>
          <w:lang w:eastAsia="en-US"/>
        </w:rPr>
        <w:t xml:space="preserve"> </w:t>
      </w:r>
      <w:r w:rsidRPr="006040D0">
        <w:rPr>
          <w:rFonts w:eastAsia="Microsoft Sans Serif"/>
          <w:lang w:eastAsia="en-US"/>
        </w:rPr>
        <w:t>uygunluğunun</w:t>
      </w:r>
      <w:r w:rsidRPr="006040D0">
        <w:rPr>
          <w:rFonts w:eastAsia="Microsoft Sans Serif"/>
          <w:spacing w:val="1"/>
          <w:lang w:eastAsia="en-US"/>
        </w:rPr>
        <w:t xml:space="preserve"> </w:t>
      </w:r>
      <w:r w:rsidRPr="006040D0">
        <w:rPr>
          <w:rFonts w:eastAsia="Microsoft Sans Serif"/>
          <w:lang w:eastAsia="en-US"/>
        </w:rPr>
        <w:t>sağlanması</w:t>
      </w:r>
      <w:r w:rsidRPr="006040D0">
        <w:rPr>
          <w:rFonts w:eastAsia="Microsoft Sans Serif"/>
          <w:spacing w:val="1"/>
          <w:lang w:eastAsia="en-US"/>
        </w:rPr>
        <w:t xml:space="preserve"> </w:t>
      </w:r>
      <w:r w:rsidRPr="006040D0">
        <w:rPr>
          <w:rFonts w:eastAsia="Microsoft Sans Serif"/>
          <w:lang w:eastAsia="en-US"/>
        </w:rPr>
        <w:t>için</w:t>
      </w:r>
      <w:r w:rsidRPr="006040D0">
        <w:rPr>
          <w:rFonts w:eastAsia="Microsoft Sans Serif"/>
          <w:spacing w:val="1"/>
          <w:lang w:eastAsia="en-US"/>
        </w:rPr>
        <w:t xml:space="preserve"> </w:t>
      </w:r>
      <w:r w:rsidRPr="006040D0">
        <w:rPr>
          <w:rFonts w:eastAsia="Microsoft Sans Serif"/>
          <w:lang w:eastAsia="en-US"/>
        </w:rPr>
        <w:t>yapılan</w:t>
      </w:r>
      <w:r w:rsidRPr="006040D0">
        <w:rPr>
          <w:rFonts w:eastAsia="Microsoft Sans Serif"/>
          <w:spacing w:val="1"/>
          <w:lang w:eastAsia="en-US"/>
        </w:rPr>
        <w:t xml:space="preserve"> </w:t>
      </w:r>
      <w:r w:rsidRPr="006040D0">
        <w:rPr>
          <w:rFonts w:eastAsia="Microsoft Sans Serif"/>
          <w:lang w:eastAsia="en-US"/>
        </w:rPr>
        <w:t>iç</w:t>
      </w:r>
      <w:r w:rsidRPr="006040D0">
        <w:rPr>
          <w:rFonts w:eastAsia="Microsoft Sans Serif"/>
          <w:spacing w:val="1"/>
          <w:lang w:eastAsia="en-US"/>
        </w:rPr>
        <w:t xml:space="preserve"> </w:t>
      </w:r>
      <w:r w:rsidRPr="006040D0">
        <w:rPr>
          <w:rFonts w:eastAsia="Microsoft Sans Serif"/>
          <w:lang w:eastAsia="en-US"/>
        </w:rPr>
        <w:t>denetim</w:t>
      </w:r>
      <w:r w:rsidRPr="006040D0">
        <w:rPr>
          <w:rFonts w:eastAsia="Microsoft Sans Serif"/>
          <w:spacing w:val="1"/>
          <w:lang w:eastAsia="en-US"/>
        </w:rPr>
        <w:t xml:space="preserve"> </w:t>
      </w:r>
      <w:r w:rsidRPr="006040D0">
        <w:rPr>
          <w:rFonts w:eastAsia="Microsoft Sans Serif"/>
          <w:lang w:eastAsia="en-US"/>
        </w:rPr>
        <w:t>faaliyetlerinin</w:t>
      </w:r>
      <w:r w:rsidRPr="006040D0">
        <w:rPr>
          <w:rFonts w:eastAsia="Microsoft Sans Serif"/>
          <w:spacing w:val="1"/>
          <w:lang w:eastAsia="en-US"/>
        </w:rPr>
        <w:t xml:space="preserve"> </w:t>
      </w:r>
      <w:r w:rsidRPr="006040D0">
        <w:rPr>
          <w:rFonts w:eastAsia="Microsoft Sans Serif"/>
          <w:lang w:eastAsia="en-US"/>
        </w:rPr>
        <w:t>koordinasyonu,</w:t>
      </w:r>
      <w:r w:rsidRPr="006040D0">
        <w:rPr>
          <w:rFonts w:eastAsia="Microsoft Sans Serif"/>
          <w:spacing w:val="1"/>
          <w:lang w:eastAsia="en-US"/>
        </w:rPr>
        <w:t xml:space="preserve"> </w:t>
      </w:r>
      <w:r w:rsidRPr="006040D0">
        <w:rPr>
          <w:rFonts w:eastAsia="Microsoft Sans Serif"/>
          <w:lang w:eastAsia="en-US"/>
        </w:rPr>
        <w:t>planlanması</w:t>
      </w:r>
      <w:r w:rsidRPr="006040D0">
        <w:rPr>
          <w:rFonts w:eastAsia="Microsoft Sans Serif"/>
          <w:spacing w:val="6"/>
          <w:lang w:eastAsia="en-US"/>
        </w:rPr>
        <w:t xml:space="preserve"> </w:t>
      </w:r>
      <w:r w:rsidRPr="006040D0">
        <w:rPr>
          <w:rFonts w:eastAsia="Microsoft Sans Serif"/>
          <w:lang w:eastAsia="en-US"/>
        </w:rPr>
        <w:t>ve</w:t>
      </w:r>
      <w:r w:rsidRPr="006040D0">
        <w:rPr>
          <w:rFonts w:eastAsia="Microsoft Sans Serif"/>
          <w:spacing w:val="10"/>
          <w:lang w:eastAsia="en-US"/>
        </w:rPr>
        <w:t xml:space="preserve"> </w:t>
      </w:r>
      <w:r w:rsidRPr="006040D0">
        <w:rPr>
          <w:rFonts w:eastAsia="Microsoft Sans Serif"/>
          <w:lang w:eastAsia="en-US"/>
        </w:rPr>
        <w:t>uygulanmasının</w:t>
      </w:r>
      <w:r w:rsidRPr="006040D0">
        <w:rPr>
          <w:rFonts w:eastAsia="Microsoft Sans Serif"/>
          <w:spacing w:val="10"/>
          <w:lang w:eastAsia="en-US"/>
        </w:rPr>
        <w:t xml:space="preserve"> </w:t>
      </w:r>
      <w:r w:rsidRPr="006040D0">
        <w:rPr>
          <w:rFonts w:eastAsia="Microsoft Sans Serif"/>
          <w:lang w:eastAsia="en-US"/>
        </w:rPr>
        <w:t>nasıl</w:t>
      </w:r>
      <w:r w:rsidRPr="006040D0">
        <w:rPr>
          <w:rFonts w:eastAsia="Microsoft Sans Serif"/>
          <w:spacing w:val="8"/>
          <w:lang w:eastAsia="en-US"/>
        </w:rPr>
        <w:t xml:space="preserve"> </w:t>
      </w:r>
      <w:r w:rsidRPr="006040D0">
        <w:rPr>
          <w:rFonts w:eastAsia="Microsoft Sans Serif"/>
          <w:lang w:eastAsia="en-US"/>
        </w:rPr>
        <w:t>yapıldığını</w:t>
      </w:r>
      <w:r w:rsidRPr="006040D0">
        <w:rPr>
          <w:rFonts w:eastAsia="Microsoft Sans Serif"/>
          <w:spacing w:val="6"/>
          <w:lang w:eastAsia="en-US"/>
        </w:rPr>
        <w:t xml:space="preserve"> </w:t>
      </w:r>
      <w:r w:rsidRPr="006040D0">
        <w:rPr>
          <w:rFonts w:eastAsia="Microsoft Sans Serif"/>
          <w:lang w:eastAsia="en-US"/>
        </w:rPr>
        <w:t>anlatmak</w:t>
      </w:r>
      <w:r w:rsidRPr="006040D0">
        <w:rPr>
          <w:rFonts w:eastAsia="Microsoft Sans Serif"/>
          <w:spacing w:val="9"/>
          <w:lang w:eastAsia="en-US"/>
        </w:rPr>
        <w:t xml:space="preserve"> </w:t>
      </w:r>
      <w:r w:rsidRPr="006040D0">
        <w:rPr>
          <w:rFonts w:eastAsia="Microsoft Sans Serif"/>
          <w:lang w:eastAsia="en-US"/>
        </w:rPr>
        <w:t>amacıyla</w:t>
      </w:r>
      <w:r w:rsidRPr="006040D0">
        <w:rPr>
          <w:rFonts w:eastAsia="Microsoft Sans Serif"/>
          <w:spacing w:val="10"/>
          <w:lang w:eastAsia="en-US"/>
        </w:rPr>
        <w:t xml:space="preserve"> </w:t>
      </w:r>
      <w:r w:rsidRPr="006040D0">
        <w:rPr>
          <w:rFonts w:eastAsia="Microsoft Sans Serif"/>
          <w:lang w:eastAsia="en-US"/>
        </w:rPr>
        <w:t>hazırlanmıştır.</w:t>
      </w:r>
    </w:p>
    <w:p w14:paraId="2C60E0E4" w14:textId="77777777" w:rsidR="00546986" w:rsidRPr="006040D0" w:rsidRDefault="00546986" w:rsidP="00805875">
      <w:pPr>
        <w:pStyle w:val="Balk1"/>
      </w:pPr>
      <w:r w:rsidRPr="00546986">
        <w:t>KAPSAM</w:t>
      </w:r>
    </w:p>
    <w:p w14:paraId="1BA062DF" w14:textId="77777777" w:rsidR="00546986" w:rsidRDefault="00546986" w:rsidP="00005122">
      <w:pPr>
        <w:rPr>
          <w:rFonts w:eastAsia="Microsoft Sans Serif"/>
          <w:lang w:eastAsia="en-US"/>
        </w:rPr>
      </w:pPr>
      <w:r w:rsidRPr="006040D0">
        <w:rPr>
          <w:rFonts w:eastAsia="Microsoft Sans Serif"/>
          <w:lang w:eastAsia="en-US"/>
        </w:rPr>
        <w:t>Bu prosedür; bilgi güvenliği kapsamındaki iç denetim süreçlerine ait faaliyetleri yönetimini</w:t>
      </w:r>
      <w:r w:rsidRPr="006040D0">
        <w:rPr>
          <w:rFonts w:eastAsia="Microsoft Sans Serif"/>
          <w:spacing w:val="1"/>
          <w:lang w:eastAsia="en-US"/>
        </w:rPr>
        <w:t xml:space="preserve"> </w:t>
      </w:r>
      <w:r w:rsidRPr="006040D0">
        <w:rPr>
          <w:rFonts w:eastAsia="Microsoft Sans Serif"/>
          <w:lang w:eastAsia="en-US"/>
        </w:rPr>
        <w:t>kapsar.</w:t>
      </w:r>
    </w:p>
    <w:p w14:paraId="72FDC8E5" w14:textId="77777777" w:rsidR="00546986" w:rsidRPr="006040D0" w:rsidRDefault="00546986" w:rsidP="00805875">
      <w:pPr>
        <w:pStyle w:val="Balk1"/>
      </w:pPr>
      <w:r w:rsidRPr="00546986">
        <w:t>TANIMLAR</w:t>
      </w:r>
    </w:p>
    <w:p w14:paraId="0D10E8C3" w14:textId="77777777" w:rsidR="00546986" w:rsidRDefault="00546986" w:rsidP="00005122">
      <w:pPr>
        <w:pStyle w:val="Balk2"/>
      </w:pPr>
      <w:r w:rsidRPr="006040D0">
        <w:t xml:space="preserve">DF: </w:t>
      </w:r>
      <w:r w:rsidRPr="00546986">
        <w:t>Düzeltici</w:t>
      </w:r>
      <w:r w:rsidRPr="006040D0">
        <w:t xml:space="preserve"> Faaliyet</w:t>
      </w:r>
    </w:p>
    <w:p w14:paraId="5CBE4626" w14:textId="77777777" w:rsidR="00546986" w:rsidRPr="006040D0" w:rsidRDefault="00546986" w:rsidP="00805875">
      <w:pPr>
        <w:pStyle w:val="Balk1"/>
      </w:pPr>
      <w:r w:rsidRPr="00546986">
        <w:t>UYGULAMA</w:t>
      </w:r>
    </w:p>
    <w:p w14:paraId="0A95FA52" w14:textId="77777777" w:rsidR="00546986" w:rsidRPr="006040D0" w:rsidRDefault="00546986" w:rsidP="00005122">
      <w:pPr>
        <w:rPr>
          <w:rFonts w:eastAsia="Microsoft Sans Serif"/>
          <w:lang w:eastAsia="en-US"/>
        </w:rPr>
      </w:pPr>
      <w:r>
        <w:rPr>
          <w:rFonts w:eastAsia="Microsoft Sans Serif"/>
          <w:lang w:eastAsia="en-US"/>
        </w:rPr>
        <w:t>KMÜ</w:t>
      </w:r>
      <w:r w:rsidRPr="006040D0">
        <w:rPr>
          <w:rFonts w:eastAsia="Microsoft Sans Serif"/>
          <w:lang w:eastAsia="en-US"/>
        </w:rPr>
        <w:t xml:space="preserve"> iç</w:t>
      </w:r>
      <w:r w:rsidRPr="006040D0">
        <w:rPr>
          <w:rFonts w:eastAsia="Microsoft Sans Serif"/>
          <w:spacing w:val="1"/>
          <w:lang w:eastAsia="en-US"/>
        </w:rPr>
        <w:t xml:space="preserve"> </w:t>
      </w:r>
      <w:r w:rsidRPr="006040D0">
        <w:rPr>
          <w:rFonts w:eastAsia="Microsoft Sans Serif"/>
          <w:lang w:eastAsia="en-US"/>
        </w:rPr>
        <w:t>denetimler</w:t>
      </w:r>
      <w:r w:rsidRPr="006040D0">
        <w:rPr>
          <w:rFonts w:eastAsia="Microsoft Sans Serif"/>
          <w:spacing w:val="1"/>
          <w:lang w:eastAsia="en-US"/>
        </w:rPr>
        <w:t xml:space="preserve"> </w:t>
      </w:r>
      <w:r w:rsidRPr="006040D0">
        <w:rPr>
          <w:rFonts w:eastAsia="Microsoft Sans Serif"/>
          <w:lang w:eastAsia="en-US"/>
        </w:rPr>
        <w:t>ISO</w:t>
      </w:r>
      <w:r w:rsidRPr="006040D0">
        <w:rPr>
          <w:rFonts w:eastAsia="Microsoft Sans Serif"/>
          <w:spacing w:val="1"/>
          <w:lang w:eastAsia="en-US"/>
        </w:rPr>
        <w:t xml:space="preserve"> </w:t>
      </w:r>
      <w:r w:rsidRPr="006040D0">
        <w:rPr>
          <w:rFonts w:eastAsia="Microsoft Sans Serif"/>
          <w:lang w:eastAsia="en-US"/>
        </w:rPr>
        <w:t>27001</w:t>
      </w:r>
      <w:r w:rsidRPr="006040D0">
        <w:rPr>
          <w:rFonts w:eastAsia="Microsoft Sans Serif"/>
          <w:spacing w:val="1"/>
          <w:lang w:eastAsia="en-US"/>
        </w:rPr>
        <w:t xml:space="preserve"> </w:t>
      </w:r>
      <w:r w:rsidRPr="006040D0">
        <w:rPr>
          <w:rFonts w:eastAsia="Microsoft Sans Serif"/>
          <w:lang w:eastAsia="en-US"/>
        </w:rPr>
        <w:t>Bilgi</w:t>
      </w:r>
      <w:r w:rsidRPr="006040D0">
        <w:rPr>
          <w:rFonts w:eastAsia="Microsoft Sans Serif"/>
          <w:spacing w:val="1"/>
          <w:lang w:eastAsia="en-US"/>
        </w:rPr>
        <w:t xml:space="preserve"> </w:t>
      </w:r>
      <w:r w:rsidRPr="006040D0">
        <w:rPr>
          <w:rFonts w:eastAsia="Microsoft Sans Serif"/>
          <w:lang w:eastAsia="en-US"/>
        </w:rPr>
        <w:t>Güvenliği</w:t>
      </w:r>
      <w:r w:rsidRPr="006040D0">
        <w:rPr>
          <w:rFonts w:eastAsia="Microsoft Sans Serif"/>
          <w:spacing w:val="1"/>
          <w:lang w:eastAsia="en-US"/>
        </w:rPr>
        <w:t xml:space="preserve"> </w:t>
      </w:r>
      <w:r w:rsidRPr="006040D0">
        <w:rPr>
          <w:rFonts w:eastAsia="Microsoft Sans Serif"/>
          <w:lang w:eastAsia="en-US"/>
        </w:rPr>
        <w:t>Yönetim</w:t>
      </w:r>
      <w:r w:rsidRPr="006040D0">
        <w:rPr>
          <w:rFonts w:eastAsia="Microsoft Sans Serif"/>
          <w:spacing w:val="1"/>
          <w:lang w:eastAsia="en-US"/>
        </w:rPr>
        <w:t xml:space="preserve"> </w:t>
      </w:r>
      <w:r w:rsidRPr="006040D0">
        <w:rPr>
          <w:rFonts w:eastAsia="Microsoft Sans Serif"/>
          <w:lang w:eastAsia="en-US"/>
        </w:rPr>
        <w:t>Sistemleri</w:t>
      </w:r>
      <w:r w:rsidRPr="006040D0">
        <w:rPr>
          <w:rFonts w:eastAsia="Microsoft Sans Serif"/>
          <w:spacing w:val="1"/>
          <w:lang w:eastAsia="en-US"/>
        </w:rPr>
        <w:t xml:space="preserve"> </w:t>
      </w:r>
      <w:r w:rsidRPr="006040D0">
        <w:rPr>
          <w:rFonts w:eastAsia="Microsoft Sans Serif"/>
          <w:lang w:eastAsia="en-US"/>
        </w:rPr>
        <w:t>standardının</w:t>
      </w:r>
      <w:r w:rsidRPr="006040D0">
        <w:rPr>
          <w:rFonts w:eastAsia="Microsoft Sans Serif"/>
          <w:spacing w:val="1"/>
          <w:lang w:eastAsia="en-US"/>
        </w:rPr>
        <w:t xml:space="preserve"> </w:t>
      </w:r>
      <w:r w:rsidRPr="006040D0">
        <w:rPr>
          <w:rFonts w:eastAsia="Microsoft Sans Serif"/>
          <w:lang w:eastAsia="en-US"/>
        </w:rPr>
        <w:t>gereklerine ve yasal düzenlemelere uyup uyulmadığının, etkin olarak işleyip işlemediğinin</w:t>
      </w:r>
      <w:r w:rsidRPr="006040D0">
        <w:rPr>
          <w:rFonts w:eastAsia="Microsoft Sans Serif"/>
          <w:spacing w:val="1"/>
          <w:lang w:eastAsia="en-US"/>
        </w:rPr>
        <w:t xml:space="preserve"> </w:t>
      </w:r>
      <w:r w:rsidRPr="006040D0">
        <w:rPr>
          <w:rFonts w:eastAsia="Microsoft Sans Serif"/>
          <w:lang w:eastAsia="en-US"/>
        </w:rPr>
        <w:t>kontrolünü sağlamak amacıyla yılda en az bir kez olmak üzere Bilgi Güvenliği Yöneticisi</w:t>
      </w:r>
      <w:r w:rsidRPr="006040D0">
        <w:rPr>
          <w:rFonts w:eastAsia="Microsoft Sans Serif"/>
          <w:spacing w:val="1"/>
          <w:lang w:eastAsia="en-US"/>
        </w:rPr>
        <w:t xml:space="preserve"> </w:t>
      </w:r>
      <w:r w:rsidRPr="006040D0">
        <w:rPr>
          <w:rFonts w:eastAsia="Microsoft Sans Serif"/>
          <w:lang w:eastAsia="en-US"/>
        </w:rPr>
        <w:t>tarafından</w:t>
      </w:r>
      <w:r w:rsidRPr="006040D0">
        <w:rPr>
          <w:rFonts w:eastAsia="Microsoft Sans Serif"/>
          <w:spacing w:val="4"/>
          <w:lang w:eastAsia="en-US"/>
        </w:rPr>
        <w:t xml:space="preserve"> </w:t>
      </w:r>
      <w:r w:rsidRPr="006040D0">
        <w:rPr>
          <w:rFonts w:eastAsia="Microsoft Sans Serif"/>
          <w:lang w:eastAsia="en-US"/>
        </w:rPr>
        <w:t>planlanır.</w:t>
      </w:r>
    </w:p>
    <w:p w14:paraId="36B0DF73" w14:textId="77777777" w:rsidR="00546986" w:rsidRPr="006040D0" w:rsidRDefault="00546986" w:rsidP="00005122">
      <w:pPr>
        <w:rPr>
          <w:rFonts w:eastAsia="Microsoft Sans Serif"/>
          <w:lang w:eastAsia="en-US"/>
        </w:rPr>
      </w:pPr>
      <w:r>
        <w:rPr>
          <w:rFonts w:eastAsia="Microsoft Sans Serif"/>
          <w:lang w:eastAsia="en-US"/>
        </w:rPr>
        <w:t>KMÜ</w:t>
      </w:r>
      <w:r w:rsidRPr="006040D0">
        <w:rPr>
          <w:rFonts w:eastAsia="Microsoft Sans Serif"/>
          <w:lang w:eastAsia="en-US"/>
        </w:rPr>
        <w:t xml:space="preserve"> iç</w:t>
      </w:r>
      <w:r w:rsidRPr="006040D0">
        <w:rPr>
          <w:rFonts w:eastAsia="Microsoft Sans Serif"/>
          <w:spacing w:val="1"/>
          <w:lang w:eastAsia="en-US"/>
        </w:rPr>
        <w:t xml:space="preserve"> </w:t>
      </w:r>
      <w:r w:rsidRPr="006040D0">
        <w:rPr>
          <w:rFonts w:eastAsia="Microsoft Sans Serif"/>
          <w:lang w:eastAsia="en-US"/>
        </w:rPr>
        <w:t>denetim</w:t>
      </w:r>
      <w:r w:rsidRPr="006040D0">
        <w:rPr>
          <w:rFonts w:eastAsia="Microsoft Sans Serif"/>
          <w:spacing w:val="1"/>
          <w:lang w:eastAsia="en-US"/>
        </w:rPr>
        <w:t xml:space="preserve"> </w:t>
      </w:r>
      <w:r w:rsidRPr="006040D0">
        <w:rPr>
          <w:rFonts w:eastAsia="Microsoft Sans Serif"/>
          <w:lang w:eastAsia="en-US"/>
        </w:rPr>
        <w:t>faaliyetleri,</w:t>
      </w:r>
      <w:r w:rsidRPr="006040D0">
        <w:rPr>
          <w:rFonts w:eastAsia="Microsoft Sans Serif"/>
          <w:spacing w:val="1"/>
          <w:lang w:eastAsia="en-US"/>
        </w:rPr>
        <w:t xml:space="preserve"> </w:t>
      </w:r>
      <w:r w:rsidRPr="006040D0">
        <w:rPr>
          <w:rFonts w:eastAsia="Microsoft Sans Serif"/>
          <w:lang w:eastAsia="en-US"/>
        </w:rPr>
        <w:t>iç</w:t>
      </w:r>
      <w:r w:rsidRPr="006040D0">
        <w:rPr>
          <w:rFonts w:eastAsia="Microsoft Sans Serif"/>
          <w:spacing w:val="1"/>
          <w:lang w:eastAsia="en-US"/>
        </w:rPr>
        <w:t xml:space="preserve"> </w:t>
      </w:r>
      <w:r w:rsidRPr="006040D0">
        <w:rPr>
          <w:rFonts w:eastAsia="Microsoft Sans Serif"/>
          <w:lang w:eastAsia="en-US"/>
        </w:rPr>
        <w:t>denetçi</w:t>
      </w:r>
      <w:r w:rsidRPr="006040D0">
        <w:rPr>
          <w:rFonts w:eastAsia="Microsoft Sans Serif"/>
          <w:spacing w:val="1"/>
          <w:lang w:eastAsia="en-US"/>
        </w:rPr>
        <w:t xml:space="preserve"> </w:t>
      </w:r>
      <w:r w:rsidRPr="006040D0">
        <w:rPr>
          <w:rFonts w:eastAsia="Microsoft Sans Serif"/>
          <w:lang w:eastAsia="en-US"/>
        </w:rPr>
        <w:t>eğitimi</w:t>
      </w:r>
      <w:r w:rsidRPr="006040D0">
        <w:rPr>
          <w:rFonts w:eastAsia="Microsoft Sans Serif"/>
          <w:spacing w:val="1"/>
          <w:lang w:eastAsia="en-US"/>
        </w:rPr>
        <w:t xml:space="preserve"> </w:t>
      </w:r>
      <w:r w:rsidRPr="006040D0">
        <w:rPr>
          <w:rFonts w:eastAsia="Microsoft Sans Serif"/>
          <w:lang w:eastAsia="en-US"/>
        </w:rPr>
        <w:t>almış</w:t>
      </w:r>
      <w:r w:rsidRPr="006040D0">
        <w:rPr>
          <w:rFonts w:eastAsia="Microsoft Sans Serif"/>
          <w:spacing w:val="1"/>
          <w:lang w:eastAsia="en-US"/>
        </w:rPr>
        <w:t xml:space="preserve"> </w:t>
      </w:r>
      <w:r w:rsidRPr="006040D0">
        <w:rPr>
          <w:rFonts w:eastAsia="Microsoft Sans Serif"/>
          <w:lang w:eastAsia="en-US"/>
        </w:rPr>
        <w:t>personel</w:t>
      </w:r>
      <w:r w:rsidRPr="006040D0">
        <w:rPr>
          <w:rFonts w:eastAsia="Microsoft Sans Serif"/>
          <w:spacing w:val="1"/>
          <w:lang w:eastAsia="en-US"/>
        </w:rPr>
        <w:t xml:space="preserve"> </w:t>
      </w:r>
      <w:r w:rsidRPr="006040D0">
        <w:rPr>
          <w:rFonts w:eastAsia="Microsoft Sans Serif"/>
          <w:lang w:eastAsia="en-US"/>
        </w:rPr>
        <w:t>tarafından</w:t>
      </w:r>
      <w:r w:rsidRPr="006040D0">
        <w:rPr>
          <w:rFonts w:eastAsia="Microsoft Sans Serif"/>
          <w:spacing w:val="1"/>
          <w:lang w:eastAsia="en-US"/>
        </w:rPr>
        <w:t xml:space="preserve"> </w:t>
      </w:r>
      <w:r w:rsidRPr="006040D0">
        <w:rPr>
          <w:rFonts w:eastAsia="Microsoft Sans Serif"/>
          <w:lang w:eastAsia="en-US"/>
        </w:rPr>
        <w:t>yapılır.</w:t>
      </w:r>
      <w:r w:rsidRPr="006040D0">
        <w:rPr>
          <w:rFonts w:eastAsia="Microsoft Sans Serif"/>
          <w:spacing w:val="1"/>
          <w:lang w:eastAsia="en-US"/>
        </w:rPr>
        <w:t xml:space="preserve"> </w:t>
      </w:r>
      <w:r w:rsidRPr="006040D0">
        <w:rPr>
          <w:rFonts w:eastAsia="Microsoft Sans Serif"/>
          <w:lang w:eastAsia="en-US"/>
        </w:rPr>
        <w:t>Denetimler,</w:t>
      </w:r>
      <w:r w:rsidRPr="006040D0">
        <w:rPr>
          <w:rFonts w:eastAsia="Microsoft Sans Serif"/>
          <w:spacing w:val="1"/>
          <w:lang w:eastAsia="en-US"/>
        </w:rPr>
        <w:t xml:space="preserve"> </w:t>
      </w:r>
      <w:r w:rsidRPr="006040D0">
        <w:rPr>
          <w:rFonts w:eastAsia="Microsoft Sans Serif"/>
          <w:lang w:eastAsia="en-US"/>
        </w:rPr>
        <w:t>denetlenen</w:t>
      </w:r>
      <w:r w:rsidRPr="006040D0">
        <w:rPr>
          <w:rFonts w:eastAsia="Microsoft Sans Serif"/>
          <w:spacing w:val="1"/>
          <w:lang w:eastAsia="en-US"/>
        </w:rPr>
        <w:t xml:space="preserve"> </w:t>
      </w:r>
      <w:r w:rsidRPr="006040D0">
        <w:rPr>
          <w:rFonts w:eastAsia="Microsoft Sans Serif"/>
          <w:lang w:eastAsia="en-US"/>
        </w:rPr>
        <w:t>bölümden</w:t>
      </w:r>
      <w:r w:rsidRPr="006040D0">
        <w:rPr>
          <w:rFonts w:eastAsia="Microsoft Sans Serif"/>
          <w:spacing w:val="1"/>
          <w:lang w:eastAsia="en-US"/>
        </w:rPr>
        <w:t xml:space="preserve"> </w:t>
      </w:r>
      <w:r w:rsidRPr="006040D0">
        <w:rPr>
          <w:rFonts w:eastAsia="Microsoft Sans Serif"/>
          <w:lang w:eastAsia="en-US"/>
        </w:rPr>
        <w:t>bağımsız</w:t>
      </w:r>
      <w:r w:rsidRPr="006040D0">
        <w:rPr>
          <w:rFonts w:eastAsia="Microsoft Sans Serif"/>
          <w:spacing w:val="1"/>
          <w:lang w:eastAsia="en-US"/>
        </w:rPr>
        <w:t xml:space="preserve"> </w:t>
      </w:r>
      <w:r w:rsidRPr="006040D0">
        <w:rPr>
          <w:rFonts w:eastAsia="Microsoft Sans Serif"/>
          <w:lang w:eastAsia="en-US"/>
        </w:rPr>
        <w:t>kişiler</w:t>
      </w:r>
      <w:r w:rsidRPr="006040D0">
        <w:rPr>
          <w:rFonts w:eastAsia="Microsoft Sans Serif"/>
          <w:spacing w:val="1"/>
          <w:lang w:eastAsia="en-US"/>
        </w:rPr>
        <w:t xml:space="preserve"> </w:t>
      </w:r>
      <w:r w:rsidRPr="006040D0">
        <w:rPr>
          <w:rFonts w:eastAsia="Microsoft Sans Serif"/>
          <w:lang w:eastAsia="en-US"/>
        </w:rPr>
        <w:t>tarafından</w:t>
      </w:r>
      <w:r w:rsidRPr="006040D0">
        <w:rPr>
          <w:rFonts w:eastAsia="Microsoft Sans Serif"/>
          <w:spacing w:val="1"/>
          <w:lang w:eastAsia="en-US"/>
        </w:rPr>
        <w:t xml:space="preserve"> </w:t>
      </w:r>
      <w:r w:rsidRPr="006040D0">
        <w:rPr>
          <w:rFonts w:eastAsia="Microsoft Sans Serif"/>
          <w:lang w:eastAsia="en-US"/>
        </w:rPr>
        <w:t>kendi</w:t>
      </w:r>
      <w:r w:rsidRPr="006040D0">
        <w:rPr>
          <w:rFonts w:eastAsia="Microsoft Sans Serif"/>
          <w:spacing w:val="1"/>
          <w:lang w:eastAsia="en-US"/>
        </w:rPr>
        <w:t xml:space="preserve"> </w:t>
      </w:r>
      <w:r w:rsidRPr="006040D0">
        <w:rPr>
          <w:rFonts w:eastAsia="Microsoft Sans Serif"/>
          <w:lang w:eastAsia="en-US"/>
        </w:rPr>
        <w:t>çalışmalarını</w:t>
      </w:r>
      <w:r w:rsidRPr="006040D0">
        <w:rPr>
          <w:rFonts w:eastAsia="Microsoft Sans Serif"/>
          <w:spacing w:val="1"/>
          <w:lang w:eastAsia="en-US"/>
        </w:rPr>
        <w:t xml:space="preserve"> </w:t>
      </w:r>
      <w:r w:rsidRPr="006040D0">
        <w:rPr>
          <w:rFonts w:eastAsia="Microsoft Sans Serif"/>
          <w:lang w:eastAsia="en-US"/>
        </w:rPr>
        <w:t>denetlemeyecek</w:t>
      </w:r>
      <w:r w:rsidRPr="006040D0">
        <w:rPr>
          <w:rFonts w:eastAsia="Microsoft Sans Serif"/>
          <w:spacing w:val="3"/>
          <w:lang w:eastAsia="en-US"/>
        </w:rPr>
        <w:t xml:space="preserve"> </w:t>
      </w:r>
      <w:r w:rsidRPr="006040D0">
        <w:rPr>
          <w:rFonts w:eastAsia="Microsoft Sans Serif"/>
          <w:lang w:eastAsia="en-US"/>
        </w:rPr>
        <w:t>şekilde</w:t>
      </w:r>
      <w:r w:rsidRPr="006040D0">
        <w:rPr>
          <w:rFonts w:eastAsia="Microsoft Sans Serif"/>
          <w:spacing w:val="4"/>
          <w:lang w:eastAsia="en-US"/>
        </w:rPr>
        <w:t xml:space="preserve"> </w:t>
      </w:r>
      <w:r w:rsidRPr="006040D0">
        <w:rPr>
          <w:rFonts w:eastAsia="Microsoft Sans Serif"/>
          <w:lang w:eastAsia="en-US"/>
        </w:rPr>
        <w:t>yapılır.</w:t>
      </w:r>
    </w:p>
    <w:p w14:paraId="3A791971" w14:textId="70CCBB68" w:rsidR="00546986" w:rsidRPr="006040D0" w:rsidRDefault="00546986" w:rsidP="00005122">
      <w:pPr>
        <w:rPr>
          <w:rFonts w:eastAsia="Microsoft Sans Serif"/>
          <w:lang w:eastAsia="en-US"/>
        </w:rPr>
      </w:pPr>
      <w:r w:rsidRPr="006040D0">
        <w:rPr>
          <w:rFonts w:eastAsia="Microsoft Sans Serif"/>
          <w:lang w:eastAsia="en-US"/>
        </w:rPr>
        <w:t>Bilgi</w:t>
      </w:r>
      <w:r w:rsidRPr="006040D0">
        <w:rPr>
          <w:rFonts w:eastAsia="Microsoft Sans Serif"/>
          <w:spacing w:val="-11"/>
          <w:lang w:eastAsia="en-US"/>
        </w:rPr>
        <w:t xml:space="preserve"> </w:t>
      </w:r>
      <w:r w:rsidRPr="006040D0">
        <w:rPr>
          <w:rFonts w:eastAsia="Microsoft Sans Serif"/>
          <w:lang w:eastAsia="en-US"/>
        </w:rPr>
        <w:t>Güvenliği</w:t>
      </w:r>
      <w:r w:rsidRPr="006040D0">
        <w:rPr>
          <w:rFonts w:eastAsia="Microsoft Sans Serif"/>
          <w:spacing w:val="-10"/>
          <w:lang w:eastAsia="en-US"/>
        </w:rPr>
        <w:t xml:space="preserve"> </w:t>
      </w:r>
      <w:r w:rsidRPr="006040D0">
        <w:rPr>
          <w:rFonts w:eastAsia="Microsoft Sans Serif"/>
          <w:lang w:eastAsia="en-US"/>
        </w:rPr>
        <w:t>Yöneticisi,</w:t>
      </w:r>
      <w:r w:rsidRPr="006040D0">
        <w:rPr>
          <w:rFonts w:eastAsia="Microsoft Sans Serif"/>
          <w:spacing w:val="-9"/>
          <w:lang w:eastAsia="en-US"/>
        </w:rPr>
        <w:t xml:space="preserve"> </w:t>
      </w:r>
      <w:r w:rsidRPr="006040D0">
        <w:rPr>
          <w:rFonts w:eastAsia="Microsoft Sans Serif"/>
          <w:lang w:eastAsia="en-US"/>
        </w:rPr>
        <w:t>geçmiş</w:t>
      </w:r>
      <w:r w:rsidRPr="006040D0">
        <w:rPr>
          <w:rFonts w:eastAsia="Microsoft Sans Serif"/>
          <w:spacing w:val="-10"/>
          <w:lang w:eastAsia="en-US"/>
        </w:rPr>
        <w:t xml:space="preserve"> </w:t>
      </w:r>
      <w:r w:rsidRPr="006040D0">
        <w:rPr>
          <w:rFonts w:eastAsia="Microsoft Sans Serif"/>
          <w:lang w:eastAsia="en-US"/>
        </w:rPr>
        <w:t>denetimlerin</w:t>
      </w:r>
      <w:r w:rsidRPr="006040D0">
        <w:rPr>
          <w:rFonts w:eastAsia="Microsoft Sans Serif"/>
          <w:spacing w:val="-12"/>
          <w:lang w:eastAsia="en-US"/>
        </w:rPr>
        <w:t xml:space="preserve"> </w:t>
      </w:r>
      <w:r w:rsidRPr="006040D0">
        <w:rPr>
          <w:rFonts w:eastAsia="Microsoft Sans Serif"/>
          <w:lang w:eastAsia="en-US"/>
        </w:rPr>
        <w:t>sonuçları</w:t>
      </w:r>
      <w:r w:rsidRPr="006040D0">
        <w:rPr>
          <w:rFonts w:eastAsia="Microsoft Sans Serif"/>
          <w:spacing w:val="-12"/>
          <w:lang w:eastAsia="en-US"/>
        </w:rPr>
        <w:t xml:space="preserve"> </w:t>
      </w:r>
      <w:r w:rsidRPr="006040D0">
        <w:rPr>
          <w:rFonts w:eastAsia="Microsoft Sans Serif"/>
          <w:lang w:eastAsia="en-US"/>
        </w:rPr>
        <w:t>da</w:t>
      </w:r>
      <w:r w:rsidRPr="006040D0">
        <w:rPr>
          <w:rFonts w:eastAsia="Microsoft Sans Serif"/>
          <w:spacing w:val="-9"/>
          <w:lang w:eastAsia="en-US"/>
        </w:rPr>
        <w:t xml:space="preserve"> </w:t>
      </w:r>
      <w:r w:rsidRPr="006040D0">
        <w:rPr>
          <w:rFonts w:eastAsia="Microsoft Sans Serif"/>
          <w:lang w:eastAsia="en-US"/>
        </w:rPr>
        <w:t>dâhil</w:t>
      </w:r>
      <w:r w:rsidRPr="006040D0">
        <w:rPr>
          <w:rFonts w:eastAsia="Microsoft Sans Serif"/>
          <w:spacing w:val="-10"/>
          <w:lang w:eastAsia="en-US"/>
        </w:rPr>
        <w:t xml:space="preserve"> </w:t>
      </w:r>
      <w:r w:rsidRPr="006040D0">
        <w:rPr>
          <w:rFonts w:eastAsia="Microsoft Sans Serif"/>
          <w:lang w:eastAsia="en-US"/>
        </w:rPr>
        <w:t>olmak</w:t>
      </w:r>
      <w:r w:rsidRPr="006040D0">
        <w:rPr>
          <w:rFonts w:eastAsia="Microsoft Sans Serif"/>
          <w:spacing w:val="-10"/>
          <w:lang w:eastAsia="en-US"/>
        </w:rPr>
        <w:t xml:space="preserve"> </w:t>
      </w:r>
      <w:r w:rsidRPr="006040D0">
        <w:rPr>
          <w:rFonts w:eastAsia="Microsoft Sans Serif"/>
          <w:lang w:eastAsia="en-US"/>
        </w:rPr>
        <w:t>üzere</w:t>
      </w:r>
      <w:r w:rsidRPr="006040D0">
        <w:rPr>
          <w:rFonts w:eastAsia="Microsoft Sans Serif"/>
          <w:spacing w:val="-10"/>
          <w:lang w:eastAsia="en-US"/>
        </w:rPr>
        <w:t xml:space="preserve"> </w:t>
      </w:r>
      <w:r w:rsidRPr="006040D0">
        <w:rPr>
          <w:rFonts w:eastAsia="Microsoft Sans Serif"/>
          <w:lang w:eastAsia="en-US"/>
        </w:rPr>
        <w:t>denetlenecek alanların ve süreçlerin önem ve durumlarını dikkate alarak her takvim yılı başında denetim</w:t>
      </w:r>
      <w:r w:rsidRPr="006040D0">
        <w:rPr>
          <w:rFonts w:eastAsia="Microsoft Sans Serif"/>
          <w:spacing w:val="1"/>
          <w:lang w:eastAsia="en-US"/>
        </w:rPr>
        <w:t xml:space="preserve"> </w:t>
      </w:r>
      <w:r w:rsidRPr="006040D0">
        <w:rPr>
          <w:rFonts w:eastAsia="Microsoft Sans Serif"/>
          <w:lang w:eastAsia="en-US"/>
        </w:rPr>
        <w:t>planı</w:t>
      </w:r>
      <w:r w:rsidRPr="006040D0">
        <w:rPr>
          <w:rFonts w:eastAsia="Microsoft Sans Serif"/>
          <w:spacing w:val="1"/>
          <w:lang w:eastAsia="en-US"/>
        </w:rPr>
        <w:t xml:space="preserve"> </w:t>
      </w:r>
      <w:r w:rsidRPr="006040D0">
        <w:rPr>
          <w:rFonts w:eastAsia="Microsoft Sans Serif"/>
          <w:lang w:eastAsia="en-US"/>
        </w:rPr>
        <w:t>“</w:t>
      </w:r>
      <w:r w:rsidR="00033B0D">
        <w:rPr>
          <w:rFonts w:eastAsia="Microsoft Sans Serif"/>
          <w:lang w:eastAsia="en-US"/>
        </w:rPr>
        <w:t>FR-653</w:t>
      </w:r>
      <w:r>
        <w:rPr>
          <w:rFonts w:eastAsia="Microsoft Sans Serif"/>
          <w:lang w:eastAsia="en-US"/>
        </w:rPr>
        <w:t xml:space="preserve"> </w:t>
      </w:r>
      <w:r w:rsidRPr="006040D0">
        <w:rPr>
          <w:rFonts w:eastAsia="Microsoft Sans Serif"/>
          <w:lang w:eastAsia="en-US"/>
        </w:rPr>
        <w:t>İç Denetim</w:t>
      </w:r>
      <w:r w:rsidRPr="006040D0">
        <w:rPr>
          <w:rFonts w:eastAsia="Microsoft Sans Serif"/>
          <w:spacing w:val="6"/>
          <w:lang w:eastAsia="en-US"/>
        </w:rPr>
        <w:t xml:space="preserve"> </w:t>
      </w:r>
      <w:r w:rsidRPr="006040D0">
        <w:rPr>
          <w:rFonts w:eastAsia="Microsoft Sans Serif"/>
          <w:lang w:eastAsia="en-US"/>
        </w:rPr>
        <w:t>Planı</w:t>
      </w:r>
      <w:r w:rsidRPr="006040D0">
        <w:rPr>
          <w:rFonts w:eastAsia="Microsoft Sans Serif"/>
          <w:spacing w:val="1"/>
          <w:lang w:eastAsia="en-US"/>
        </w:rPr>
        <w:t xml:space="preserve"> </w:t>
      </w:r>
      <w:r w:rsidRPr="006040D0">
        <w:rPr>
          <w:rFonts w:eastAsia="Microsoft Sans Serif"/>
          <w:lang w:eastAsia="en-US"/>
        </w:rPr>
        <w:t>Formu”</w:t>
      </w:r>
      <w:r w:rsidRPr="006040D0">
        <w:rPr>
          <w:rFonts w:eastAsia="Microsoft Sans Serif"/>
          <w:spacing w:val="1"/>
          <w:lang w:eastAsia="en-US"/>
        </w:rPr>
        <w:t xml:space="preserve"> </w:t>
      </w:r>
      <w:r w:rsidRPr="006040D0">
        <w:rPr>
          <w:rFonts w:eastAsia="Microsoft Sans Serif"/>
          <w:lang w:eastAsia="en-US"/>
        </w:rPr>
        <w:t>nu</w:t>
      </w:r>
      <w:r w:rsidRPr="006040D0">
        <w:rPr>
          <w:rFonts w:eastAsia="Microsoft Sans Serif"/>
          <w:spacing w:val="1"/>
          <w:lang w:eastAsia="en-US"/>
        </w:rPr>
        <w:t xml:space="preserve"> </w:t>
      </w:r>
      <w:r w:rsidRPr="006040D0">
        <w:rPr>
          <w:rFonts w:eastAsia="Microsoft Sans Serif"/>
          <w:lang w:eastAsia="en-US"/>
        </w:rPr>
        <w:t>hazırlar.</w:t>
      </w:r>
    </w:p>
    <w:p w14:paraId="52D1D5A6" w14:textId="77777777" w:rsidR="00546986" w:rsidRPr="006040D0" w:rsidRDefault="00546986" w:rsidP="00005122">
      <w:pPr>
        <w:rPr>
          <w:rFonts w:eastAsia="Aptos"/>
          <w:b/>
          <w:bCs/>
          <w:lang w:eastAsia="en-US"/>
        </w:rPr>
      </w:pPr>
      <w:r w:rsidRPr="006040D0">
        <w:rPr>
          <w:rFonts w:eastAsia="Aptos"/>
          <w:lang w:eastAsia="en-US"/>
        </w:rPr>
        <w:t>Hazırlanan</w:t>
      </w:r>
      <w:r w:rsidRPr="006040D0">
        <w:rPr>
          <w:rFonts w:eastAsia="Aptos"/>
          <w:spacing w:val="1"/>
          <w:lang w:eastAsia="en-US"/>
        </w:rPr>
        <w:t xml:space="preserve"> </w:t>
      </w:r>
      <w:r w:rsidRPr="006040D0">
        <w:rPr>
          <w:rFonts w:eastAsia="Aptos"/>
          <w:lang w:eastAsia="en-US"/>
        </w:rPr>
        <w:t>denetim</w:t>
      </w:r>
      <w:r w:rsidRPr="006040D0">
        <w:rPr>
          <w:rFonts w:eastAsia="Aptos"/>
          <w:spacing w:val="1"/>
          <w:lang w:eastAsia="en-US"/>
        </w:rPr>
        <w:t xml:space="preserve"> </w:t>
      </w:r>
      <w:r w:rsidRPr="006040D0">
        <w:rPr>
          <w:rFonts w:eastAsia="Aptos"/>
          <w:lang w:eastAsia="en-US"/>
        </w:rPr>
        <w:t>planı</w:t>
      </w:r>
      <w:r w:rsidRPr="006040D0">
        <w:rPr>
          <w:rFonts w:eastAsia="Aptos"/>
          <w:spacing w:val="1"/>
          <w:lang w:eastAsia="en-US"/>
        </w:rPr>
        <w:t xml:space="preserve"> </w:t>
      </w:r>
      <w:r w:rsidRPr="006040D0">
        <w:rPr>
          <w:rFonts w:eastAsia="Aptos"/>
          <w:lang w:eastAsia="en-US"/>
        </w:rPr>
        <w:t>Bilgi</w:t>
      </w:r>
      <w:r w:rsidRPr="006040D0">
        <w:rPr>
          <w:rFonts w:eastAsia="Aptos"/>
          <w:spacing w:val="1"/>
          <w:lang w:eastAsia="en-US"/>
        </w:rPr>
        <w:t xml:space="preserve"> </w:t>
      </w:r>
      <w:r w:rsidRPr="006040D0">
        <w:rPr>
          <w:rFonts w:eastAsia="Aptos"/>
          <w:lang w:eastAsia="en-US"/>
        </w:rPr>
        <w:t>Güvenliği</w:t>
      </w:r>
      <w:r w:rsidRPr="006040D0">
        <w:rPr>
          <w:rFonts w:eastAsia="Aptos"/>
          <w:spacing w:val="1"/>
          <w:lang w:eastAsia="en-US"/>
        </w:rPr>
        <w:t xml:space="preserve"> </w:t>
      </w:r>
      <w:r w:rsidRPr="006040D0">
        <w:rPr>
          <w:rFonts w:eastAsia="Aptos"/>
          <w:lang w:eastAsia="en-US"/>
        </w:rPr>
        <w:t>Yöneticisi</w:t>
      </w:r>
      <w:r w:rsidRPr="006040D0">
        <w:rPr>
          <w:rFonts w:eastAsia="Aptos"/>
          <w:spacing w:val="1"/>
          <w:lang w:eastAsia="en-US"/>
        </w:rPr>
        <w:t xml:space="preserve"> </w:t>
      </w:r>
      <w:r w:rsidRPr="006040D0">
        <w:rPr>
          <w:rFonts w:eastAsia="Aptos"/>
          <w:lang w:eastAsia="en-US"/>
        </w:rPr>
        <w:t>tarafından</w:t>
      </w:r>
      <w:r w:rsidRPr="006040D0">
        <w:rPr>
          <w:rFonts w:eastAsia="Aptos"/>
          <w:spacing w:val="1"/>
          <w:lang w:eastAsia="en-US"/>
        </w:rPr>
        <w:t xml:space="preserve"> </w:t>
      </w:r>
      <w:r>
        <w:rPr>
          <w:rFonts w:eastAsia="Aptos"/>
          <w:lang w:eastAsia="en-US"/>
        </w:rPr>
        <w:t>KMÜ</w:t>
      </w:r>
      <w:r w:rsidRPr="006040D0">
        <w:rPr>
          <w:rFonts w:eastAsia="Aptos"/>
          <w:spacing w:val="1"/>
          <w:lang w:eastAsia="en-US"/>
        </w:rPr>
        <w:t xml:space="preserve"> </w:t>
      </w:r>
      <w:r w:rsidRPr="006040D0">
        <w:rPr>
          <w:rFonts w:eastAsia="Aptos"/>
          <w:lang w:eastAsia="en-US"/>
        </w:rPr>
        <w:t>Üst</w:t>
      </w:r>
      <w:r w:rsidRPr="006040D0">
        <w:rPr>
          <w:rFonts w:eastAsia="Aptos"/>
          <w:spacing w:val="1"/>
          <w:lang w:eastAsia="en-US"/>
        </w:rPr>
        <w:t xml:space="preserve"> </w:t>
      </w:r>
      <w:r w:rsidRPr="006040D0">
        <w:rPr>
          <w:rFonts w:eastAsia="Aptos"/>
          <w:lang w:eastAsia="en-US"/>
        </w:rPr>
        <w:t>Yönetim</w:t>
      </w:r>
      <w:r w:rsidRPr="006040D0">
        <w:rPr>
          <w:rFonts w:eastAsia="Aptos"/>
          <w:spacing w:val="1"/>
          <w:lang w:eastAsia="en-US"/>
        </w:rPr>
        <w:t xml:space="preserve"> </w:t>
      </w:r>
      <w:r w:rsidRPr="006040D0">
        <w:rPr>
          <w:rFonts w:eastAsia="Aptos"/>
          <w:lang w:eastAsia="en-US"/>
        </w:rPr>
        <w:t>onayına sunulur ve onaylanmış denetim programı ilgili alan sorumlusu ve süreç sahiplerine iletilir.</w:t>
      </w:r>
    </w:p>
    <w:p w14:paraId="56FE13BA" w14:textId="77777777" w:rsidR="00546986" w:rsidRPr="006040D0" w:rsidRDefault="00546986" w:rsidP="00005122">
      <w:pPr>
        <w:pStyle w:val="Balk2"/>
      </w:pPr>
      <w:r w:rsidRPr="006040D0">
        <w:t xml:space="preserve">Denetim </w:t>
      </w:r>
      <w:r w:rsidRPr="00546986">
        <w:t>Hazırlıkları</w:t>
      </w:r>
    </w:p>
    <w:p w14:paraId="6C4798EA" w14:textId="77777777" w:rsidR="00546986" w:rsidRPr="00546986" w:rsidRDefault="00546986" w:rsidP="00005122">
      <w:pPr>
        <w:pStyle w:val="Maddemi"/>
      </w:pPr>
      <w:r w:rsidRPr="00546986">
        <w:t>Denetimin yapılacağı gün ve saat, denetimden önce ilgili birim yöneticisine ve görevli denetçilere, Bilgi Güvenliği Yöneticisi tarafından denetim detay planı ile bildirilir.</w:t>
      </w:r>
    </w:p>
    <w:p w14:paraId="11C23AC1" w14:textId="1AF4A9FC" w:rsidR="00546986" w:rsidRPr="00546986" w:rsidRDefault="00546986" w:rsidP="00005122">
      <w:pPr>
        <w:pStyle w:val="Maddemi"/>
      </w:pPr>
      <w:r w:rsidRPr="00546986">
        <w:t xml:space="preserve">Görevlendirilmiş denetçiler denetim gününden önce denetim sorularını </w:t>
      </w:r>
      <w:r w:rsidR="00804AE7">
        <w:t xml:space="preserve">Denetim </w:t>
      </w:r>
      <w:r w:rsidRPr="00546986">
        <w:t>Soru Listesi hazırlayarak Bilgi Güvenliği Yöneticisine iletir. Bilgi Güvenliği Yöneticisi hazırlanmış olan soru listelerini, denetlenecek alan sorumlusu veya süreç sahiplerine önceden iletir.</w:t>
      </w:r>
    </w:p>
    <w:p w14:paraId="6354A766" w14:textId="77777777" w:rsidR="00546986" w:rsidRPr="00546986" w:rsidRDefault="00546986" w:rsidP="00005122">
      <w:pPr>
        <w:pStyle w:val="Maddemi"/>
      </w:pPr>
      <w:r w:rsidRPr="00546986">
        <w:t xml:space="preserve">Soru listesindeki sorularla ilgili dokümanların numaraları soru listesine yazılır ve </w:t>
      </w:r>
      <w:r w:rsidRPr="00546986">
        <w:lastRenderedPageBreak/>
        <w:t>her sorunun sonuna hangi dokümanın hangi paragrafından çıktığı yazılır.</w:t>
      </w:r>
    </w:p>
    <w:p w14:paraId="41A6D11E" w14:textId="77777777" w:rsidR="00546986" w:rsidRPr="006040D0" w:rsidRDefault="00546986" w:rsidP="00005122">
      <w:pPr>
        <w:pStyle w:val="Balk2"/>
      </w:pPr>
      <w:r w:rsidRPr="006040D0">
        <w:t>Denetimin Uygulanması</w:t>
      </w:r>
    </w:p>
    <w:p w14:paraId="37B1364E" w14:textId="6EFF039A" w:rsidR="00546986" w:rsidRPr="00546986" w:rsidRDefault="00546986" w:rsidP="00005122">
      <w:pPr>
        <w:pStyle w:val="Maddemi"/>
      </w:pPr>
      <w:r w:rsidRPr="00546986">
        <w:t xml:space="preserve">Denetçiler </w:t>
      </w:r>
      <w:r w:rsidR="00033B0D">
        <w:t>FR-653</w:t>
      </w:r>
      <w:r>
        <w:t xml:space="preserve"> </w:t>
      </w:r>
      <w:r w:rsidRPr="00546986">
        <w:t>İç Denetim Planı Formu ile bildirilen tarihlerde ilgili birimlerin alan sorumlusu veya süreç sahibi ile görüşerek denetimi başlatırlar.</w:t>
      </w:r>
    </w:p>
    <w:p w14:paraId="247D0FFA" w14:textId="77777777" w:rsidR="00546986" w:rsidRPr="00546986" w:rsidRDefault="00546986" w:rsidP="00005122">
      <w:pPr>
        <w:pStyle w:val="Maddemi"/>
      </w:pPr>
      <w:r w:rsidRPr="00546986">
        <w:t>İlgili alan sorumluları kendi birimleri ile ilgili denetimlerde denetçilere eşlik ederek denetimle ilgili faaliyetin yerine getirilmesine yardımcı olur.</w:t>
      </w:r>
    </w:p>
    <w:p w14:paraId="6CDAA1CA" w14:textId="6DA9E2AB" w:rsidR="00546986" w:rsidRPr="00546986" w:rsidRDefault="00546986" w:rsidP="00005122">
      <w:pPr>
        <w:pStyle w:val="Maddemi"/>
      </w:pPr>
      <w:r w:rsidRPr="00546986">
        <w:t>Denetim sırasında sorulan sorularla ilgili doküman, kayıt, uygulama şekilleri incelenir, bunlarla ilgili tespitler Denetim Soru Listesi</w:t>
      </w:r>
      <w:r w:rsidR="00804AE7">
        <w:t>nde</w:t>
      </w:r>
      <w:r w:rsidRPr="00546986">
        <w:t xml:space="preserve"> açıklama alanına yazılır.</w:t>
      </w:r>
    </w:p>
    <w:p w14:paraId="1A7DB686" w14:textId="77777777" w:rsidR="00546986" w:rsidRPr="00546986" w:rsidRDefault="00546986" w:rsidP="00005122">
      <w:pPr>
        <w:pStyle w:val="Maddemi"/>
      </w:pPr>
      <w:r w:rsidRPr="00546986">
        <w:t>Denetçiler, sadece soru listelerindeki soruları sormak zorunda değildir. Denetim sırasındaki gözlemlerinden kaynaklanan soruları da sorarak soru listesine ekleyebilirler.</w:t>
      </w:r>
    </w:p>
    <w:p w14:paraId="63CFFB22" w14:textId="77777777" w:rsidR="00546986" w:rsidRPr="006040D0" w:rsidRDefault="00546986" w:rsidP="00005122">
      <w:pPr>
        <w:pStyle w:val="Balk2"/>
      </w:pPr>
      <w:r w:rsidRPr="006040D0">
        <w:t xml:space="preserve">Denetimin </w:t>
      </w:r>
      <w:r w:rsidRPr="00546986">
        <w:t>Raporlandırılması</w:t>
      </w:r>
    </w:p>
    <w:p w14:paraId="3CE239FE" w14:textId="4EF533CC" w:rsidR="00546986" w:rsidRPr="00546986" w:rsidRDefault="00546986" w:rsidP="00005122">
      <w:pPr>
        <w:pStyle w:val="Maddemi"/>
      </w:pPr>
      <w:r w:rsidRPr="00546986">
        <w:t>Denetim sonuçlandıktan sonra denetim hakkında denetçiler tarafından “</w:t>
      </w:r>
      <w:r w:rsidR="00033B0D">
        <w:t>FR-654</w:t>
      </w:r>
      <w:r w:rsidR="00804AE7">
        <w:t xml:space="preserve"> </w:t>
      </w:r>
      <w:r w:rsidRPr="00546986">
        <w:t>İç Denetim Raporu Formu” kullanılarak denetim raporu hazırlanır. Denetim raporunda; İlgili birime ait Tespit edilen denetim bulguları, uygunsuzluk listesi ve geliştirmeye açık noktalar ile uygunsuzlukların kapatılmasına yönelik planlanan faaliyetler yer alır.</w:t>
      </w:r>
    </w:p>
    <w:p w14:paraId="4DD79BAA" w14:textId="25F90A42" w:rsidR="00546986" w:rsidRPr="00546986" w:rsidRDefault="00546986" w:rsidP="00005122">
      <w:pPr>
        <w:pStyle w:val="Maddemi"/>
      </w:pPr>
      <w:r w:rsidRPr="00546986">
        <w:t xml:space="preserve">Tespit edilen uygunsuzlukların (majör, minör) kapatılmasına yönelik faaliyetler </w:t>
      </w:r>
      <w:r w:rsidR="00033B0D">
        <w:t>FR-655</w:t>
      </w:r>
      <w:r w:rsidR="00804AE7">
        <w:t xml:space="preserve"> </w:t>
      </w:r>
      <w:r w:rsidRPr="00546986">
        <w:t>Düzeltici Faaliyet Formu kullanılarak yapılır.</w:t>
      </w:r>
    </w:p>
    <w:p w14:paraId="637BB327" w14:textId="56D65A49" w:rsidR="00546986" w:rsidRPr="00546986" w:rsidRDefault="00546986" w:rsidP="00005122">
      <w:pPr>
        <w:pStyle w:val="Maddemi"/>
      </w:pPr>
      <w:r w:rsidRPr="00546986">
        <w:t>Bu raporu</w:t>
      </w:r>
      <w:r w:rsidR="00B420D3">
        <w:t>n</w:t>
      </w:r>
      <w:r w:rsidRPr="00546986">
        <w:t xml:space="preserve"> ilgili birim sorumlusu veya süreç sahibinin teyidi alındıktan sonra KMÜ içinde yayınlaması yapılır.</w:t>
      </w:r>
    </w:p>
    <w:p w14:paraId="1B94DCAD" w14:textId="77777777" w:rsidR="00546986" w:rsidRPr="006040D0" w:rsidRDefault="00546986" w:rsidP="00005122">
      <w:pPr>
        <w:pStyle w:val="Balk2"/>
      </w:pPr>
      <w:r w:rsidRPr="006040D0">
        <w:t xml:space="preserve">Denetimin </w:t>
      </w:r>
      <w:r w:rsidRPr="00546986">
        <w:t>Takibi</w:t>
      </w:r>
    </w:p>
    <w:p w14:paraId="38E295D7" w14:textId="77777777" w:rsidR="00546986" w:rsidRPr="00546986" w:rsidRDefault="00546986" w:rsidP="00005122">
      <w:pPr>
        <w:pStyle w:val="Maddemi"/>
      </w:pPr>
      <w:r w:rsidRPr="00546986">
        <w:t>İlgili DF’lerin takip denetimi, denetçiler ve Bilgi Güvenliği Yöneticisi tarafından yapılır.</w:t>
      </w:r>
    </w:p>
    <w:p w14:paraId="679B2D66" w14:textId="77777777" w:rsidR="00546986" w:rsidRPr="00546986" w:rsidRDefault="00546986" w:rsidP="00005122">
      <w:pPr>
        <w:pStyle w:val="Maddemi"/>
      </w:pPr>
      <w:r w:rsidRPr="00546986">
        <w:t>DF ile ilgili işlemler yapılmış ise DF kapatılır, yapılmamışsa kapatma tarihi ile ilgili revize yapılır ve süreç takip edilir. İlgili DF faaliyetinin tamamlanmasının ardından kapatılma işlemi yapılır.</w:t>
      </w:r>
    </w:p>
    <w:p w14:paraId="47298928" w14:textId="77777777" w:rsidR="00546986" w:rsidRPr="006040D0" w:rsidRDefault="00546986" w:rsidP="00005122">
      <w:pPr>
        <w:pStyle w:val="Balk2"/>
      </w:pPr>
      <w:r w:rsidRPr="006040D0">
        <w:t xml:space="preserve">Denetimin </w:t>
      </w:r>
      <w:r w:rsidRPr="00546986">
        <w:t>Sonuçları</w:t>
      </w:r>
    </w:p>
    <w:p w14:paraId="1F7F9AFA" w14:textId="77777777" w:rsidR="00546986" w:rsidRPr="00546986" w:rsidRDefault="00546986" w:rsidP="00005122">
      <w:pPr>
        <w:pStyle w:val="Maddemi"/>
      </w:pPr>
      <w:r w:rsidRPr="00546986">
        <w:t>Bilgi Güvenliği Yöneticisi, denetim raporlarını ve DF’ leri inceleyerek, diğer faaliyetlerde ve denetim yapılan alanlarda ortaya çıkabilecek potansiyel uygunsuzlukların var olup olmadığının tespitini yapar. Eğer herhangi bir DF, diğer faaliyetlerde etki edebilecek nitelikteyse yeni bir DF isteğinde bulunabilir.</w:t>
      </w:r>
    </w:p>
    <w:p w14:paraId="7D691B52" w14:textId="77777777" w:rsidR="00546986" w:rsidRPr="00546986" w:rsidRDefault="00546986" w:rsidP="00005122">
      <w:pPr>
        <w:pStyle w:val="Maddemi"/>
      </w:pPr>
      <w:r w:rsidRPr="00546986">
        <w:lastRenderedPageBreak/>
        <w:t>Bilgi Güvenliği Yöneticisi, denetim sonuçlarını yönetimin gözden geçirme toplantılarına bir rapor halinde sunar.</w:t>
      </w:r>
    </w:p>
    <w:p w14:paraId="444A02F6" w14:textId="77777777" w:rsidR="00546986" w:rsidRPr="00546986" w:rsidRDefault="00546986" w:rsidP="00005122">
      <w:pPr>
        <w:pStyle w:val="Maddemi"/>
      </w:pPr>
      <w:r w:rsidRPr="00546986">
        <w:t>Denetim ile ilgili kayıtlar Bilgi Güvenliği Yöneticisi tarafından muhafaza edilir.</w:t>
      </w:r>
    </w:p>
    <w:p w14:paraId="6660800A" w14:textId="183CC09F" w:rsidR="00546986" w:rsidRDefault="00546986" w:rsidP="00005122">
      <w:pPr>
        <w:pStyle w:val="Maddemi"/>
      </w:pPr>
      <w:r w:rsidRPr="00546986">
        <w:t xml:space="preserve">Açık DF’ler </w:t>
      </w:r>
      <w:r w:rsidR="00033B0D">
        <w:t>FR-656</w:t>
      </w:r>
      <w:r w:rsidR="00804AE7">
        <w:t xml:space="preserve"> </w:t>
      </w:r>
      <w:r w:rsidRPr="00546986">
        <w:t>Açık DF Takip Formu ile takip edilir.</w:t>
      </w:r>
    </w:p>
    <w:p w14:paraId="42299B56" w14:textId="77777777" w:rsidR="00005122" w:rsidRPr="00546986" w:rsidRDefault="00005122" w:rsidP="00005122">
      <w:pPr>
        <w:pStyle w:val="Maddemi"/>
        <w:numPr>
          <w:ilvl w:val="0"/>
          <w:numId w:val="0"/>
        </w:numPr>
        <w:ind w:left="1191"/>
      </w:pPr>
    </w:p>
    <w:p w14:paraId="1F1CF652" w14:textId="77777777" w:rsidR="00546986" w:rsidRPr="006040D0" w:rsidRDefault="00546986" w:rsidP="00805875">
      <w:pPr>
        <w:pStyle w:val="Balk1"/>
      </w:pPr>
      <w:r w:rsidRPr="00546986">
        <w:t>SORUMLULUK</w:t>
      </w:r>
    </w:p>
    <w:p w14:paraId="352276D7" w14:textId="77777777" w:rsidR="00546986" w:rsidRDefault="00546986" w:rsidP="00005122">
      <w:pPr>
        <w:rPr>
          <w:rFonts w:eastAsia="Microsoft Sans Serif"/>
          <w:lang w:eastAsia="en-US"/>
        </w:rPr>
      </w:pPr>
      <w:r w:rsidRPr="006040D0">
        <w:rPr>
          <w:rFonts w:eastAsia="Microsoft Sans Serif"/>
          <w:lang w:eastAsia="en-US"/>
        </w:rPr>
        <w:t>Kapsam</w:t>
      </w:r>
      <w:r w:rsidRPr="006040D0">
        <w:rPr>
          <w:rFonts w:eastAsia="Microsoft Sans Serif"/>
          <w:spacing w:val="12"/>
          <w:lang w:eastAsia="en-US"/>
        </w:rPr>
        <w:t xml:space="preserve"> </w:t>
      </w:r>
      <w:r w:rsidRPr="006040D0">
        <w:rPr>
          <w:rFonts w:eastAsia="Microsoft Sans Serif"/>
          <w:lang w:eastAsia="en-US"/>
        </w:rPr>
        <w:t>dâhilindeki</w:t>
      </w:r>
      <w:r w:rsidRPr="006040D0">
        <w:rPr>
          <w:rFonts w:eastAsia="Microsoft Sans Serif"/>
          <w:spacing w:val="12"/>
          <w:lang w:eastAsia="en-US"/>
        </w:rPr>
        <w:t xml:space="preserve"> </w:t>
      </w:r>
      <w:r w:rsidRPr="006040D0">
        <w:rPr>
          <w:rFonts w:eastAsia="Microsoft Sans Serif"/>
          <w:lang w:eastAsia="en-US"/>
        </w:rPr>
        <w:t>tüm</w:t>
      </w:r>
      <w:r w:rsidRPr="006040D0">
        <w:rPr>
          <w:rFonts w:eastAsia="Microsoft Sans Serif"/>
          <w:spacing w:val="14"/>
          <w:lang w:eastAsia="en-US"/>
        </w:rPr>
        <w:t xml:space="preserve"> </w:t>
      </w:r>
      <w:r w:rsidRPr="006040D0">
        <w:rPr>
          <w:rFonts w:eastAsia="Microsoft Sans Serif"/>
          <w:lang w:eastAsia="en-US"/>
        </w:rPr>
        <w:t>personel</w:t>
      </w:r>
      <w:r w:rsidRPr="006040D0">
        <w:rPr>
          <w:rFonts w:eastAsia="Microsoft Sans Serif"/>
          <w:spacing w:val="12"/>
          <w:lang w:eastAsia="en-US"/>
        </w:rPr>
        <w:t xml:space="preserve"> </w:t>
      </w:r>
      <w:r w:rsidRPr="006040D0">
        <w:rPr>
          <w:rFonts w:eastAsia="Microsoft Sans Serif"/>
          <w:lang w:eastAsia="en-US"/>
        </w:rPr>
        <w:t>İç</w:t>
      </w:r>
      <w:r w:rsidRPr="006040D0">
        <w:rPr>
          <w:rFonts w:eastAsia="Microsoft Sans Serif"/>
          <w:spacing w:val="12"/>
          <w:lang w:eastAsia="en-US"/>
        </w:rPr>
        <w:t xml:space="preserve"> </w:t>
      </w:r>
      <w:r w:rsidRPr="006040D0">
        <w:rPr>
          <w:rFonts w:eastAsia="Microsoft Sans Serif"/>
          <w:lang w:eastAsia="en-US"/>
        </w:rPr>
        <w:t>Denetim</w:t>
      </w:r>
      <w:r w:rsidRPr="006040D0">
        <w:rPr>
          <w:rFonts w:eastAsia="Microsoft Sans Serif"/>
          <w:spacing w:val="14"/>
          <w:lang w:eastAsia="en-US"/>
        </w:rPr>
        <w:t xml:space="preserve"> </w:t>
      </w:r>
      <w:r w:rsidRPr="006040D0">
        <w:rPr>
          <w:rFonts w:eastAsia="Microsoft Sans Serif"/>
          <w:lang w:eastAsia="en-US"/>
        </w:rPr>
        <w:t>Prosedürü</w:t>
      </w:r>
      <w:r w:rsidRPr="006040D0">
        <w:rPr>
          <w:rFonts w:eastAsia="Microsoft Sans Serif"/>
          <w:spacing w:val="11"/>
          <w:lang w:eastAsia="en-US"/>
        </w:rPr>
        <w:t xml:space="preserve"> </w:t>
      </w:r>
      <w:r w:rsidRPr="006040D0">
        <w:rPr>
          <w:rFonts w:eastAsia="Microsoft Sans Serif"/>
          <w:lang w:eastAsia="en-US"/>
        </w:rPr>
        <w:t>uygulama</w:t>
      </w:r>
      <w:r w:rsidRPr="006040D0">
        <w:rPr>
          <w:rFonts w:eastAsia="Microsoft Sans Serif"/>
          <w:spacing w:val="13"/>
          <w:lang w:eastAsia="en-US"/>
        </w:rPr>
        <w:t xml:space="preserve"> </w:t>
      </w:r>
      <w:r w:rsidRPr="006040D0">
        <w:rPr>
          <w:rFonts w:eastAsia="Microsoft Sans Serif"/>
          <w:lang w:eastAsia="en-US"/>
        </w:rPr>
        <w:t>esaslarına</w:t>
      </w:r>
      <w:r w:rsidRPr="006040D0">
        <w:rPr>
          <w:rFonts w:eastAsia="Microsoft Sans Serif"/>
          <w:spacing w:val="13"/>
          <w:lang w:eastAsia="en-US"/>
        </w:rPr>
        <w:t xml:space="preserve"> </w:t>
      </w:r>
      <w:r w:rsidRPr="006040D0">
        <w:rPr>
          <w:rFonts w:eastAsia="Microsoft Sans Serif"/>
          <w:lang w:eastAsia="en-US"/>
        </w:rPr>
        <w:t>uygun</w:t>
      </w:r>
      <w:r w:rsidRPr="006040D0">
        <w:rPr>
          <w:rFonts w:eastAsia="Microsoft Sans Serif"/>
          <w:spacing w:val="-61"/>
          <w:lang w:eastAsia="en-US"/>
        </w:rPr>
        <w:t xml:space="preserve"> </w:t>
      </w:r>
      <w:r w:rsidRPr="006040D0">
        <w:rPr>
          <w:rFonts w:eastAsia="Microsoft Sans Serif"/>
          <w:lang w:eastAsia="en-US"/>
        </w:rPr>
        <w:t>hareket</w:t>
      </w:r>
      <w:r w:rsidRPr="006040D0">
        <w:rPr>
          <w:rFonts w:eastAsia="Microsoft Sans Serif"/>
          <w:spacing w:val="1"/>
          <w:lang w:eastAsia="en-US"/>
        </w:rPr>
        <w:t xml:space="preserve"> </w:t>
      </w:r>
      <w:r w:rsidRPr="006040D0">
        <w:rPr>
          <w:rFonts w:eastAsia="Microsoft Sans Serif"/>
          <w:lang w:eastAsia="en-US"/>
        </w:rPr>
        <w:t>etmekle</w:t>
      </w:r>
      <w:r w:rsidRPr="006040D0">
        <w:rPr>
          <w:rFonts w:eastAsia="Microsoft Sans Serif"/>
          <w:spacing w:val="1"/>
          <w:lang w:eastAsia="en-US"/>
        </w:rPr>
        <w:t xml:space="preserve"> </w:t>
      </w:r>
      <w:r w:rsidRPr="006040D0">
        <w:rPr>
          <w:rFonts w:eastAsia="Microsoft Sans Serif"/>
          <w:lang w:eastAsia="en-US"/>
        </w:rPr>
        <w:t>yükümlüdür.</w:t>
      </w:r>
    </w:p>
    <w:p w14:paraId="15DBE46E" w14:textId="77777777" w:rsidR="00005122" w:rsidRPr="006040D0" w:rsidRDefault="00005122" w:rsidP="00005122">
      <w:pPr>
        <w:rPr>
          <w:rFonts w:eastAsia="Microsoft Sans Serif"/>
          <w:lang w:eastAsia="en-US"/>
        </w:rPr>
      </w:pPr>
    </w:p>
    <w:p w14:paraId="0635E1C9" w14:textId="77777777" w:rsidR="00546986" w:rsidRPr="006040D0" w:rsidRDefault="00546986" w:rsidP="00805875">
      <w:pPr>
        <w:pStyle w:val="Balk1"/>
      </w:pPr>
      <w:r w:rsidRPr="00546986">
        <w:t>EK</w:t>
      </w:r>
      <w:r w:rsidRPr="006040D0">
        <w:t>:</w:t>
      </w:r>
    </w:p>
    <w:p w14:paraId="5C23A107" w14:textId="388141AA" w:rsidR="00546986" w:rsidRPr="006040D0" w:rsidRDefault="00033B0D" w:rsidP="00005122">
      <w:pPr>
        <w:pStyle w:val="Balk2"/>
        <w:widowControl w:val="0"/>
        <w:numPr>
          <w:ilvl w:val="1"/>
          <w:numId w:val="0"/>
        </w:numPr>
        <w:spacing w:before="100" w:beforeAutospacing="1" w:after="240"/>
        <w:ind w:left="851" w:hanging="567"/>
        <w:jc w:val="left"/>
        <w:rPr>
          <w:b w:val="0"/>
          <w:bCs w:val="0"/>
        </w:rPr>
      </w:pPr>
      <w:r>
        <w:rPr>
          <w:b w:val="0"/>
        </w:rPr>
        <w:t>FR-653</w:t>
      </w:r>
      <w:r w:rsidR="00546986">
        <w:rPr>
          <w:b w:val="0"/>
        </w:rPr>
        <w:t xml:space="preserve"> </w:t>
      </w:r>
      <w:r w:rsidR="00546986" w:rsidRPr="006040D0">
        <w:rPr>
          <w:b w:val="0"/>
        </w:rPr>
        <w:t>İç Denetim</w:t>
      </w:r>
      <w:r w:rsidR="00546986" w:rsidRPr="006040D0">
        <w:rPr>
          <w:b w:val="0"/>
          <w:spacing w:val="5"/>
        </w:rPr>
        <w:t xml:space="preserve"> </w:t>
      </w:r>
      <w:r w:rsidR="00546986" w:rsidRPr="006040D0">
        <w:rPr>
          <w:b w:val="0"/>
        </w:rPr>
        <w:t>Planı</w:t>
      </w:r>
      <w:r w:rsidR="00546986" w:rsidRPr="006040D0">
        <w:rPr>
          <w:b w:val="0"/>
          <w:spacing w:val="1"/>
        </w:rPr>
        <w:t xml:space="preserve"> </w:t>
      </w:r>
      <w:r w:rsidR="00546986" w:rsidRPr="006040D0">
        <w:rPr>
          <w:b w:val="0"/>
        </w:rPr>
        <w:t>Formu</w:t>
      </w:r>
    </w:p>
    <w:p w14:paraId="45CEC501" w14:textId="7765C747" w:rsidR="00546986" w:rsidRPr="006040D0" w:rsidRDefault="00033B0D" w:rsidP="00005122">
      <w:pPr>
        <w:pStyle w:val="Balk2"/>
        <w:widowControl w:val="0"/>
        <w:numPr>
          <w:ilvl w:val="1"/>
          <w:numId w:val="0"/>
        </w:numPr>
        <w:spacing w:before="100" w:beforeAutospacing="1" w:after="240"/>
        <w:ind w:left="851" w:hanging="567"/>
        <w:jc w:val="left"/>
        <w:rPr>
          <w:b w:val="0"/>
          <w:bCs w:val="0"/>
        </w:rPr>
      </w:pPr>
      <w:r>
        <w:rPr>
          <w:b w:val="0"/>
        </w:rPr>
        <w:t>FR-654</w:t>
      </w:r>
      <w:r w:rsidR="00804AE7">
        <w:rPr>
          <w:b w:val="0"/>
        </w:rPr>
        <w:t xml:space="preserve"> </w:t>
      </w:r>
      <w:r w:rsidR="00546986" w:rsidRPr="006040D0">
        <w:rPr>
          <w:b w:val="0"/>
        </w:rPr>
        <w:t>İç</w:t>
      </w:r>
      <w:r w:rsidR="00546986" w:rsidRPr="006040D0">
        <w:rPr>
          <w:b w:val="0"/>
          <w:spacing w:val="-3"/>
        </w:rPr>
        <w:t xml:space="preserve"> </w:t>
      </w:r>
      <w:r w:rsidR="00546986" w:rsidRPr="006040D0">
        <w:rPr>
          <w:b w:val="0"/>
        </w:rPr>
        <w:t>Denetim</w:t>
      </w:r>
      <w:r w:rsidR="00546986" w:rsidRPr="006040D0">
        <w:rPr>
          <w:b w:val="0"/>
          <w:spacing w:val="3"/>
        </w:rPr>
        <w:t xml:space="preserve"> </w:t>
      </w:r>
      <w:r w:rsidR="00546986" w:rsidRPr="006040D0">
        <w:rPr>
          <w:b w:val="0"/>
        </w:rPr>
        <w:t>Raporu</w:t>
      </w:r>
      <w:r w:rsidR="00546986" w:rsidRPr="006040D0">
        <w:rPr>
          <w:b w:val="0"/>
          <w:spacing w:val="1"/>
        </w:rPr>
        <w:t xml:space="preserve"> </w:t>
      </w:r>
      <w:r w:rsidR="00546986" w:rsidRPr="006040D0">
        <w:rPr>
          <w:b w:val="0"/>
        </w:rPr>
        <w:t>Formu</w:t>
      </w:r>
    </w:p>
    <w:p w14:paraId="28689088" w14:textId="7E7540E7" w:rsidR="00546986" w:rsidRPr="006040D0" w:rsidRDefault="00033B0D" w:rsidP="00005122">
      <w:pPr>
        <w:pStyle w:val="Balk2"/>
        <w:widowControl w:val="0"/>
        <w:numPr>
          <w:ilvl w:val="1"/>
          <w:numId w:val="0"/>
        </w:numPr>
        <w:spacing w:before="100" w:beforeAutospacing="1" w:after="240"/>
        <w:ind w:left="851" w:hanging="567"/>
        <w:jc w:val="left"/>
        <w:rPr>
          <w:b w:val="0"/>
          <w:bCs w:val="0"/>
        </w:rPr>
      </w:pPr>
      <w:r>
        <w:rPr>
          <w:b w:val="0"/>
        </w:rPr>
        <w:t>FR-655</w:t>
      </w:r>
      <w:r w:rsidR="00804AE7">
        <w:rPr>
          <w:b w:val="0"/>
        </w:rPr>
        <w:t xml:space="preserve"> </w:t>
      </w:r>
      <w:r w:rsidR="00546986" w:rsidRPr="006040D0">
        <w:rPr>
          <w:b w:val="0"/>
        </w:rPr>
        <w:t>Düzeltici</w:t>
      </w:r>
      <w:r w:rsidR="00546986" w:rsidRPr="006040D0">
        <w:rPr>
          <w:b w:val="0"/>
          <w:spacing w:val="-3"/>
        </w:rPr>
        <w:t xml:space="preserve"> </w:t>
      </w:r>
      <w:r w:rsidR="00546986" w:rsidRPr="006040D0">
        <w:rPr>
          <w:b w:val="0"/>
        </w:rPr>
        <w:t>Faaliyet</w:t>
      </w:r>
      <w:r w:rsidR="00546986" w:rsidRPr="006040D0">
        <w:rPr>
          <w:b w:val="0"/>
          <w:spacing w:val="-1"/>
        </w:rPr>
        <w:t xml:space="preserve"> </w:t>
      </w:r>
      <w:r w:rsidR="00546986" w:rsidRPr="006040D0">
        <w:rPr>
          <w:b w:val="0"/>
        </w:rPr>
        <w:t>Formu</w:t>
      </w:r>
    </w:p>
    <w:p w14:paraId="4E7D6ABA" w14:textId="6FF86530" w:rsidR="00546986" w:rsidRPr="006040D0" w:rsidRDefault="00033B0D" w:rsidP="00005122">
      <w:pPr>
        <w:pStyle w:val="Balk2"/>
        <w:widowControl w:val="0"/>
        <w:numPr>
          <w:ilvl w:val="1"/>
          <w:numId w:val="0"/>
        </w:numPr>
        <w:spacing w:before="100" w:beforeAutospacing="1" w:after="240"/>
        <w:ind w:left="851" w:hanging="567"/>
        <w:jc w:val="left"/>
        <w:rPr>
          <w:b w:val="0"/>
          <w:bCs w:val="0"/>
        </w:rPr>
      </w:pPr>
      <w:r>
        <w:rPr>
          <w:b w:val="0"/>
        </w:rPr>
        <w:t>FR-656</w:t>
      </w:r>
      <w:r w:rsidR="00804AE7">
        <w:rPr>
          <w:b w:val="0"/>
        </w:rPr>
        <w:t xml:space="preserve"> </w:t>
      </w:r>
      <w:r w:rsidR="00546986" w:rsidRPr="006040D0">
        <w:rPr>
          <w:b w:val="0"/>
        </w:rPr>
        <w:t>Açık</w:t>
      </w:r>
      <w:r w:rsidR="00546986" w:rsidRPr="006040D0">
        <w:rPr>
          <w:b w:val="0"/>
          <w:spacing w:val="3"/>
        </w:rPr>
        <w:t xml:space="preserve"> </w:t>
      </w:r>
      <w:r w:rsidR="00546986" w:rsidRPr="006040D0">
        <w:rPr>
          <w:b w:val="0"/>
        </w:rPr>
        <w:t>DF</w:t>
      </w:r>
      <w:r w:rsidR="00546986" w:rsidRPr="006040D0">
        <w:rPr>
          <w:b w:val="0"/>
          <w:spacing w:val="3"/>
        </w:rPr>
        <w:t xml:space="preserve"> </w:t>
      </w:r>
      <w:r w:rsidR="00546986" w:rsidRPr="006040D0">
        <w:rPr>
          <w:b w:val="0"/>
        </w:rPr>
        <w:t>Takip</w:t>
      </w:r>
      <w:r w:rsidR="00546986" w:rsidRPr="006040D0">
        <w:rPr>
          <w:b w:val="0"/>
          <w:spacing w:val="4"/>
        </w:rPr>
        <w:t xml:space="preserve"> </w:t>
      </w:r>
      <w:r w:rsidR="00546986" w:rsidRPr="006040D0">
        <w:rPr>
          <w:b w:val="0"/>
        </w:rPr>
        <w:t>Formu</w:t>
      </w:r>
    </w:p>
    <w:p w14:paraId="3C7439B0" w14:textId="77777777" w:rsidR="00546986" w:rsidRPr="006040D0" w:rsidRDefault="00546986" w:rsidP="00005122">
      <w:pPr>
        <w:spacing w:after="160"/>
        <w:rPr>
          <w:rFonts w:ascii="Aptos" w:eastAsia="Aptos" w:hAnsi="Aptos"/>
          <w:kern w:val="2"/>
          <w:lang w:eastAsia="en-US"/>
          <w14:ligatures w14:val="standardContextual"/>
        </w:rPr>
      </w:pPr>
    </w:p>
    <w:p w14:paraId="51D5DFCA" w14:textId="77777777" w:rsidR="00546986" w:rsidRPr="00EB5B18" w:rsidRDefault="00546986" w:rsidP="00005122"/>
    <w:p w14:paraId="7754AAD6" w14:textId="77777777" w:rsidR="003B32FF" w:rsidRPr="008A5EB2" w:rsidRDefault="003B32FF" w:rsidP="00005122">
      <w:pPr>
        <w:rPr>
          <w:rFonts w:eastAsia="Calibri"/>
        </w:rPr>
      </w:pPr>
    </w:p>
    <w:sectPr w:rsidR="003B32FF" w:rsidRPr="008A5EB2" w:rsidSect="00FC092C">
      <w:headerReference w:type="even" r:id="rId8"/>
      <w:headerReference w:type="default" r:id="rId9"/>
      <w:footerReference w:type="even" r:id="rId10"/>
      <w:footerReference w:type="default" r:id="rId11"/>
      <w:headerReference w:type="first" r:id="rId12"/>
      <w:footerReference w:type="first" r:id="rId13"/>
      <w:pgSz w:w="11906" w:h="16838"/>
      <w:pgMar w:top="1530" w:right="1417" w:bottom="426"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2D832" w14:textId="77777777" w:rsidR="008A6745" w:rsidRPr="00726C5B" w:rsidRDefault="008A6745" w:rsidP="00151E02">
      <w:r w:rsidRPr="00726C5B">
        <w:separator/>
      </w:r>
    </w:p>
  </w:endnote>
  <w:endnote w:type="continuationSeparator" w:id="0">
    <w:p w14:paraId="4D9ADADC" w14:textId="77777777" w:rsidR="008A6745" w:rsidRPr="00726C5B" w:rsidRDefault="008A6745" w:rsidP="00151E02">
      <w:r w:rsidRPr="00726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ndara">
    <w:panose1 w:val="020E0502030303020204"/>
    <w:charset w:val="A2"/>
    <w:family w:val="swiss"/>
    <w:pitch w:val="variable"/>
    <w:sig w:usb0="A00002EF" w:usb1="4000A44B" w:usb2="00000000" w:usb3="00000000" w:csb0="0000019F" w:csb1="00000000"/>
  </w:font>
  <w:font w:name="Microsoft Sans Serif">
    <w:panose1 w:val="020B0604020202020204"/>
    <w:charset w:val="A2"/>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4ADD" w14:textId="77777777" w:rsidR="008D13A6" w:rsidRDefault="008D13A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0" w:type="dxa"/>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09"/>
      <w:gridCol w:w="3259"/>
      <w:gridCol w:w="2662"/>
    </w:tblGrid>
    <w:tr w:rsidR="008D2000" w:rsidRPr="00726C5B" w14:paraId="47497421" w14:textId="77777777" w:rsidTr="005F181C">
      <w:trPr>
        <w:trHeight w:val="747"/>
      </w:trPr>
      <w:tc>
        <w:tcPr>
          <w:tcW w:w="3009" w:type="dxa"/>
        </w:tcPr>
        <w:p w14:paraId="21F3FF5E" w14:textId="2D2132A7" w:rsidR="00D27557" w:rsidRPr="00D27557" w:rsidRDefault="00D27557" w:rsidP="00A34F74">
          <w:pPr>
            <w:pStyle w:val="Altbilgi1"/>
            <w:jc w:val="center"/>
            <w:rPr>
              <w:rFonts w:ascii="Times New Roman" w:hAnsi="Times New Roman"/>
              <w:szCs w:val="24"/>
            </w:rPr>
          </w:pPr>
        </w:p>
      </w:tc>
      <w:tc>
        <w:tcPr>
          <w:tcW w:w="3259" w:type="dxa"/>
        </w:tcPr>
        <w:p w14:paraId="28987937" w14:textId="77777777" w:rsidR="008D2000" w:rsidRPr="00D27557" w:rsidRDefault="008D2000" w:rsidP="00A34F74">
          <w:pPr>
            <w:pStyle w:val="Altbilgi1"/>
            <w:jc w:val="center"/>
            <w:rPr>
              <w:rFonts w:ascii="Times New Roman" w:hAnsi="Times New Roman"/>
              <w:szCs w:val="24"/>
            </w:rPr>
          </w:pPr>
        </w:p>
      </w:tc>
      <w:tc>
        <w:tcPr>
          <w:tcW w:w="2662" w:type="dxa"/>
        </w:tcPr>
        <w:p w14:paraId="7C6EF211" w14:textId="1C14E404" w:rsidR="00D27557" w:rsidRPr="00D27557" w:rsidRDefault="00D27557" w:rsidP="00A34F74">
          <w:pPr>
            <w:pStyle w:val="Altbilgi1"/>
            <w:jc w:val="center"/>
            <w:rPr>
              <w:rFonts w:ascii="Times New Roman" w:hAnsi="Times New Roman"/>
              <w:szCs w:val="24"/>
            </w:rPr>
          </w:pPr>
        </w:p>
      </w:tc>
    </w:tr>
  </w:tbl>
  <w:p w14:paraId="67F8FCDD" w14:textId="77777777" w:rsidR="00335B28" w:rsidRPr="00726C5B" w:rsidRDefault="00335B28" w:rsidP="00335B28">
    <w:pPr>
      <w:rPr>
        <w:sz w:val="20"/>
      </w:rPr>
    </w:pPr>
    <w:r w:rsidRPr="00726C5B">
      <w:rPr>
        <w:sz w:val="20"/>
      </w:rPr>
      <w:t>6698 sayılı Kişisel Verilerin Korunması Kanunu kapsamında, kişisel verilerimin saklanmasına kaydedilmesine peşinen izin verdiğimi ve muvafakat ettiğimi kabul, beyan ve taahhüt ederim.</w:t>
    </w:r>
  </w:p>
  <w:p w14:paraId="5609932F" w14:textId="77777777" w:rsidR="00AD0F2B" w:rsidRPr="00726C5B" w:rsidRDefault="00AD0F2B" w:rsidP="005F181C">
    <w:pPr>
      <w:pStyle w:val="Altbilgi1"/>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08227" w14:textId="77777777" w:rsidR="008D13A6" w:rsidRDefault="008D13A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0E58F" w14:textId="77777777" w:rsidR="008A6745" w:rsidRPr="00726C5B" w:rsidRDefault="008A6745" w:rsidP="00151E02">
      <w:r w:rsidRPr="00726C5B">
        <w:separator/>
      </w:r>
    </w:p>
  </w:footnote>
  <w:footnote w:type="continuationSeparator" w:id="0">
    <w:p w14:paraId="6D93CBF7" w14:textId="77777777" w:rsidR="008A6745" w:rsidRPr="00726C5B" w:rsidRDefault="008A6745" w:rsidP="00151E02">
      <w:r w:rsidRPr="00726C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27FF" w14:textId="77777777" w:rsidR="008D13A6" w:rsidRDefault="008D13A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5103"/>
      <w:gridCol w:w="1559"/>
      <w:gridCol w:w="1418"/>
    </w:tblGrid>
    <w:tr w:rsidR="00D27557" w:rsidRPr="00151E02" w14:paraId="66C32F52" w14:textId="77777777" w:rsidTr="009B636B">
      <w:trPr>
        <w:trHeight w:val="276"/>
      </w:trPr>
      <w:tc>
        <w:tcPr>
          <w:tcW w:w="1418" w:type="dxa"/>
          <w:vMerge w:val="restart"/>
          <w:vAlign w:val="center"/>
        </w:tcPr>
        <w:p w14:paraId="399B58DF" w14:textId="6FAD4D49" w:rsidR="00D27557" w:rsidRPr="00FD0360" w:rsidRDefault="00D27557" w:rsidP="00D27557">
          <w:pPr>
            <w:pStyle w:val="a"/>
            <w:jc w:val="center"/>
            <w:rPr>
              <w:rFonts w:ascii="Arial" w:hAnsi="Arial" w:cs="Arial"/>
            </w:rPr>
          </w:pPr>
          <w:r>
            <w:rPr>
              <w:rFonts w:ascii="Arial" w:hAnsi="Arial" w:cs="Arial"/>
              <w:noProof/>
            </w:rPr>
            <w:drawing>
              <wp:anchor distT="0" distB="0" distL="114300" distR="114300" simplePos="0" relativeHeight="251661824" behindDoc="0" locked="0" layoutInCell="1" allowOverlap="1" wp14:anchorId="2EB6E5D1" wp14:editId="40BF8200">
                <wp:simplePos x="0" y="0"/>
                <wp:positionH relativeFrom="column">
                  <wp:posOffset>-3810</wp:posOffset>
                </wp:positionH>
                <wp:positionV relativeFrom="paragraph">
                  <wp:posOffset>-71755</wp:posOffset>
                </wp:positionV>
                <wp:extent cx="759460" cy="767080"/>
                <wp:effectExtent l="0" t="0" r="2540" b="0"/>
                <wp:wrapNone/>
                <wp:docPr id="773384846" name="Resim 1" descr="kmu-amblem(jp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46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03" w:type="dxa"/>
          <w:vMerge w:val="restart"/>
          <w:vAlign w:val="center"/>
        </w:tcPr>
        <w:p w14:paraId="683B9473" w14:textId="7672CFD9" w:rsidR="00D27557" w:rsidRPr="006A36E7" w:rsidRDefault="00546986" w:rsidP="009B636B">
          <w:pPr>
            <w:pStyle w:val="a"/>
            <w:jc w:val="center"/>
            <w:rPr>
              <w:rFonts w:ascii="Times New Roman" w:hAnsi="Times New Roman"/>
              <w:b/>
              <w:bCs/>
              <w:sz w:val="24"/>
              <w:szCs w:val="24"/>
            </w:rPr>
          </w:pPr>
          <w:r>
            <w:rPr>
              <w:rFonts w:ascii="Times New Roman" w:hAnsi="Times New Roman"/>
              <w:b/>
              <w:bCs/>
              <w:sz w:val="24"/>
              <w:szCs w:val="24"/>
            </w:rPr>
            <w:t xml:space="preserve">İÇ DENETİM </w:t>
          </w:r>
          <w:r w:rsidR="00D27557" w:rsidRPr="003B0305">
            <w:rPr>
              <w:rFonts w:ascii="Times New Roman" w:hAnsi="Times New Roman"/>
              <w:b/>
              <w:bCs/>
              <w:sz w:val="24"/>
              <w:szCs w:val="24"/>
            </w:rPr>
            <w:t>PROSEDÜRÜ</w:t>
          </w:r>
        </w:p>
      </w:tc>
      <w:tc>
        <w:tcPr>
          <w:tcW w:w="1559" w:type="dxa"/>
          <w:vAlign w:val="center"/>
        </w:tcPr>
        <w:p w14:paraId="50BAE0E2" w14:textId="77777777" w:rsidR="00D27557" w:rsidRPr="00D27557" w:rsidRDefault="00D27557" w:rsidP="00A36610">
          <w:pPr>
            <w:pStyle w:val="a"/>
            <w:jc w:val="left"/>
            <w:rPr>
              <w:rFonts w:ascii="Times New Roman" w:hAnsi="Times New Roman"/>
              <w:szCs w:val="22"/>
            </w:rPr>
          </w:pPr>
          <w:r w:rsidRPr="00D27557">
            <w:rPr>
              <w:rFonts w:ascii="Times New Roman" w:hAnsi="Times New Roman"/>
              <w:szCs w:val="22"/>
            </w:rPr>
            <w:t>Doküman No</w:t>
          </w:r>
        </w:p>
      </w:tc>
      <w:tc>
        <w:tcPr>
          <w:tcW w:w="1418" w:type="dxa"/>
          <w:vAlign w:val="center"/>
        </w:tcPr>
        <w:p w14:paraId="2C522787" w14:textId="365A16F1" w:rsidR="006A36E7" w:rsidRPr="006A36E7" w:rsidRDefault="00D27557" w:rsidP="00A36610">
          <w:pPr>
            <w:pStyle w:val="a"/>
            <w:jc w:val="left"/>
            <w:rPr>
              <w:rFonts w:ascii="Times New Roman" w:eastAsia="Times New Roman" w:hAnsi="Times New Roman"/>
              <w:snapToGrid w:val="0"/>
              <w:szCs w:val="22"/>
            </w:rPr>
          </w:pPr>
          <w:r w:rsidRPr="00D27557">
            <w:rPr>
              <w:rFonts w:ascii="Times New Roman" w:eastAsia="Times New Roman" w:hAnsi="Times New Roman"/>
              <w:snapToGrid w:val="0"/>
              <w:szCs w:val="22"/>
            </w:rPr>
            <w:t>PR-05</w:t>
          </w:r>
          <w:r w:rsidR="00546986">
            <w:rPr>
              <w:rFonts w:ascii="Times New Roman" w:eastAsia="Times New Roman" w:hAnsi="Times New Roman"/>
              <w:snapToGrid w:val="0"/>
              <w:szCs w:val="22"/>
            </w:rPr>
            <w:t>9</w:t>
          </w:r>
        </w:p>
      </w:tc>
    </w:tr>
    <w:tr w:rsidR="00D27557" w:rsidRPr="00151E02" w14:paraId="305C4EE9" w14:textId="77777777" w:rsidTr="009B636B">
      <w:trPr>
        <w:trHeight w:val="444"/>
      </w:trPr>
      <w:tc>
        <w:tcPr>
          <w:tcW w:w="1418" w:type="dxa"/>
          <w:vMerge/>
          <w:vAlign w:val="center"/>
        </w:tcPr>
        <w:p w14:paraId="68FB4F5A" w14:textId="77777777" w:rsidR="00D27557" w:rsidRPr="00FD0360" w:rsidRDefault="00D27557" w:rsidP="00D27557">
          <w:pPr>
            <w:pStyle w:val="a"/>
            <w:jc w:val="center"/>
            <w:rPr>
              <w:rFonts w:ascii="Arial" w:hAnsi="Arial" w:cs="Arial"/>
            </w:rPr>
          </w:pPr>
        </w:p>
      </w:tc>
      <w:tc>
        <w:tcPr>
          <w:tcW w:w="5103" w:type="dxa"/>
          <w:vMerge/>
          <w:vAlign w:val="center"/>
        </w:tcPr>
        <w:p w14:paraId="0C20257C" w14:textId="77777777" w:rsidR="00D27557" w:rsidRPr="00373438" w:rsidRDefault="00D27557" w:rsidP="00D27557">
          <w:pPr>
            <w:pStyle w:val="a"/>
            <w:jc w:val="center"/>
            <w:rPr>
              <w:rFonts w:ascii="Times New Roman" w:hAnsi="Times New Roman"/>
            </w:rPr>
          </w:pPr>
        </w:p>
      </w:tc>
      <w:tc>
        <w:tcPr>
          <w:tcW w:w="1559" w:type="dxa"/>
          <w:vAlign w:val="center"/>
        </w:tcPr>
        <w:p w14:paraId="484ACE34" w14:textId="77777777" w:rsidR="00D27557" w:rsidRPr="00D27557" w:rsidRDefault="00D27557" w:rsidP="00A36610">
          <w:pPr>
            <w:pStyle w:val="a"/>
            <w:jc w:val="left"/>
            <w:rPr>
              <w:rFonts w:ascii="Times New Roman" w:hAnsi="Times New Roman"/>
              <w:szCs w:val="22"/>
            </w:rPr>
          </w:pPr>
          <w:r w:rsidRPr="00D27557">
            <w:rPr>
              <w:rFonts w:ascii="Times New Roman" w:hAnsi="Times New Roman"/>
              <w:szCs w:val="22"/>
            </w:rPr>
            <w:t>İlk Yayın Tarihi</w:t>
          </w:r>
        </w:p>
      </w:tc>
      <w:tc>
        <w:tcPr>
          <w:tcW w:w="1418" w:type="dxa"/>
          <w:vAlign w:val="center"/>
        </w:tcPr>
        <w:p w14:paraId="78D577A8" w14:textId="2944A482" w:rsidR="00D27557" w:rsidRPr="00D27557" w:rsidRDefault="009B636B" w:rsidP="00A36610">
          <w:pPr>
            <w:pStyle w:val="a"/>
            <w:jc w:val="left"/>
            <w:rPr>
              <w:rFonts w:ascii="Times New Roman" w:eastAsia="Times New Roman" w:hAnsi="Times New Roman"/>
              <w:snapToGrid w:val="0"/>
              <w:szCs w:val="22"/>
            </w:rPr>
          </w:pPr>
          <w:r>
            <w:rPr>
              <w:rFonts w:ascii="Times New Roman" w:eastAsia="Times New Roman" w:hAnsi="Times New Roman"/>
              <w:snapToGrid w:val="0"/>
              <w:szCs w:val="22"/>
            </w:rPr>
            <w:t>24.10.</w:t>
          </w:r>
          <w:r w:rsidR="00D27557" w:rsidRPr="00D27557">
            <w:rPr>
              <w:rFonts w:ascii="Times New Roman" w:eastAsia="Times New Roman" w:hAnsi="Times New Roman"/>
              <w:snapToGrid w:val="0"/>
              <w:szCs w:val="22"/>
            </w:rPr>
            <w:t>2025</w:t>
          </w:r>
        </w:p>
      </w:tc>
    </w:tr>
    <w:tr w:rsidR="00D27557" w:rsidRPr="00151E02" w14:paraId="133107AA" w14:textId="77777777" w:rsidTr="009B636B">
      <w:trPr>
        <w:trHeight w:val="276"/>
      </w:trPr>
      <w:tc>
        <w:tcPr>
          <w:tcW w:w="1418" w:type="dxa"/>
          <w:vMerge/>
          <w:vAlign w:val="center"/>
        </w:tcPr>
        <w:p w14:paraId="37B684CE" w14:textId="77777777" w:rsidR="00D27557" w:rsidRPr="00FD0360" w:rsidRDefault="00D27557" w:rsidP="00D27557">
          <w:pPr>
            <w:pStyle w:val="a"/>
            <w:jc w:val="center"/>
            <w:rPr>
              <w:rFonts w:ascii="Arial" w:hAnsi="Arial" w:cs="Arial"/>
            </w:rPr>
          </w:pPr>
        </w:p>
      </w:tc>
      <w:tc>
        <w:tcPr>
          <w:tcW w:w="5103" w:type="dxa"/>
          <w:vMerge/>
          <w:vAlign w:val="center"/>
        </w:tcPr>
        <w:p w14:paraId="7011AE78" w14:textId="77777777" w:rsidR="00D27557" w:rsidRPr="00373438" w:rsidRDefault="00D27557" w:rsidP="00D27557">
          <w:pPr>
            <w:pStyle w:val="a"/>
            <w:jc w:val="center"/>
            <w:rPr>
              <w:rFonts w:ascii="Times New Roman" w:hAnsi="Times New Roman"/>
            </w:rPr>
          </w:pPr>
        </w:p>
      </w:tc>
      <w:tc>
        <w:tcPr>
          <w:tcW w:w="1559" w:type="dxa"/>
          <w:vAlign w:val="center"/>
        </w:tcPr>
        <w:p w14:paraId="715F376A" w14:textId="789A71CD" w:rsidR="00D27557" w:rsidRPr="00D27557" w:rsidRDefault="00D27557" w:rsidP="00A36610">
          <w:pPr>
            <w:pStyle w:val="a"/>
            <w:jc w:val="left"/>
            <w:rPr>
              <w:rFonts w:ascii="Times New Roman" w:hAnsi="Times New Roman"/>
              <w:szCs w:val="22"/>
            </w:rPr>
          </w:pPr>
          <w:r w:rsidRPr="00D27557">
            <w:rPr>
              <w:rFonts w:ascii="Times New Roman" w:hAnsi="Times New Roman"/>
              <w:szCs w:val="22"/>
            </w:rPr>
            <w:t xml:space="preserve">Revizyon </w:t>
          </w:r>
          <w:r w:rsidR="009B636B">
            <w:rPr>
              <w:rFonts w:ascii="Times New Roman" w:hAnsi="Times New Roman"/>
              <w:szCs w:val="22"/>
            </w:rPr>
            <w:t>T</w:t>
          </w:r>
          <w:r w:rsidR="00546986">
            <w:rPr>
              <w:rFonts w:ascii="Times New Roman" w:hAnsi="Times New Roman"/>
              <w:szCs w:val="22"/>
            </w:rPr>
            <w:t>arihi</w:t>
          </w:r>
        </w:p>
      </w:tc>
      <w:tc>
        <w:tcPr>
          <w:tcW w:w="1418" w:type="dxa"/>
          <w:vAlign w:val="center"/>
        </w:tcPr>
        <w:p w14:paraId="6CDDC73B" w14:textId="5F7790DD" w:rsidR="00D27557" w:rsidRPr="00D27557" w:rsidRDefault="00D27557" w:rsidP="00A36610">
          <w:pPr>
            <w:pStyle w:val="a"/>
            <w:jc w:val="left"/>
            <w:rPr>
              <w:rFonts w:ascii="Times New Roman" w:eastAsia="Times New Roman" w:hAnsi="Times New Roman"/>
              <w:snapToGrid w:val="0"/>
              <w:szCs w:val="22"/>
            </w:rPr>
          </w:pPr>
        </w:p>
      </w:tc>
    </w:tr>
    <w:tr w:rsidR="009B636B" w:rsidRPr="00151E02" w14:paraId="54DCA2FA" w14:textId="77777777" w:rsidTr="009B636B">
      <w:trPr>
        <w:trHeight w:val="276"/>
      </w:trPr>
      <w:tc>
        <w:tcPr>
          <w:tcW w:w="1418" w:type="dxa"/>
          <w:vMerge/>
          <w:vAlign w:val="center"/>
        </w:tcPr>
        <w:p w14:paraId="19873EC2" w14:textId="77777777" w:rsidR="009B636B" w:rsidRPr="00FD0360" w:rsidRDefault="009B636B" w:rsidP="00D27557">
          <w:pPr>
            <w:pStyle w:val="a"/>
            <w:jc w:val="center"/>
            <w:rPr>
              <w:rFonts w:ascii="Arial" w:hAnsi="Arial" w:cs="Arial"/>
            </w:rPr>
          </w:pPr>
        </w:p>
      </w:tc>
      <w:tc>
        <w:tcPr>
          <w:tcW w:w="5103" w:type="dxa"/>
          <w:vMerge/>
          <w:vAlign w:val="center"/>
        </w:tcPr>
        <w:p w14:paraId="747F4A60" w14:textId="77777777" w:rsidR="009B636B" w:rsidRPr="00373438" w:rsidRDefault="009B636B" w:rsidP="00D27557">
          <w:pPr>
            <w:pStyle w:val="a"/>
            <w:jc w:val="center"/>
            <w:rPr>
              <w:rFonts w:ascii="Times New Roman" w:hAnsi="Times New Roman"/>
            </w:rPr>
          </w:pPr>
        </w:p>
      </w:tc>
      <w:tc>
        <w:tcPr>
          <w:tcW w:w="1559" w:type="dxa"/>
          <w:vAlign w:val="center"/>
        </w:tcPr>
        <w:p w14:paraId="52554407" w14:textId="0112C16F" w:rsidR="009B636B" w:rsidRPr="00D27557" w:rsidRDefault="009B636B" w:rsidP="00A36610">
          <w:pPr>
            <w:pStyle w:val="a"/>
            <w:jc w:val="left"/>
            <w:rPr>
              <w:rFonts w:ascii="Times New Roman" w:hAnsi="Times New Roman"/>
              <w:szCs w:val="22"/>
            </w:rPr>
          </w:pPr>
          <w:r w:rsidRPr="00D27557">
            <w:rPr>
              <w:rFonts w:ascii="Times New Roman" w:hAnsi="Times New Roman"/>
              <w:szCs w:val="22"/>
            </w:rPr>
            <w:t>Revizyon No</w:t>
          </w:r>
        </w:p>
      </w:tc>
      <w:tc>
        <w:tcPr>
          <w:tcW w:w="1418" w:type="dxa"/>
          <w:vAlign w:val="center"/>
        </w:tcPr>
        <w:p w14:paraId="2C1FA3D3" w14:textId="08FD4CA0" w:rsidR="009B636B" w:rsidRPr="00D27557" w:rsidRDefault="009B636B" w:rsidP="00A36610">
          <w:pPr>
            <w:pStyle w:val="a"/>
            <w:jc w:val="left"/>
            <w:rPr>
              <w:rFonts w:ascii="Times New Roman" w:eastAsia="Times New Roman" w:hAnsi="Times New Roman"/>
              <w:snapToGrid w:val="0"/>
              <w:szCs w:val="22"/>
            </w:rPr>
          </w:pPr>
          <w:r w:rsidRPr="00D27557">
            <w:rPr>
              <w:rFonts w:ascii="Times New Roman" w:eastAsia="Times New Roman" w:hAnsi="Times New Roman"/>
              <w:snapToGrid w:val="0"/>
              <w:szCs w:val="22"/>
            </w:rPr>
            <w:t>00</w:t>
          </w:r>
        </w:p>
      </w:tc>
    </w:tr>
    <w:tr w:rsidR="00D27557" w:rsidRPr="00151E02" w14:paraId="5BE57AF5" w14:textId="77777777" w:rsidTr="009B636B">
      <w:trPr>
        <w:trHeight w:val="276"/>
      </w:trPr>
      <w:tc>
        <w:tcPr>
          <w:tcW w:w="1418" w:type="dxa"/>
          <w:vMerge/>
          <w:vAlign w:val="center"/>
        </w:tcPr>
        <w:p w14:paraId="5AFFC785" w14:textId="77777777" w:rsidR="00D27557" w:rsidRPr="00FD0360" w:rsidRDefault="00D27557" w:rsidP="00D27557">
          <w:pPr>
            <w:pStyle w:val="a"/>
            <w:jc w:val="center"/>
            <w:rPr>
              <w:rFonts w:ascii="Arial" w:hAnsi="Arial" w:cs="Arial"/>
            </w:rPr>
          </w:pPr>
        </w:p>
      </w:tc>
      <w:tc>
        <w:tcPr>
          <w:tcW w:w="5103" w:type="dxa"/>
          <w:vMerge/>
          <w:vAlign w:val="center"/>
        </w:tcPr>
        <w:p w14:paraId="21960D17" w14:textId="77777777" w:rsidR="00D27557" w:rsidRPr="00373438" w:rsidRDefault="00D27557" w:rsidP="00D27557">
          <w:pPr>
            <w:pStyle w:val="a"/>
            <w:jc w:val="center"/>
            <w:rPr>
              <w:rFonts w:ascii="Times New Roman" w:hAnsi="Times New Roman"/>
            </w:rPr>
          </w:pPr>
        </w:p>
      </w:tc>
      <w:tc>
        <w:tcPr>
          <w:tcW w:w="1559" w:type="dxa"/>
          <w:vAlign w:val="center"/>
        </w:tcPr>
        <w:p w14:paraId="1480E1AE" w14:textId="77777777" w:rsidR="00D27557" w:rsidRPr="00D27557" w:rsidRDefault="00D27557" w:rsidP="00A36610">
          <w:pPr>
            <w:pStyle w:val="a"/>
            <w:jc w:val="left"/>
            <w:rPr>
              <w:rFonts w:ascii="Times New Roman" w:hAnsi="Times New Roman"/>
              <w:szCs w:val="22"/>
            </w:rPr>
          </w:pPr>
          <w:r w:rsidRPr="00D27557">
            <w:rPr>
              <w:rFonts w:ascii="Times New Roman" w:hAnsi="Times New Roman"/>
              <w:szCs w:val="22"/>
            </w:rPr>
            <w:t>Sayfa No</w:t>
          </w:r>
        </w:p>
      </w:tc>
      <w:tc>
        <w:tcPr>
          <w:tcW w:w="1418" w:type="dxa"/>
          <w:vAlign w:val="center"/>
        </w:tcPr>
        <w:p w14:paraId="2F5E9E23" w14:textId="77777777" w:rsidR="00D27557" w:rsidRPr="00D27557" w:rsidRDefault="00D27557" w:rsidP="00A36610">
          <w:pPr>
            <w:jc w:val="left"/>
            <w:rPr>
              <w:b/>
              <w:sz w:val="20"/>
              <w:szCs w:val="22"/>
            </w:rPr>
          </w:pPr>
          <w:r w:rsidRPr="00D27557">
            <w:rPr>
              <w:sz w:val="20"/>
              <w:szCs w:val="22"/>
            </w:rPr>
            <w:fldChar w:fldCharType="begin"/>
          </w:r>
          <w:r w:rsidRPr="00D27557">
            <w:rPr>
              <w:sz w:val="20"/>
              <w:szCs w:val="22"/>
            </w:rPr>
            <w:instrText xml:space="preserve"> PAGE </w:instrText>
          </w:r>
          <w:r w:rsidRPr="00D27557">
            <w:rPr>
              <w:sz w:val="20"/>
              <w:szCs w:val="22"/>
            </w:rPr>
            <w:fldChar w:fldCharType="separate"/>
          </w:r>
          <w:r w:rsidRPr="00D27557">
            <w:rPr>
              <w:noProof/>
              <w:sz w:val="20"/>
              <w:szCs w:val="22"/>
            </w:rPr>
            <w:t>2</w:t>
          </w:r>
          <w:r w:rsidRPr="00D27557">
            <w:rPr>
              <w:sz w:val="20"/>
              <w:szCs w:val="22"/>
            </w:rPr>
            <w:fldChar w:fldCharType="end"/>
          </w:r>
          <w:r w:rsidRPr="00D27557">
            <w:rPr>
              <w:sz w:val="20"/>
              <w:szCs w:val="22"/>
            </w:rPr>
            <w:t xml:space="preserve"> / </w:t>
          </w:r>
          <w:r w:rsidRPr="00D27557">
            <w:rPr>
              <w:sz w:val="20"/>
              <w:szCs w:val="22"/>
            </w:rPr>
            <w:fldChar w:fldCharType="begin"/>
          </w:r>
          <w:r w:rsidRPr="00D27557">
            <w:rPr>
              <w:sz w:val="20"/>
              <w:szCs w:val="22"/>
            </w:rPr>
            <w:instrText xml:space="preserve"> NUMPAGES  </w:instrText>
          </w:r>
          <w:r w:rsidRPr="00D27557">
            <w:rPr>
              <w:sz w:val="20"/>
              <w:szCs w:val="22"/>
            </w:rPr>
            <w:fldChar w:fldCharType="separate"/>
          </w:r>
          <w:r w:rsidRPr="00D27557">
            <w:rPr>
              <w:noProof/>
              <w:sz w:val="20"/>
              <w:szCs w:val="22"/>
            </w:rPr>
            <w:t>5</w:t>
          </w:r>
          <w:r w:rsidRPr="00D27557">
            <w:rPr>
              <w:sz w:val="20"/>
              <w:szCs w:val="22"/>
            </w:rPr>
            <w:fldChar w:fldCharType="end"/>
          </w:r>
        </w:p>
      </w:tc>
    </w:tr>
  </w:tbl>
  <w:p w14:paraId="25440990" w14:textId="29C127F2" w:rsidR="00D27557" w:rsidRDefault="00D2755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B43A" w14:textId="77777777" w:rsidR="008D13A6" w:rsidRDefault="008D13A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4294"/>
    <w:multiLevelType w:val="hybridMultilevel"/>
    <w:tmpl w:val="B3927342"/>
    <w:lvl w:ilvl="0" w:tplc="2390CFE8">
      <w:start w:val="1"/>
      <w:numFmt w:val="decimal"/>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DBB3A9A"/>
    <w:multiLevelType w:val="multilevel"/>
    <w:tmpl w:val="EF4A963A"/>
    <w:lvl w:ilvl="0">
      <w:start w:val="1"/>
      <w:numFmt w:val="decimal"/>
      <w:lvlText w:val="%1.0"/>
      <w:lvlJc w:val="left"/>
      <w:pPr>
        <w:ind w:left="562" w:hanging="423"/>
      </w:pPr>
      <w:rPr>
        <w:rFonts w:ascii="Times New Roman" w:eastAsia="Times New Roman" w:hAnsi="Times New Roman" w:cs="Times New Roman" w:hint="default"/>
        <w:b/>
        <w:bCs/>
        <w:i w:val="0"/>
        <w:iCs w:val="0"/>
        <w:spacing w:val="-1"/>
        <w:w w:val="100"/>
        <w:sz w:val="28"/>
        <w:szCs w:val="28"/>
        <w:lang w:val="tr-TR" w:eastAsia="en-US" w:bidi="ar-SA"/>
      </w:rPr>
    </w:lvl>
    <w:lvl w:ilvl="1">
      <w:start w:val="1"/>
      <w:numFmt w:val="decimal"/>
      <w:lvlText w:val="%1.%2"/>
      <w:lvlJc w:val="left"/>
      <w:pPr>
        <w:ind w:left="847" w:hanging="709"/>
      </w:pPr>
      <w:rPr>
        <w:rFonts w:ascii="Arial" w:eastAsia="Arial" w:hAnsi="Arial" w:cs="Arial" w:hint="default"/>
        <w:b/>
        <w:bCs/>
        <w:i w:val="0"/>
        <w:iCs w:val="0"/>
        <w:spacing w:val="0"/>
        <w:w w:val="99"/>
        <w:sz w:val="24"/>
        <w:szCs w:val="24"/>
        <w:lang w:val="tr-TR" w:eastAsia="en-US" w:bidi="ar-SA"/>
      </w:rPr>
    </w:lvl>
    <w:lvl w:ilvl="2">
      <w:start w:val="1"/>
      <w:numFmt w:val="decimal"/>
      <w:lvlText w:val="%1.%2.%3"/>
      <w:lvlJc w:val="left"/>
      <w:pPr>
        <w:ind w:left="1558" w:hanging="1249"/>
      </w:pPr>
      <w:rPr>
        <w:rFonts w:hint="default"/>
        <w:spacing w:val="-2"/>
        <w:w w:val="99"/>
        <w:lang w:val="tr-TR" w:eastAsia="en-US" w:bidi="ar-SA"/>
      </w:rPr>
    </w:lvl>
    <w:lvl w:ilvl="3">
      <w:start w:val="1"/>
      <w:numFmt w:val="decimal"/>
      <w:lvlText w:val="%1.%2.%3.%4"/>
      <w:lvlJc w:val="left"/>
      <w:pPr>
        <w:ind w:left="1558" w:hanging="1249"/>
      </w:pPr>
      <w:rPr>
        <w:rFonts w:ascii="Arial" w:eastAsia="Arial" w:hAnsi="Arial" w:cs="Arial" w:hint="default"/>
        <w:b/>
        <w:bCs/>
        <w:i/>
        <w:iCs/>
        <w:color w:val="1E4D78"/>
        <w:spacing w:val="-2"/>
        <w:w w:val="99"/>
        <w:sz w:val="24"/>
        <w:szCs w:val="24"/>
        <w:lang w:val="tr-TR" w:eastAsia="en-US" w:bidi="ar-SA"/>
      </w:rPr>
    </w:lvl>
    <w:lvl w:ilvl="4">
      <w:numFmt w:val="bullet"/>
      <w:pStyle w:val="Maddemi"/>
      <w:lvlText w:val=""/>
      <w:lvlJc w:val="left"/>
      <w:pPr>
        <w:ind w:left="1568" w:hanging="1249"/>
      </w:pPr>
      <w:rPr>
        <w:rFonts w:ascii="Wingdings" w:eastAsia="Wingdings" w:hAnsi="Wingdings" w:cs="Wingdings" w:hint="default"/>
        <w:b w:val="0"/>
        <w:bCs w:val="0"/>
        <w:i w:val="0"/>
        <w:iCs w:val="0"/>
        <w:spacing w:val="0"/>
        <w:w w:val="99"/>
        <w:sz w:val="24"/>
        <w:szCs w:val="24"/>
        <w:lang w:val="tr-TR" w:eastAsia="en-US" w:bidi="ar-SA"/>
      </w:rPr>
    </w:lvl>
    <w:lvl w:ilvl="5">
      <w:numFmt w:val="bullet"/>
      <w:lvlText w:val="•"/>
      <w:lvlJc w:val="left"/>
      <w:pPr>
        <w:ind w:left="5026" w:hanging="1249"/>
      </w:pPr>
      <w:rPr>
        <w:rFonts w:hint="default"/>
        <w:lang w:val="tr-TR" w:eastAsia="en-US" w:bidi="ar-SA"/>
      </w:rPr>
    </w:lvl>
    <w:lvl w:ilvl="6">
      <w:numFmt w:val="bullet"/>
      <w:lvlText w:val="•"/>
      <w:lvlJc w:val="left"/>
      <w:pPr>
        <w:ind w:left="6182" w:hanging="1249"/>
      </w:pPr>
      <w:rPr>
        <w:rFonts w:hint="default"/>
        <w:lang w:val="tr-TR" w:eastAsia="en-US" w:bidi="ar-SA"/>
      </w:rPr>
    </w:lvl>
    <w:lvl w:ilvl="7">
      <w:numFmt w:val="bullet"/>
      <w:lvlText w:val="•"/>
      <w:lvlJc w:val="left"/>
      <w:pPr>
        <w:ind w:left="7337" w:hanging="1249"/>
      </w:pPr>
      <w:rPr>
        <w:rFonts w:hint="default"/>
        <w:lang w:val="tr-TR" w:eastAsia="en-US" w:bidi="ar-SA"/>
      </w:rPr>
    </w:lvl>
    <w:lvl w:ilvl="8">
      <w:numFmt w:val="bullet"/>
      <w:lvlText w:val="•"/>
      <w:lvlJc w:val="left"/>
      <w:pPr>
        <w:ind w:left="8493" w:hanging="1249"/>
      </w:pPr>
      <w:rPr>
        <w:rFonts w:hint="default"/>
        <w:lang w:val="tr-TR" w:eastAsia="en-US" w:bidi="ar-SA"/>
      </w:rPr>
    </w:lvl>
  </w:abstractNum>
  <w:abstractNum w:abstractNumId="2" w15:restartNumberingAfterBreak="0">
    <w:nsid w:val="7E4A3393"/>
    <w:multiLevelType w:val="hybridMultilevel"/>
    <w:tmpl w:val="1B54AC9A"/>
    <w:lvl w:ilvl="0" w:tplc="2E12F1CA">
      <w:start w:val="1"/>
      <w:numFmt w:val="decimal"/>
      <w:lvlText w:val="%1."/>
      <w:lvlJc w:val="left"/>
      <w:pPr>
        <w:ind w:left="50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81063291">
    <w:abstractNumId w:val="2"/>
  </w:num>
  <w:num w:numId="2" w16cid:durableId="750389301">
    <w:abstractNumId w:val="1"/>
  </w:num>
  <w:num w:numId="3" w16cid:durableId="55928792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05122"/>
    <w:rsid w:val="00015279"/>
    <w:rsid w:val="00017358"/>
    <w:rsid w:val="00025874"/>
    <w:rsid w:val="00026470"/>
    <w:rsid w:val="00027DEC"/>
    <w:rsid w:val="00030CAE"/>
    <w:rsid w:val="00032A57"/>
    <w:rsid w:val="00033B0D"/>
    <w:rsid w:val="00033E6C"/>
    <w:rsid w:val="00051170"/>
    <w:rsid w:val="00051B6C"/>
    <w:rsid w:val="00063DBF"/>
    <w:rsid w:val="00064306"/>
    <w:rsid w:val="000645B2"/>
    <w:rsid w:val="00074C21"/>
    <w:rsid w:val="000808A7"/>
    <w:rsid w:val="0008425F"/>
    <w:rsid w:val="00085E9D"/>
    <w:rsid w:val="00090159"/>
    <w:rsid w:val="000909EF"/>
    <w:rsid w:val="000A11F1"/>
    <w:rsid w:val="000A3AD4"/>
    <w:rsid w:val="000B1D35"/>
    <w:rsid w:val="000B1E73"/>
    <w:rsid w:val="000B2628"/>
    <w:rsid w:val="000B4140"/>
    <w:rsid w:val="000B6DC5"/>
    <w:rsid w:val="000B7D9F"/>
    <w:rsid w:val="000C263B"/>
    <w:rsid w:val="000C5CF1"/>
    <w:rsid w:val="000D1DD9"/>
    <w:rsid w:val="000E03B9"/>
    <w:rsid w:val="000E0E11"/>
    <w:rsid w:val="000F1A8E"/>
    <w:rsid w:val="000F5B93"/>
    <w:rsid w:val="000F6F28"/>
    <w:rsid w:val="00100244"/>
    <w:rsid w:val="0010243A"/>
    <w:rsid w:val="00102E83"/>
    <w:rsid w:val="00103232"/>
    <w:rsid w:val="0010666D"/>
    <w:rsid w:val="00107AD9"/>
    <w:rsid w:val="001154DA"/>
    <w:rsid w:val="00115CC7"/>
    <w:rsid w:val="00120AC4"/>
    <w:rsid w:val="00121AAA"/>
    <w:rsid w:val="001409AA"/>
    <w:rsid w:val="00144F16"/>
    <w:rsid w:val="00146ED1"/>
    <w:rsid w:val="00151AC1"/>
    <w:rsid w:val="00151E02"/>
    <w:rsid w:val="00167CC3"/>
    <w:rsid w:val="0017048E"/>
    <w:rsid w:val="0017200F"/>
    <w:rsid w:val="00181C47"/>
    <w:rsid w:val="00183585"/>
    <w:rsid w:val="00184E6A"/>
    <w:rsid w:val="00190357"/>
    <w:rsid w:val="001907B2"/>
    <w:rsid w:val="001919AE"/>
    <w:rsid w:val="00195EEB"/>
    <w:rsid w:val="001A2F29"/>
    <w:rsid w:val="001A4943"/>
    <w:rsid w:val="001B6873"/>
    <w:rsid w:val="001B6BA1"/>
    <w:rsid w:val="001B6C9B"/>
    <w:rsid w:val="001B6D61"/>
    <w:rsid w:val="001C757E"/>
    <w:rsid w:val="001C7BEE"/>
    <w:rsid w:val="001D2DA3"/>
    <w:rsid w:val="001D3D06"/>
    <w:rsid w:val="001D5385"/>
    <w:rsid w:val="001F2CAD"/>
    <w:rsid w:val="001F3FED"/>
    <w:rsid w:val="0021056A"/>
    <w:rsid w:val="002107E6"/>
    <w:rsid w:val="00224BB4"/>
    <w:rsid w:val="002278A2"/>
    <w:rsid w:val="00231028"/>
    <w:rsid w:val="00234D19"/>
    <w:rsid w:val="002416E7"/>
    <w:rsid w:val="002427CF"/>
    <w:rsid w:val="00244A33"/>
    <w:rsid w:val="002518C0"/>
    <w:rsid w:val="00251FB0"/>
    <w:rsid w:val="00256D23"/>
    <w:rsid w:val="002650DC"/>
    <w:rsid w:val="00265130"/>
    <w:rsid w:val="002714E7"/>
    <w:rsid w:val="00272A74"/>
    <w:rsid w:val="00274927"/>
    <w:rsid w:val="002810EA"/>
    <w:rsid w:val="00281AE2"/>
    <w:rsid w:val="002831B4"/>
    <w:rsid w:val="00283930"/>
    <w:rsid w:val="00287867"/>
    <w:rsid w:val="002915D5"/>
    <w:rsid w:val="00293FE8"/>
    <w:rsid w:val="002A0B19"/>
    <w:rsid w:val="002A16C7"/>
    <w:rsid w:val="002A55D3"/>
    <w:rsid w:val="002A7E88"/>
    <w:rsid w:val="002B4E4D"/>
    <w:rsid w:val="002B5D4B"/>
    <w:rsid w:val="002C12FE"/>
    <w:rsid w:val="002C1651"/>
    <w:rsid w:val="002C3EDC"/>
    <w:rsid w:val="002E2B65"/>
    <w:rsid w:val="002E2C4F"/>
    <w:rsid w:val="002E563E"/>
    <w:rsid w:val="002E7611"/>
    <w:rsid w:val="00306984"/>
    <w:rsid w:val="00320C9A"/>
    <w:rsid w:val="00320FFF"/>
    <w:rsid w:val="003246F0"/>
    <w:rsid w:val="0033226C"/>
    <w:rsid w:val="00332837"/>
    <w:rsid w:val="00335A8D"/>
    <w:rsid w:val="00335B28"/>
    <w:rsid w:val="00340E43"/>
    <w:rsid w:val="00357952"/>
    <w:rsid w:val="003876B5"/>
    <w:rsid w:val="00387713"/>
    <w:rsid w:val="00390D9F"/>
    <w:rsid w:val="00391739"/>
    <w:rsid w:val="00394D5D"/>
    <w:rsid w:val="00397909"/>
    <w:rsid w:val="003B0305"/>
    <w:rsid w:val="003B1E80"/>
    <w:rsid w:val="003B2933"/>
    <w:rsid w:val="003B32FF"/>
    <w:rsid w:val="003C071B"/>
    <w:rsid w:val="003C2330"/>
    <w:rsid w:val="003C4249"/>
    <w:rsid w:val="003C4B2A"/>
    <w:rsid w:val="003C7341"/>
    <w:rsid w:val="003D4F98"/>
    <w:rsid w:val="003E70A0"/>
    <w:rsid w:val="003F07DC"/>
    <w:rsid w:val="003F1AB4"/>
    <w:rsid w:val="0040000C"/>
    <w:rsid w:val="004031B6"/>
    <w:rsid w:val="0040388F"/>
    <w:rsid w:val="00414D60"/>
    <w:rsid w:val="004214F6"/>
    <w:rsid w:val="004278E7"/>
    <w:rsid w:val="004401A0"/>
    <w:rsid w:val="0044085D"/>
    <w:rsid w:val="00441FC6"/>
    <w:rsid w:val="004440A0"/>
    <w:rsid w:val="00446723"/>
    <w:rsid w:val="00453A3A"/>
    <w:rsid w:val="00460D18"/>
    <w:rsid w:val="0046148B"/>
    <w:rsid w:val="00461E91"/>
    <w:rsid w:val="004673DC"/>
    <w:rsid w:val="00473927"/>
    <w:rsid w:val="00475113"/>
    <w:rsid w:val="004819B3"/>
    <w:rsid w:val="00481C78"/>
    <w:rsid w:val="00487E56"/>
    <w:rsid w:val="004A087E"/>
    <w:rsid w:val="004A125B"/>
    <w:rsid w:val="004A3FAF"/>
    <w:rsid w:val="004A4193"/>
    <w:rsid w:val="004A7969"/>
    <w:rsid w:val="004B29C4"/>
    <w:rsid w:val="004B4E9D"/>
    <w:rsid w:val="004B62D6"/>
    <w:rsid w:val="004B6474"/>
    <w:rsid w:val="004B69B0"/>
    <w:rsid w:val="004D08F2"/>
    <w:rsid w:val="004D55AB"/>
    <w:rsid w:val="004E3FC3"/>
    <w:rsid w:val="004F5DB7"/>
    <w:rsid w:val="005025F4"/>
    <w:rsid w:val="0051628C"/>
    <w:rsid w:val="00525256"/>
    <w:rsid w:val="00525A21"/>
    <w:rsid w:val="0052610C"/>
    <w:rsid w:val="005310AE"/>
    <w:rsid w:val="00531C26"/>
    <w:rsid w:val="005325A3"/>
    <w:rsid w:val="0053574F"/>
    <w:rsid w:val="00537F3A"/>
    <w:rsid w:val="005426F7"/>
    <w:rsid w:val="00546986"/>
    <w:rsid w:val="0055008E"/>
    <w:rsid w:val="00554C1B"/>
    <w:rsid w:val="00556102"/>
    <w:rsid w:val="00561ABE"/>
    <w:rsid w:val="0057220C"/>
    <w:rsid w:val="005726D1"/>
    <w:rsid w:val="005816FE"/>
    <w:rsid w:val="0058289A"/>
    <w:rsid w:val="00584957"/>
    <w:rsid w:val="00586220"/>
    <w:rsid w:val="005865FA"/>
    <w:rsid w:val="00587194"/>
    <w:rsid w:val="005962E7"/>
    <w:rsid w:val="005B545B"/>
    <w:rsid w:val="005C1AD4"/>
    <w:rsid w:val="005C302C"/>
    <w:rsid w:val="005C4C2F"/>
    <w:rsid w:val="005C60E8"/>
    <w:rsid w:val="005D440F"/>
    <w:rsid w:val="005D47B0"/>
    <w:rsid w:val="005E0E2C"/>
    <w:rsid w:val="005F181C"/>
    <w:rsid w:val="005F46EF"/>
    <w:rsid w:val="005F75E3"/>
    <w:rsid w:val="00601ED4"/>
    <w:rsid w:val="006114AD"/>
    <w:rsid w:val="00612A35"/>
    <w:rsid w:val="00621FAC"/>
    <w:rsid w:val="00623F76"/>
    <w:rsid w:val="006257F8"/>
    <w:rsid w:val="00631177"/>
    <w:rsid w:val="0063195E"/>
    <w:rsid w:val="006353B2"/>
    <w:rsid w:val="00640B44"/>
    <w:rsid w:val="00647813"/>
    <w:rsid w:val="00651783"/>
    <w:rsid w:val="006561BC"/>
    <w:rsid w:val="00663CFC"/>
    <w:rsid w:val="00664A0E"/>
    <w:rsid w:val="006657D9"/>
    <w:rsid w:val="00666341"/>
    <w:rsid w:val="00671C47"/>
    <w:rsid w:val="00681E2D"/>
    <w:rsid w:val="0068317E"/>
    <w:rsid w:val="00684090"/>
    <w:rsid w:val="00690393"/>
    <w:rsid w:val="00695322"/>
    <w:rsid w:val="006963FE"/>
    <w:rsid w:val="00696448"/>
    <w:rsid w:val="006A07EA"/>
    <w:rsid w:val="006A36E7"/>
    <w:rsid w:val="006B5AC7"/>
    <w:rsid w:val="006C301D"/>
    <w:rsid w:val="006C38AD"/>
    <w:rsid w:val="006C52D3"/>
    <w:rsid w:val="006C5D5C"/>
    <w:rsid w:val="006D4D18"/>
    <w:rsid w:val="006D5FE9"/>
    <w:rsid w:val="006D6497"/>
    <w:rsid w:val="006D70DE"/>
    <w:rsid w:val="006D7FD0"/>
    <w:rsid w:val="006E6916"/>
    <w:rsid w:val="006E6BD1"/>
    <w:rsid w:val="006E7C97"/>
    <w:rsid w:val="006F48C1"/>
    <w:rsid w:val="006F7BAD"/>
    <w:rsid w:val="007018D4"/>
    <w:rsid w:val="00705F0C"/>
    <w:rsid w:val="00711382"/>
    <w:rsid w:val="00712C48"/>
    <w:rsid w:val="0071667E"/>
    <w:rsid w:val="00726C5B"/>
    <w:rsid w:val="00751041"/>
    <w:rsid w:val="00753951"/>
    <w:rsid w:val="00770852"/>
    <w:rsid w:val="00770CE9"/>
    <w:rsid w:val="00780CDD"/>
    <w:rsid w:val="00781CF0"/>
    <w:rsid w:val="00782A43"/>
    <w:rsid w:val="0078385B"/>
    <w:rsid w:val="00786A35"/>
    <w:rsid w:val="00790A63"/>
    <w:rsid w:val="00793B23"/>
    <w:rsid w:val="007959C0"/>
    <w:rsid w:val="007A16BE"/>
    <w:rsid w:val="007A1D87"/>
    <w:rsid w:val="007A3F6A"/>
    <w:rsid w:val="007A5DE4"/>
    <w:rsid w:val="007A7B4D"/>
    <w:rsid w:val="007B1FD3"/>
    <w:rsid w:val="007C493C"/>
    <w:rsid w:val="007D2903"/>
    <w:rsid w:val="007D4A1F"/>
    <w:rsid w:val="007D6E8E"/>
    <w:rsid w:val="007E0031"/>
    <w:rsid w:val="007E0A10"/>
    <w:rsid w:val="007E59FA"/>
    <w:rsid w:val="007E784D"/>
    <w:rsid w:val="007E7F7A"/>
    <w:rsid w:val="007F15B3"/>
    <w:rsid w:val="0080294F"/>
    <w:rsid w:val="00804AE7"/>
    <w:rsid w:val="00805875"/>
    <w:rsid w:val="00810FA5"/>
    <w:rsid w:val="00821B50"/>
    <w:rsid w:val="0082419D"/>
    <w:rsid w:val="00824B46"/>
    <w:rsid w:val="00825B09"/>
    <w:rsid w:val="008318EF"/>
    <w:rsid w:val="0084101A"/>
    <w:rsid w:val="008427E8"/>
    <w:rsid w:val="008454FA"/>
    <w:rsid w:val="00853FED"/>
    <w:rsid w:val="00856FE6"/>
    <w:rsid w:val="00864C27"/>
    <w:rsid w:val="00865427"/>
    <w:rsid w:val="00872D4F"/>
    <w:rsid w:val="008731CA"/>
    <w:rsid w:val="00876009"/>
    <w:rsid w:val="00877016"/>
    <w:rsid w:val="00887EDB"/>
    <w:rsid w:val="008922EE"/>
    <w:rsid w:val="008A30FE"/>
    <w:rsid w:val="008A3C41"/>
    <w:rsid w:val="008A5EB2"/>
    <w:rsid w:val="008A6745"/>
    <w:rsid w:val="008B04EE"/>
    <w:rsid w:val="008B0BD6"/>
    <w:rsid w:val="008D13A6"/>
    <w:rsid w:val="008D2000"/>
    <w:rsid w:val="008E2B67"/>
    <w:rsid w:val="008F2D5F"/>
    <w:rsid w:val="0090717E"/>
    <w:rsid w:val="0091023D"/>
    <w:rsid w:val="00914A8E"/>
    <w:rsid w:val="00914BFA"/>
    <w:rsid w:val="00917063"/>
    <w:rsid w:val="009247F3"/>
    <w:rsid w:val="00926567"/>
    <w:rsid w:val="00935B2B"/>
    <w:rsid w:val="00947E01"/>
    <w:rsid w:val="009543C3"/>
    <w:rsid w:val="00956C8F"/>
    <w:rsid w:val="0095718E"/>
    <w:rsid w:val="0095760D"/>
    <w:rsid w:val="009641F0"/>
    <w:rsid w:val="00967405"/>
    <w:rsid w:val="00970039"/>
    <w:rsid w:val="00970511"/>
    <w:rsid w:val="00970BF5"/>
    <w:rsid w:val="009822A2"/>
    <w:rsid w:val="00985863"/>
    <w:rsid w:val="00990E20"/>
    <w:rsid w:val="00991329"/>
    <w:rsid w:val="00991F1D"/>
    <w:rsid w:val="009A09E4"/>
    <w:rsid w:val="009A2DEA"/>
    <w:rsid w:val="009A6E01"/>
    <w:rsid w:val="009A708B"/>
    <w:rsid w:val="009B1A4F"/>
    <w:rsid w:val="009B1AF8"/>
    <w:rsid w:val="009B27DA"/>
    <w:rsid w:val="009B636B"/>
    <w:rsid w:val="009D07F4"/>
    <w:rsid w:val="009D411D"/>
    <w:rsid w:val="009D4DB9"/>
    <w:rsid w:val="009E1C75"/>
    <w:rsid w:val="009E28EE"/>
    <w:rsid w:val="009E330C"/>
    <w:rsid w:val="009E39FF"/>
    <w:rsid w:val="009E3D26"/>
    <w:rsid w:val="009E4C12"/>
    <w:rsid w:val="009E6439"/>
    <w:rsid w:val="009F4CDE"/>
    <w:rsid w:val="009F64E6"/>
    <w:rsid w:val="00A02B3D"/>
    <w:rsid w:val="00A0719D"/>
    <w:rsid w:val="00A15EB2"/>
    <w:rsid w:val="00A22E0A"/>
    <w:rsid w:val="00A34F74"/>
    <w:rsid w:val="00A35029"/>
    <w:rsid w:val="00A36610"/>
    <w:rsid w:val="00A40164"/>
    <w:rsid w:val="00A43DFF"/>
    <w:rsid w:val="00A4547A"/>
    <w:rsid w:val="00A46C3C"/>
    <w:rsid w:val="00A51B1C"/>
    <w:rsid w:val="00A53A80"/>
    <w:rsid w:val="00A53EAD"/>
    <w:rsid w:val="00A60652"/>
    <w:rsid w:val="00A60AE3"/>
    <w:rsid w:val="00A6252B"/>
    <w:rsid w:val="00A632E7"/>
    <w:rsid w:val="00A64A15"/>
    <w:rsid w:val="00A76C32"/>
    <w:rsid w:val="00A82BEF"/>
    <w:rsid w:val="00A855B7"/>
    <w:rsid w:val="00A859C7"/>
    <w:rsid w:val="00A94E35"/>
    <w:rsid w:val="00A97EB5"/>
    <w:rsid w:val="00AA7A37"/>
    <w:rsid w:val="00AB1C69"/>
    <w:rsid w:val="00AB3F70"/>
    <w:rsid w:val="00AB7E9E"/>
    <w:rsid w:val="00AC129A"/>
    <w:rsid w:val="00AC32F2"/>
    <w:rsid w:val="00AC3F0A"/>
    <w:rsid w:val="00AC74E3"/>
    <w:rsid w:val="00AD0EFD"/>
    <w:rsid w:val="00AD0F2B"/>
    <w:rsid w:val="00AD3691"/>
    <w:rsid w:val="00AD6949"/>
    <w:rsid w:val="00AD6B4C"/>
    <w:rsid w:val="00AD7ADF"/>
    <w:rsid w:val="00AE30DB"/>
    <w:rsid w:val="00AE3C85"/>
    <w:rsid w:val="00AE4B34"/>
    <w:rsid w:val="00AE5726"/>
    <w:rsid w:val="00AF0B4F"/>
    <w:rsid w:val="00AF165B"/>
    <w:rsid w:val="00AF3E64"/>
    <w:rsid w:val="00AF50ED"/>
    <w:rsid w:val="00AF7848"/>
    <w:rsid w:val="00B0010A"/>
    <w:rsid w:val="00B14EB6"/>
    <w:rsid w:val="00B22AEA"/>
    <w:rsid w:val="00B27C64"/>
    <w:rsid w:val="00B33F61"/>
    <w:rsid w:val="00B353B0"/>
    <w:rsid w:val="00B420D3"/>
    <w:rsid w:val="00B47199"/>
    <w:rsid w:val="00B506F5"/>
    <w:rsid w:val="00B514B8"/>
    <w:rsid w:val="00B531A1"/>
    <w:rsid w:val="00B71F1A"/>
    <w:rsid w:val="00B71F76"/>
    <w:rsid w:val="00B756C7"/>
    <w:rsid w:val="00B75860"/>
    <w:rsid w:val="00B76BA6"/>
    <w:rsid w:val="00B775F5"/>
    <w:rsid w:val="00B8132C"/>
    <w:rsid w:val="00B813F2"/>
    <w:rsid w:val="00B82F11"/>
    <w:rsid w:val="00B86671"/>
    <w:rsid w:val="00B86727"/>
    <w:rsid w:val="00BA19EA"/>
    <w:rsid w:val="00BA4079"/>
    <w:rsid w:val="00BA698E"/>
    <w:rsid w:val="00BB25C9"/>
    <w:rsid w:val="00BB2BEC"/>
    <w:rsid w:val="00BB66A3"/>
    <w:rsid w:val="00BB67A3"/>
    <w:rsid w:val="00BB6F17"/>
    <w:rsid w:val="00BB75D8"/>
    <w:rsid w:val="00BC15E0"/>
    <w:rsid w:val="00BC24BE"/>
    <w:rsid w:val="00BC3915"/>
    <w:rsid w:val="00BC5F97"/>
    <w:rsid w:val="00BD003C"/>
    <w:rsid w:val="00BD1E5C"/>
    <w:rsid w:val="00BF73D4"/>
    <w:rsid w:val="00C01DEF"/>
    <w:rsid w:val="00C044CC"/>
    <w:rsid w:val="00C21072"/>
    <w:rsid w:val="00C349A7"/>
    <w:rsid w:val="00C34E1C"/>
    <w:rsid w:val="00C36E18"/>
    <w:rsid w:val="00C52706"/>
    <w:rsid w:val="00C551C8"/>
    <w:rsid w:val="00C60FB3"/>
    <w:rsid w:val="00C61201"/>
    <w:rsid w:val="00C67263"/>
    <w:rsid w:val="00C821F5"/>
    <w:rsid w:val="00C86505"/>
    <w:rsid w:val="00C86BF0"/>
    <w:rsid w:val="00C91AE5"/>
    <w:rsid w:val="00C92683"/>
    <w:rsid w:val="00CA14BC"/>
    <w:rsid w:val="00CB2C1C"/>
    <w:rsid w:val="00CB2E4D"/>
    <w:rsid w:val="00CB47AB"/>
    <w:rsid w:val="00CB5418"/>
    <w:rsid w:val="00CC11F1"/>
    <w:rsid w:val="00CC184C"/>
    <w:rsid w:val="00CE1808"/>
    <w:rsid w:val="00D0345A"/>
    <w:rsid w:val="00D04360"/>
    <w:rsid w:val="00D07FF8"/>
    <w:rsid w:val="00D14240"/>
    <w:rsid w:val="00D25651"/>
    <w:rsid w:val="00D27557"/>
    <w:rsid w:val="00D320AB"/>
    <w:rsid w:val="00D340B7"/>
    <w:rsid w:val="00D35CF7"/>
    <w:rsid w:val="00D41519"/>
    <w:rsid w:val="00D429CB"/>
    <w:rsid w:val="00D477E0"/>
    <w:rsid w:val="00D5711A"/>
    <w:rsid w:val="00D6080C"/>
    <w:rsid w:val="00D60E1B"/>
    <w:rsid w:val="00D62BB4"/>
    <w:rsid w:val="00D62D18"/>
    <w:rsid w:val="00D62E12"/>
    <w:rsid w:val="00D63423"/>
    <w:rsid w:val="00D67017"/>
    <w:rsid w:val="00D73ED3"/>
    <w:rsid w:val="00D77943"/>
    <w:rsid w:val="00D779E1"/>
    <w:rsid w:val="00DA1C25"/>
    <w:rsid w:val="00DB15B8"/>
    <w:rsid w:val="00DB181E"/>
    <w:rsid w:val="00DB5492"/>
    <w:rsid w:val="00DB7EF9"/>
    <w:rsid w:val="00DC5F25"/>
    <w:rsid w:val="00DE687A"/>
    <w:rsid w:val="00DF5632"/>
    <w:rsid w:val="00E04BEC"/>
    <w:rsid w:val="00E16F21"/>
    <w:rsid w:val="00E33DAA"/>
    <w:rsid w:val="00E35F63"/>
    <w:rsid w:val="00E41F99"/>
    <w:rsid w:val="00E51E2D"/>
    <w:rsid w:val="00E6576A"/>
    <w:rsid w:val="00E65A19"/>
    <w:rsid w:val="00E67E88"/>
    <w:rsid w:val="00E70ED7"/>
    <w:rsid w:val="00E72A74"/>
    <w:rsid w:val="00E75CE2"/>
    <w:rsid w:val="00E91C42"/>
    <w:rsid w:val="00E93931"/>
    <w:rsid w:val="00EA0725"/>
    <w:rsid w:val="00EA3AAD"/>
    <w:rsid w:val="00EA5B6C"/>
    <w:rsid w:val="00EA6BF5"/>
    <w:rsid w:val="00EB00DF"/>
    <w:rsid w:val="00EB5FEF"/>
    <w:rsid w:val="00EC5609"/>
    <w:rsid w:val="00EC6404"/>
    <w:rsid w:val="00ED015A"/>
    <w:rsid w:val="00ED1EC4"/>
    <w:rsid w:val="00EE6110"/>
    <w:rsid w:val="00EF0029"/>
    <w:rsid w:val="00EF69BE"/>
    <w:rsid w:val="00EF78FB"/>
    <w:rsid w:val="00F00CFA"/>
    <w:rsid w:val="00F01A8B"/>
    <w:rsid w:val="00F01B7D"/>
    <w:rsid w:val="00F0426B"/>
    <w:rsid w:val="00F043CA"/>
    <w:rsid w:val="00F125D9"/>
    <w:rsid w:val="00F246C8"/>
    <w:rsid w:val="00F24778"/>
    <w:rsid w:val="00F24FDF"/>
    <w:rsid w:val="00F36DDB"/>
    <w:rsid w:val="00F4037A"/>
    <w:rsid w:val="00F4720F"/>
    <w:rsid w:val="00F628B1"/>
    <w:rsid w:val="00F71250"/>
    <w:rsid w:val="00F76D45"/>
    <w:rsid w:val="00F80FD0"/>
    <w:rsid w:val="00F823A4"/>
    <w:rsid w:val="00F86F53"/>
    <w:rsid w:val="00F9369C"/>
    <w:rsid w:val="00F95976"/>
    <w:rsid w:val="00FA35AA"/>
    <w:rsid w:val="00FA5115"/>
    <w:rsid w:val="00FA6373"/>
    <w:rsid w:val="00FB129C"/>
    <w:rsid w:val="00FB2B71"/>
    <w:rsid w:val="00FB36BA"/>
    <w:rsid w:val="00FB4873"/>
    <w:rsid w:val="00FC00DF"/>
    <w:rsid w:val="00FC092C"/>
    <w:rsid w:val="00FC2714"/>
    <w:rsid w:val="00FE2A37"/>
    <w:rsid w:val="00FE5EF6"/>
    <w:rsid w:val="00FF6D3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5CE7F"/>
  <w15:docId w15:val="{8F3BC0D9-CFFE-4B20-9705-BD614297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11D"/>
    <w:pPr>
      <w:spacing w:after="120" w:line="276" w:lineRule="auto"/>
      <w:jc w:val="both"/>
    </w:pPr>
    <w:rPr>
      <w:rFonts w:ascii="Times New Roman" w:eastAsia="Times New Roman" w:hAnsi="Times New Roman"/>
      <w:snapToGrid w:val="0"/>
      <w:sz w:val="24"/>
    </w:rPr>
  </w:style>
  <w:style w:type="paragraph" w:styleId="Balk1">
    <w:name w:val="heading 1"/>
    <w:basedOn w:val="ListeParagraf"/>
    <w:next w:val="Normal"/>
    <w:link w:val="Balk1Char"/>
    <w:autoRedefine/>
    <w:uiPriority w:val="9"/>
    <w:qFormat/>
    <w:rsid w:val="00805875"/>
    <w:pPr>
      <w:numPr>
        <w:numId w:val="3"/>
      </w:numPr>
      <w:spacing w:before="120"/>
      <w:ind w:left="357" w:hanging="357"/>
      <w:outlineLvl w:val="0"/>
    </w:pPr>
    <w:rPr>
      <w:rFonts w:eastAsia="Calibri"/>
      <w:b/>
      <w:bCs/>
      <w:color w:val="000000" w:themeColor="text1"/>
      <w:szCs w:val="24"/>
    </w:rPr>
  </w:style>
  <w:style w:type="paragraph" w:styleId="Balk2">
    <w:name w:val="heading 2"/>
    <w:basedOn w:val="Normal"/>
    <w:next w:val="Normal"/>
    <w:link w:val="Balk2Char"/>
    <w:uiPriority w:val="9"/>
    <w:unhideWhenUsed/>
    <w:qFormat/>
    <w:rsid w:val="009D411D"/>
    <w:pPr>
      <w:spacing w:before="120"/>
      <w:ind w:firstLine="284"/>
      <w:outlineLvl w:val="1"/>
    </w:pPr>
    <w:rPr>
      <w:b/>
      <w:bCs/>
      <w:color w:val="000000" w:themeColor="text1"/>
      <w:szCs w:val="24"/>
    </w:rPr>
  </w:style>
  <w:style w:type="paragraph" w:styleId="Balk3">
    <w:name w:val="heading 3"/>
    <w:basedOn w:val="Normal"/>
    <w:next w:val="Normal"/>
    <w:link w:val="Balk3Char"/>
    <w:uiPriority w:val="9"/>
    <w:unhideWhenUsed/>
    <w:qFormat/>
    <w:rsid w:val="004673DC"/>
    <w:pPr>
      <w:spacing w:before="120"/>
      <w:ind w:firstLine="708"/>
      <w:outlineLvl w:val="2"/>
    </w:pPr>
    <w:rPr>
      <w:b/>
      <w:bCs/>
      <w:color w:val="000000" w:themeColor="text1"/>
      <w:szCs w:val="24"/>
    </w:rPr>
  </w:style>
  <w:style w:type="paragraph" w:styleId="Balk4">
    <w:name w:val="heading 4"/>
    <w:basedOn w:val="Normal"/>
    <w:next w:val="Normal"/>
    <w:link w:val="Balk4Char"/>
    <w:uiPriority w:val="9"/>
    <w:unhideWhenUsed/>
    <w:qFormat/>
    <w:rsid w:val="00EF78FB"/>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1"/>
    <w:uiPriority w:val="99"/>
    <w:rsid w:val="00151E02"/>
  </w:style>
  <w:style w:type="paragraph" w:customStyle="1" w:styleId="Altbilgi1">
    <w:name w:val="Altbilgi1"/>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1"/>
    <w:uiPriority w:val="99"/>
    <w:rsid w:val="00151E02"/>
  </w:style>
  <w:style w:type="table" w:styleId="TabloKlavuzu">
    <w:name w:val="Table Grid"/>
    <w:basedOn w:val="NormalTablo"/>
    <w:uiPriority w:val="3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styleId="Kpr">
    <w:name w:val="Hyperlink"/>
    <w:uiPriority w:val="99"/>
    <w:rsid w:val="00FC092C"/>
    <w:rPr>
      <w:color w:val="0066CC"/>
      <w:u w:val="single"/>
    </w:rPr>
  </w:style>
  <w:style w:type="character" w:customStyle="1" w:styleId="Gvdemetni3">
    <w:name w:val="Gövde metni (3)_"/>
    <w:link w:val="Gvdemetni30"/>
    <w:rsid w:val="00FC092C"/>
    <w:rPr>
      <w:rFonts w:ascii="Times New Roman" w:eastAsia="Times New Roman" w:hAnsi="Times New Roman"/>
      <w:b/>
      <w:bCs/>
      <w:shd w:val="clear" w:color="auto" w:fill="FFFFFF"/>
    </w:rPr>
  </w:style>
  <w:style w:type="character" w:customStyle="1" w:styleId="Gvdemetni2">
    <w:name w:val="Gövde metni (2)_"/>
    <w:rsid w:val="00FC092C"/>
    <w:rPr>
      <w:rFonts w:ascii="Times New Roman" w:eastAsia="Times New Roman" w:hAnsi="Times New Roman" w:cs="Times New Roman"/>
      <w:b w:val="0"/>
      <w:bCs w:val="0"/>
      <w:i w:val="0"/>
      <w:iCs w:val="0"/>
      <w:smallCaps w:val="0"/>
      <w:strike w:val="0"/>
      <w:sz w:val="20"/>
      <w:szCs w:val="20"/>
      <w:u w:val="none"/>
    </w:rPr>
  </w:style>
  <w:style w:type="character" w:customStyle="1" w:styleId="Gvdemetni212ptKaln">
    <w:name w:val="Gövde metni (2) + 12 pt;Kalın"/>
    <w:rsid w:val="00FC092C"/>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20">
    <w:name w:val="Gövde metni (2)"/>
    <w:rsid w:val="00FC092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paragraph" w:customStyle="1" w:styleId="Gvdemetni30">
    <w:name w:val="Gövde metni (3)"/>
    <w:basedOn w:val="Normal"/>
    <w:link w:val="Gvdemetni3"/>
    <w:rsid w:val="00FC092C"/>
    <w:pPr>
      <w:widowControl w:val="0"/>
      <w:shd w:val="clear" w:color="auto" w:fill="FFFFFF"/>
      <w:spacing w:line="0" w:lineRule="atLeast"/>
      <w:jc w:val="center"/>
    </w:pPr>
    <w:rPr>
      <w:b/>
      <w:bCs/>
      <w:snapToGrid/>
      <w:sz w:val="20"/>
    </w:rPr>
  </w:style>
  <w:style w:type="paragraph" w:styleId="stBilgi">
    <w:name w:val="header"/>
    <w:basedOn w:val="Normal"/>
    <w:link w:val="stBilgiChar0"/>
    <w:uiPriority w:val="99"/>
    <w:unhideWhenUsed/>
    <w:rsid w:val="00726C5B"/>
    <w:pPr>
      <w:tabs>
        <w:tab w:val="center" w:pos="4536"/>
        <w:tab w:val="right" w:pos="9072"/>
      </w:tabs>
    </w:pPr>
  </w:style>
  <w:style w:type="character" w:customStyle="1" w:styleId="stBilgiChar0">
    <w:name w:val="Üst Bilgi Char"/>
    <w:basedOn w:val="VarsaylanParagrafYazTipi"/>
    <w:link w:val="stBilgi"/>
    <w:uiPriority w:val="99"/>
    <w:rsid w:val="00726C5B"/>
    <w:rPr>
      <w:rFonts w:ascii="Zapf_Humanist" w:eastAsia="Times New Roman" w:hAnsi="Zapf_Humanist"/>
      <w:snapToGrid w:val="0"/>
      <w:sz w:val="22"/>
    </w:rPr>
  </w:style>
  <w:style w:type="paragraph" w:styleId="AltBilgi">
    <w:name w:val="footer"/>
    <w:basedOn w:val="Normal"/>
    <w:link w:val="AltBilgiChar0"/>
    <w:uiPriority w:val="99"/>
    <w:unhideWhenUsed/>
    <w:rsid w:val="00726C5B"/>
    <w:pPr>
      <w:tabs>
        <w:tab w:val="center" w:pos="4536"/>
        <w:tab w:val="right" w:pos="9072"/>
      </w:tabs>
    </w:pPr>
  </w:style>
  <w:style w:type="character" w:customStyle="1" w:styleId="AltBilgiChar0">
    <w:name w:val="Alt Bilgi Char"/>
    <w:basedOn w:val="VarsaylanParagrafYazTipi"/>
    <w:link w:val="AltBilgi"/>
    <w:uiPriority w:val="99"/>
    <w:rsid w:val="00726C5B"/>
    <w:rPr>
      <w:rFonts w:ascii="Zapf_Humanist" w:eastAsia="Times New Roman" w:hAnsi="Zapf_Humanist"/>
      <w:snapToGrid w:val="0"/>
      <w:sz w:val="22"/>
    </w:rPr>
  </w:style>
  <w:style w:type="paragraph" w:styleId="ListeParagraf">
    <w:name w:val="List Paragraph"/>
    <w:basedOn w:val="Normal"/>
    <w:link w:val="ListeParagrafChar"/>
    <w:uiPriority w:val="1"/>
    <w:qFormat/>
    <w:rsid w:val="00726C5B"/>
    <w:pPr>
      <w:ind w:left="720"/>
      <w:contextualSpacing/>
    </w:pPr>
  </w:style>
  <w:style w:type="character" w:customStyle="1" w:styleId="zmlenmeyenBahsetme1">
    <w:name w:val="Çözümlenmeyen Bahsetme1"/>
    <w:basedOn w:val="VarsaylanParagrafYazTipi"/>
    <w:uiPriority w:val="99"/>
    <w:semiHidden/>
    <w:unhideWhenUsed/>
    <w:rsid w:val="004E3FC3"/>
    <w:rPr>
      <w:color w:val="605E5C"/>
      <w:shd w:val="clear" w:color="auto" w:fill="E1DFDD"/>
    </w:rPr>
  </w:style>
  <w:style w:type="table" w:styleId="OrtaList2-Vurgu1">
    <w:name w:val="Medium List 2 Accent 1"/>
    <w:basedOn w:val="NormalTablo"/>
    <w:uiPriority w:val="66"/>
    <w:rsid w:val="00475113"/>
    <w:rPr>
      <w:rFonts w:asciiTheme="majorHAnsi" w:eastAsiaTheme="majorEastAsia" w:hAnsiTheme="majorHAnsi" w:cstheme="majorBidi"/>
      <w:color w:val="000000" w:themeColor="text1"/>
      <w:sz w:val="22"/>
      <w:szCs w:val="22"/>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a">
    <w:basedOn w:val="Normal"/>
    <w:next w:val="stBilgi"/>
    <w:uiPriority w:val="99"/>
    <w:unhideWhenUsed/>
    <w:rsid w:val="00D27557"/>
    <w:pPr>
      <w:tabs>
        <w:tab w:val="center" w:pos="4536"/>
        <w:tab w:val="right" w:pos="9072"/>
      </w:tabs>
      <w:contextualSpacing/>
    </w:pPr>
    <w:rPr>
      <w:rFonts w:ascii="Calibri" w:eastAsia="Calibri" w:hAnsi="Calibri"/>
      <w:snapToGrid/>
      <w:sz w:val="20"/>
    </w:rPr>
  </w:style>
  <w:style w:type="paragraph" w:customStyle="1" w:styleId="AltBalk">
    <w:name w:val="Alt Başlık"/>
    <w:basedOn w:val="Normal"/>
    <w:link w:val="AltBalkChar"/>
    <w:qFormat/>
    <w:rsid w:val="004673DC"/>
    <w:pPr>
      <w:spacing w:before="120"/>
      <w:ind w:firstLine="643"/>
    </w:pPr>
    <w:rPr>
      <w:b/>
      <w:bCs/>
      <w:color w:val="000000" w:themeColor="text1"/>
      <w:szCs w:val="24"/>
    </w:rPr>
  </w:style>
  <w:style w:type="character" w:customStyle="1" w:styleId="AltBalkChar">
    <w:name w:val="Alt Başlık Char"/>
    <w:basedOn w:val="VarsaylanParagrafYazTipi"/>
    <w:link w:val="AltBalk"/>
    <w:rsid w:val="004673DC"/>
    <w:rPr>
      <w:rFonts w:ascii="Times New Roman" w:eastAsia="Times New Roman" w:hAnsi="Times New Roman"/>
      <w:b/>
      <w:bCs/>
      <w:snapToGrid w:val="0"/>
      <w:color w:val="000000" w:themeColor="text1"/>
      <w:sz w:val="24"/>
      <w:szCs w:val="24"/>
    </w:rPr>
  </w:style>
  <w:style w:type="character" w:customStyle="1" w:styleId="Balk1Char">
    <w:name w:val="Başlık 1 Char"/>
    <w:basedOn w:val="VarsaylanParagrafYazTipi"/>
    <w:link w:val="Balk1"/>
    <w:uiPriority w:val="9"/>
    <w:rsid w:val="00805875"/>
    <w:rPr>
      <w:rFonts w:ascii="Times New Roman" w:hAnsi="Times New Roman"/>
      <w:b/>
      <w:bCs/>
      <w:snapToGrid w:val="0"/>
      <w:color w:val="000000" w:themeColor="text1"/>
      <w:sz w:val="24"/>
      <w:szCs w:val="24"/>
    </w:rPr>
  </w:style>
  <w:style w:type="character" w:customStyle="1" w:styleId="Balk2Char">
    <w:name w:val="Başlık 2 Char"/>
    <w:basedOn w:val="VarsaylanParagrafYazTipi"/>
    <w:link w:val="Balk2"/>
    <w:uiPriority w:val="9"/>
    <w:rsid w:val="009D411D"/>
    <w:rPr>
      <w:rFonts w:ascii="Times New Roman" w:eastAsia="Times New Roman" w:hAnsi="Times New Roman"/>
      <w:b/>
      <w:bCs/>
      <w:snapToGrid w:val="0"/>
      <w:color w:val="000000" w:themeColor="text1"/>
      <w:sz w:val="24"/>
      <w:szCs w:val="24"/>
    </w:rPr>
  </w:style>
  <w:style w:type="character" w:customStyle="1" w:styleId="Balk3Char">
    <w:name w:val="Başlık 3 Char"/>
    <w:basedOn w:val="VarsaylanParagrafYazTipi"/>
    <w:link w:val="Balk3"/>
    <w:uiPriority w:val="9"/>
    <w:rsid w:val="004673DC"/>
    <w:rPr>
      <w:rFonts w:ascii="Times New Roman" w:eastAsia="Times New Roman" w:hAnsi="Times New Roman"/>
      <w:b/>
      <w:bCs/>
      <w:snapToGrid w:val="0"/>
      <w:color w:val="000000" w:themeColor="text1"/>
      <w:sz w:val="24"/>
      <w:szCs w:val="24"/>
    </w:rPr>
  </w:style>
  <w:style w:type="character" w:customStyle="1" w:styleId="Balk4Char">
    <w:name w:val="Başlık 4 Char"/>
    <w:basedOn w:val="VarsaylanParagrafYazTipi"/>
    <w:link w:val="Balk4"/>
    <w:uiPriority w:val="9"/>
    <w:rsid w:val="00EF78FB"/>
    <w:rPr>
      <w:rFonts w:asciiTheme="majorHAnsi" w:eastAsiaTheme="majorEastAsia" w:hAnsiTheme="majorHAnsi" w:cstheme="majorBidi"/>
      <w:i/>
      <w:iCs/>
      <w:snapToGrid w:val="0"/>
      <w:color w:val="0F4761" w:themeColor="accent1" w:themeShade="BF"/>
      <w:sz w:val="22"/>
    </w:rPr>
  </w:style>
  <w:style w:type="paragraph" w:customStyle="1" w:styleId="stbilgi0">
    <w:name w:val="Üstbilgi"/>
    <w:basedOn w:val="Normal"/>
    <w:uiPriority w:val="99"/>
    <w:unhideWhenUsed/>
    <w:rsid w:val="00EF78FB"/>
    <w:pPr>
      <w:tabs>
        <w:tab w:val="center" w:pos="4536"/>
        <w:tab w:val="right" w:pos="9072"/>
      </w:tabs>
    </w:pPr>
    <w:rPr>
      <w:rFonts w:ascii="Calibri" w:eastAsia="Calibri" w:hAnsi="Calibri" w:cs="Arial"/>
      <w:color w:val="000000"/>
      <w:szCs w:val="22"/>
      <w:lang w:eastAsia="en-US"/>
    </w:rPr>
  </w:style>
  <w:style w:type="paragraph" w:customStyle="1" w:styleId="Altbilgi0">
    <w:name w:val="Altbilgi"/>
    <w:basedOn w:val="Normal"/>
    <w:uiPriority w:val="99"/>
    <w:unhideWhenUsed/>
    <w:rsid w:val="00EF78FB"/>
    <w:pPr>
      <w:tabs>
        <w:tab w:val="center" w:pos="4536"/>
        <w:tab w:val="right" w:pos="9072"/>
      </w:tabs>
    </w:pPr>
    <w:rPr>
      <w:rFonts w:ascii="Calibri" w:eastAsia="Calibri" w:hAnsi="Calibri" w:cs="Arial"/>
      <w:color w:val="000000"/>
      <w:szCs w:val="22"/>
      <w:lang w:eastAsia="en-US"/>
    </w:rPr>
  </w:style>
  <w:style w:type="character" w:customStyle="1" w:styleId="Gvdemetni211ptKaln">
    <w:name w:val="Gövde metni (2) + 11 pt;Kalın"/>
    <w:rsid w:val="00EF78FB"/>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2Candara19pt">
    <w:name w:val="Gövde metni (2) + Candara;19 pt"/>
    <w:rsid w:val="00EF78FB"/>
    <w:rPr>
      <w:rFonts w:ascii="Candara" w:eastAsia="Candara" w:hAnsi="Candara" w:cs="Candara"/>
      <w:b w:val="0"/>
      <w:bCs w:val="0"/>
      <w:i w:val="0"/>
      <w:iCs w:val="0"/>
      <w:smallCaps w:val="0"/>
      <w:strike w:val="0"/>
      <w:color w:val="000000"/>
      <w:spacing w:val="0"/>
      <w:w w:val="100"/>
      <w:position w:val="0"/>
      <w:sz w:val="38"/>
      <w:szCs w:val="38"/>
      <w:u w:val="none"/>
      <w:lang w:val="tr-TR" w:eastAsia="tr-TR" w:bidi="tr-TR"/>
    </w:rPr>
  </w:style>
  <w:style w:type="paragraph" w:styleId="GvdeMetni">
    <w:name w:val="Body Text"/>
    <w:basedOn w:val="Normal"/>
    <w:link w:val="GvdeMetniChar"/>
    <w:uiPriority w:val="1"/>
    <w:qFormat/>
    <w:rsid w:val="00EF78FB"/>
    <w:pPr>
      <w:widowControl w:val="0"/>
      <w:spacing w:before="221"/>
      <w:ind w:right="340"/>
    </w:pPr>
    <w:rPr>
      <w:rFonts w:ascii="Arial" w:eastAsia="Microsoft Sans Serif" w:hAnsi="Arial" w:cs="Arial"/>
      <w:snapToGrid/>
      <w:szCs w:val="24"/>
      <w:lang w:eastAsia="en-US"/>
    </w:rPr>
  </w:style>
  <w:style w:type="character" w:customStyle="1" w:styleId="GvdeMetniChar">
    <w:name w:val="Gövde Metni Char"/>
    <w:basedOn w:val="VarsaylanParagrafYazTipi"/>
    <w:link w:val="GvdeMetni"/>
    <w:uiPriority w:val="1"/>
    <w:rsid w:val="00EF78FB"/>
    <w:rPr>
      <w:rFonts w:ascii="Arial" w:eastAsia="Microsoft Sans Serif" w:hAnsi="Arial" w:cs="Arial"/>
      <w:sz w:val="24"/>
      <w:szCs w:val="24"/>
      <w:lang w:eastAsia="en-US"/>
    </w:rPr>
  </w:style>
  <w:style w:type="paragraph" w:customStyle="1" w:styleId="TableParagraph">
    <w:name w:val="Table Paragraph"/>
    <w:basedOn w:val="Normal"/>
    <w:uiPriority w:val="1"/>
    <w:qFormat/>
    <w:rsid w:val="00EF78FB"/>
    <w:pPr>
      <w:widowControl w:val="0"/>
      <w:spacing w:before="46"/>
      <w:jc w:val="center"/>
    </w:pPr>
    <w:rPr>
      <w:rFonts w:ascii="Arial" w:eastAsia="Arial" w:hAnsi="Arial" w:cs="Arial"/>
      <w:snapToGrid/>
      <w:szCs w:val="22"/>
      <w:lang w:eastAsia="en-US"/>
    </w:rPr>
  </w:style>
  <w:style w:type="table" w:customStyle="1" w:styleId="TableNormal">
    <w:name w:val="Table Normal"/>
    <w:uiPriority w:val="2"/>
    <w:semiHidden/>
    <w:unhideWhenUsed/>
    <w:qFormat/>
    <w:rsid w:val="00EF78F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zmlenmeyenBahsetme">
    <w:name w:val="Unresolved Mention"/>
    <w:basedOn w:val="VarsaylanParagrafYazTipi"/>
    <w:uiPriority w:val="99"/>
    <w:semiHidden/>
    <w:unhideWhenUsed/>
    <w:rsid w:val="00EF78FB"/>
    <w:rPr>
      <w:color w:val="605E5C"/>
      <w:shd w:val="clear" w:color="auto" w:fill="E1DFDD"/>
    </w:rPr>
  </w:style>
  <w:style w:type="character" w:styleId="KitapBal">
    <w:name w:val="Book Title"/>
    <w:uiPriority w:val="33"/>
    <w:qFormat/>
    <w:rsid w:val="00EF78FB"/>
    <w:rPr>
      <w:bCs/>
      <w:i/>
    </w:rPr>
  </w:style>
  <w:style w:type="paragraph" w:customStyle="1" w:styleId="Maddemi">
    <w:name w:val="Madde İmi"/>
    <w:basedOn w:val="ListeParagraf"/>
    <w:link w:val="MaddemiChar"/>
    <w:autoRedefine/>
    <w:qFormat/>
    <w:rsid w:val="00AD6949"/>
    <w:pPr>
      <w:widowControl w:val="0"/>
      <w:numPr>
        <w:ilvl w:val="4"/>
        <w:numId w:val="2"/>
      </w:numPr>
      <w:tabs>
        <w:tab w:val="left" w:pos="1134"/>
        <w:tab w:val="left" w:pos="1566"/>
      </w:tabs>
      <w:autoSpaceDE w:val="0"/>
      <w:autoSpaceDN w:val="0"/>
      <w:spacing w:before="1"/>
      <w:ind w:left="1134" w:hanging="567"/>
      <w:contextualSpacing w:val="0"/>
    </w:pPr>
  </w:style>
  <w:style w:type="character" w:customStyle="1" w:styleId="ListeParagrafChar">
    <w:name w:val="Liste Paragraf Char"/>
    <w:basedOn w:val="VarsaylanParagrafYazTipi"/>
    <w:link w:val="ListeParagraf"/>
    <w:uiPriority w:val="1"/>
    <w:rsid w:val="00EF78FB"/>
    <w:rPr>
      <w:rFonts w:ascii="Zapf_Humanist" w:eastAsia="Times New Roman" w:hAnsi="Zapf_Humanist"/>
      <w:snapToGrid w:val="0"/>
      <w:sz w:val="22"/>
    </w:rPr>
  </w:style>
  <w:style w:type="character" w:customStyle="1" w:styleId="MaddemiChar">
    <w:name w:val="Madde İmi Char"/>
    <w:basedOn w:val="ListeParagrafChar"/>
    <w:link w:val="Maddemi"/>
    <w:rsid w:val="00AD6949"/>
    <w:rPr>
      <w:rFonts w:ascii="Times New Roman" w:eastAsia="Times New Roman" w:hAnsi="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95386">
      <w:bodyDiv w:val="1"/>
      <w:marLeft w:val="0"/>
      <w:marRight w:val="0"/>
      <w:marTop w:val="0"/>
      <w:marBottom w:val="0"/>
      <w:divBdr>
        <w:top w:val="none" w:sz="0" w:space="0" w:color="auto"/>
        <w:left w:val="none" w:sz="0" w:space="0" w:color="auto"/>
        <w:bottom w:val="none" w:sz="0" w:space="0" w:color="auto"/>
        <w:right w:val="none" w:sz="0" w:space="0" w:color="auto"/>
      </w:divBdr>
    </w:div>
    <w:div w:id="538856068">
      <w:bodyDiv w:val="1"/>
      <w:marLeft w:val="0"/>
      <w:marRight w:val="0"/>
      <w:marTop w:val="0"/>
      <w:marBottom w:val="0"/>
      <w:divBdr>
        <w:top w:val="none" w:sz="0" w:space="0" w:color="auto"/>
        <w:left w:val="none" w:sz="0" w:space="0" w:color="auto"/>
        <w:bottom w:val="none" w:sz="0" w:space="0" w:color="auto"/>
        <w:right w:val="none" w:sz="0" w:space="0" w:color="auto"/>
      </w:divBdr>
    </w:div>
    <w:div w:id="708798970">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DE76E-2C1A-452B-B9A6-9B7771F48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654</Words>
  <Characters>3734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creator>www.contrastegitim.com</dc:creator>
  <cp:lastModifiedBy>DENİZ YİĞİT KOÇAK</cp:lastModifiedBy>
  <cp:revision>24</cp:revision>
  <cp:lastPrinted>2025-03-11T10:48:00Z</cp:lastPrinted>
  <dcterms:created xsi:type="dcterms:W3CDTF">2025-04-21T11:50:00Z</dcterms:created>
  <dcterms:modified xsi:type="dcterms:W3CDTF">2025-11-07T08:11:00Z</dcterms:modified>
</cp:coreProperties>
</file>