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6563" w14:textId="77777777" w:rsidR="004D31CA" w:rsidRPr="00D33856" w:rsidRDefault="004D31CA" w:rsidP="00331954">
      <w:pPr>
        <w:pStyle w:val="Balk1"/>
      </w:pPr>
      <w:r w:rsidRPr="00D33856">
        <w:t>AMAÇ</w:t>
      </w:r>
    </w:p>
    <w:p w14:paraId="5AADF563" w14:textId="294740F5" w:rsidR="00DF2FC6" w:rsidRPr="00D33856" w:rsidRDefault="004D31CA" w:rsidP="008E34CF">
      <w:pPr>
        <w:spacing w:after="240"/>
        <w:rPr>
          <w:rFonts w:eastAsia="Aptos"/>
          <w:b/>
          <w:bCs/>
          <w:color w:val="000000" w:themeColor="text1"/>
          <w:lang w:eastAsia="en-US"/>
        </w:rPr>
      </w:pPr>
      <w:r w:rsidRPr="00D33856">
        <w:rPr>
          <w:rFonts w:eastAsia="Aptos"/>
          <w:color w:val="000000" w:themeColor="text1"/>
          <w:lang w:eastAsia="en-US"/>
        </w:rPr>
        <w:t xml:space="preserve">Bu prosedür; Karamanoğlu </w:t>
      </w:r>
      <w:proofErr w:type="spellStart"/>
      <w:r w:rsidRPr="00D33856">
        <w:rPr>
          <w:rFonts w:eastAsia="Aptos"/>
          <w:color w:val="000000" w:themeColor="text1"/>
          <w:lang w:eastAsia="en-US"/>
        </w:rPr>
        <w:t>Mehmetbey</w:t>
      </w:r>
      <w:proofErr w:type="spellEnd"/>
      <w:r w:rsidRPr="00D33856">
        <w:rPr>
          <w:rFonts w:eastAsia="Aptos"/>
          <w:color w:val="000000" w:themeColor="text1"/>
          <w:lang w:eastAsia="en-US"/>
        </w:rPr>
        <w:t xml:space="preserve"> Üniversitesi’nin bilgi varlıkları     ve bulundukları ortamlar ile KMÜ bilgi güvenliği süreçlerine ait bilgi güvenliği risk kriterlerinin oluşturulması ve sürdürülmesi, tekrarlanan bilgi güvenliği risk değerlendirmelerinin tutarlı, geçerli ve karşılaştırılabilir sonuçlar üretmesinin temin edilmesi, bilgi güvenliği risklerinin tespit edilmesi, bilgi güvenliği risklerinin analiz edilmesi, bilgi güvenliği risklerinin değerlendirilmesi, bilgi güvenliği risk işleme süreci tanımlanması ve uygulanması, risk değerlendirme sonuçlarını dikkate alarak uygun bilgi güvenliği risk işleme seçeneklerinin seçilmesi ve seçilen bilgi güvenliği risk işleme seçeneklerinin uygulanmasında gerekli olan tüm kontrollerin belirlenmesi için uygulanacak yöntemleri anlatmak amacıyla hazırlanmıştır.</w:t>
      </w:r>
    </w:p>
    <w:p w14:paraId="1E08B4AB" w14:textId="77777777" w:rsidR="004D31CA" w:rsidRPr="00D33856" w:rsidRDefault="004D31CA" w:rsidP="00331954">
      <w:pPr>
        <w:pStyle w:val="Balk1"/>
      </w:pPr>
      <w:r w:rsidRPr="00D33856">
        <w:t>KAPSAM</w:t>
      </w:r>
    </w:p>
    <w:p w14:paraId="1A9289D4" w14:textId="4015E178" w:rsidR="00DF2FC6" w:rsidRPr="00D33856" w:rsidRDefault="004D31CA" w:rsidP="008E34CF">
      <w:pPr>
        <w:spacing w:after="240"/>
        <w:rPr>
          <w:rFonts w:eastAsia="Microsoft Sans Serif"/>
          <w:color w:val="000000" w:themeColor="text1"/>
          <w:lang w:eastAsia="en-US"/>
        </w:rPr>
      </w:pPr>
      <w:r w:rsidRPr="00D33856">
        <w:rPr>
          <w:color w:val="000000" w:themeColor="text1"/>
        </w:rPr>
        <w:t>Bu prosedür; bilgi güvenliği kapsamındaki risk değerlendirme ve risk işleme süreçlerine ait faaliyetlerin yönetimini kapsar.</w:t>
      </w:r>
    </w:p>
    <w:p w14:paraId="77406D0F" w14:textId="77777777" w:rsidR="004D31CA" w:rsidRPr="00D33856" w:rsidRDefault="004D31CA" w:rsidP="00331954">
      <w:pPr>
        <w:pStyle w:val="Balk1"/>
      </w:pPr>
      <w:r w:rsidRPr="00D33856">
        <w:t>TANIMLAR</w:t>
      </w:r>
    </w:p>
    <w:p w14:paraId="7DA4D9D9" w14:textId="2180B0E0" w:rsidR="004D31CA" w:rsidRPr="00D33856" w:rsidRDefault="004D31CA" w:rsidP="00331954">
      <w:pPr>
        <w:rPr>
          <w:rFonts w:eastAsia="Microsoft Sans Serif"/>
          <w:color w:val="000000" w:themeColor="text1"/>
          <w:lang w:eastAsia="en-US"/>
        </w:rPr>
      </w:pPr>
      <w:r w:rsidRPr="00D33856">
        <w:rPr>
          <w:rFonts w:eastAsia="Microsoft Sans Serif"/>
          <w:b/>
          <w:bCs/>
          <w:color w:val="000000" w:themeColor="text1"/>
          <w:lang w:eastAsia="en-US"/>
        </w:rPr>
        <w:t>Kurum</w:t>
      </w:r>
      <w:r w:rsidRPr="00D33856">
        <w:rPr>
          <w:rFonts w:eastAsia="Microsoft Sans Serif"/>
          <w:b/>
          <w:bCs/>
          <w:color w:val="000000" w:themeColor="text1"/>
          <w:lang w:eastAsia="en-US"/>
        </w:rPr>
        <w:tab/>
        <w:t>:</w:t>
      </w:r>
      <w:r w:rsidRPr="00D33856">
        <w:rPr>
          <w:rFonts w:eastAsia="Microsoft Sans Serif"/>
          <w:color w:val="000000" w:themeColor="text1"/>
          <w:lang w:eastAsia="en-US"/>
        </w:rPr>
        <w:t xml:space="preserve"> Karamanoğlu </w:t>
      </w:r>
      <w:proofErr w:type="spellStart"/>
      <w:r w:rsidRPr="00D33856">
        <w:rPr>
          <w:rFonts w:eastAsia="Microsoft Sans Serif"/>
          <w:color w:val="000000" w:themeColor="text1"/>
          <w:lang w:eastAsia="en-US"/>
        </w:rPr>
        <w:t>Mehmetbey</w:t>
      </w:r>
      <w:proofErr w:type="spellEnd"/>
      <w:r w:rsidRPr="00D33856">
        <w:rPr>
          <w:rFonts w:eastAsia="Microsoft Sans Serif"/>
          <w:color w:val="000000" w:themeColor="text1"/>
          <w:lang w:eastAsia="en-US"/>
        </w:rPr>
        <w:t xml:space="preserve"> Üniversitesi</w:t>
      </w:r>
    </w:p>
    <w:p w14:paraId="42621AED" w14:textId="5996EB0F" w:rsidR="00DF2FC6" w:rsidRPr="00D33856" w:rsidRDefault="004D31CA" w:rsidP="008E34CF">
      <w:pPr>
        <w:spacing w:after="240"/>
        <w:rPr>
          <w:rFonts w:eastAsia="Microsoft Sans Serif"/>
          <w:color w:val="000000" w:themeColor="text1"/>
          <w:lang w:eastAsia="en-US"/>
        </w:rPr>
      </w:pPr>
      <w:r w:rsidRPr="00D33856">
        <w:rPr>
          <w:rFonts w:eastAsia="Microsoft Sans Serif"/>
          <w:color w:val="000000" w:themeColor="text1"/>
          <w:lang w:eastAsia="en-US"/>
        </w:rPr>
        <w:t xml:space="preserve"> </w:t>
      </w:r>
      <w:r w:rsidRPr="00D33856">
        <w:rPr>
          <w:rFonts w:eastAsia="Microsoft Sans Serif"/>
          <w:b/>
          <w:bCs/>
          <w:color w:val="000000" w:themeColor="text1"/>
          <w:lang w:eastAsia="en-US"/>
        </w:rPr>
        <w:t>BGYS</w:t>
      </w:r>
      <w:r w:rsidRPr="00D33856">
        <w:rPr>
          <w:rFonts w:eastAsia="Microsoft Sans Serif"/>
          <w:b/>
          <w:bCs/>
          <w:color w:val="000000" w:themeColor="text1"/>
          <w:lang w:eastAsia="en-US"/>
        </w:rPr>
        <w:tab/>
        <w:t>:</w:t>
      </w:r>
      <w:r w:rsidRPr="00D33856">
        <w:rPr>
          <w:rFonts w:eastAsia="Microsoft Sans Serif"/>
          <w:color w:val="000000" w:themeColor="text1"/>
          <w:lang w:eastAsia="en-US"/>
        </w:rPr>
        <w:t xml:space="preserve"> ISO IEC 27001 Bilgi Güvenliği Yönetim Sistem</w:t>
      </w:r>
      <w:r w:rsidR="00DF2FC6" w:rsidRPr="00D33856">
        <w:rPr>
          <w:rFonts w:eastAsia="Microsoft Sans Serif"/>
          <w:color w:val="000000" w:themeColor="text1"/>
          <w:lang w:eastAsia="en-US"/>
        </w:rPr>
        <w:t>i</w:t>
      </w:r>
    </w:p>
    <w:p w14:paraId="7C387130" w14:textId="77777777" w:rsidR="004D31CA" w:rsidRPr="00D33856" w:rsidRDefault="004D31CA" w:rsidP="00331954">
      <w:pPr>
        <w:pStyle w:val="Balk1"/>
      </w:pPr>
      <w:r w:rsidRPr="00D33856">
        <w:t>UYGULAMA</w:t>
      </w:r>
    </w:p>
    <w:p w14:paraId="1C5B3BDF" w14:textId="5E9B2D30" w:rsidR="004D31CA" w:rsidRPr="00D33856" w:rsidRDefault="00C40AD9" w:rsidP="00331954">
      <w:pPr>
        <w:pStyle w:val="Balk2"/>
      </w:pPr>
      <w:r w:rsidRPr="00D33856">
        <w:t>Risk Değerlendirmesi</w:t>
      </w:r>
    </w:p>
    <w:p w14:paraId="7314902F" w14:textId="2F82514B" w:rsidR="004D31CA" w:rsidRPr="00D33856" w:rsidRDefault="004D31CA" w:rsidP="00331954">
      <w:pPr>
        <w:rPr>
          <w:rFonts w:eastAsia="Microsoft Sans Serif"/>
          <w:color w:val="000000" w:themeColor="text1"/>
          <w:lang w:eastAsia="en-US"/>
        </w:rPr>
      </w:pPr>
      <w:r w:rsidRPr="00D33856">
        <w:rPr>
          <w:rFonts w:eastAsia="Microsoft Sans Serif"/>
          <w:color w:val="000000" w:themeColor="text1"/>
          <w:lang w:eastAsia="en-US"/>
        </w:rPr>
        <w:t xml:space="preserve">Süreç analizi yapılarak bilgi varlıkları tespit edilir. Tespit edilen bilgi varlıklarına </w:t>
      </w:r>
      <w:r w:rsidR="00342690" w:rsidRPr="00D33856">
        <w:rPr>
          <w:rFonts w:eastAsia="Microsoft Sans Serif"/>
          <w:color w:val="000000" w:themeColor="text1"/>
          <w:lang w:eastAsia="en-US"/>
        </w:rPr>
        <w:t xml:space="preserve">PR-056 </w:t>
      </w:r>
      <w:r w:rsidRPr="00D33856">
        <w:rPr>
          <w:rFonts w:eastAsia="Microsoft Sans Serif"/>
          <w:color w:val="000000" w:themeColor="text1"/>
          <w:lang w:eastAsia="en-US"/>
        </w:rPr>
        <w:t xml:space="preserve">Varlık Yönetimi Prosedüründe anlatıldığı şekilde değer atanır. Varlık değerleri </w:t>
      </w:r>
      <w:r w:rsidR="00342690" w:rsidRPr="00D33856">
        <w:rPr>
          <w:rFonts w:eastAsia="Microsoft Sans Serif"/>
          <w:color w:val="000000" w:themeColor="text1"/>
          <w:lang w:eastAsia="en-US"/>
        </w:rPr>
        <w:t>FR-6</w:t>
      </w:r>
      <w:r w:rsidR="00175D63" w:rsidRPr="00D33856">
        <w:rPr>
          <w:rFonts w:eastAsia="Microsoft Sans Serif"/>
          <w:color w:val="000000" w:themeColor="text1"/>
          <w:lang w:eastAsia="en-US"/>
        </w:rPr>
        <w:t>51</w:t>
      </w:r>
      <w:r w:rsidR="00342690" w:rsidRPr="00D33856">
        <w:rPr>
          <w:rFonts w:eastAsia="Microsoft Sans Serif"/>
          <w:color w:val="000000" w:themeColor="text1"/>
          <w:lang w:eastAsia="en-US"/>
        </w:rPr>
        <w:t xml:space="preserve"> </w:t>
      </w:r>
      <w:r w:rsidRPr="00D33856">
        <w:rPr>
          <w:rFonts w:eastAsia="Microsoft Sans Serif"/>
          <w:color w:val="000000" w:themeColor="text1"/>
          <w:lang w:eastAsia="en-US"/>
        </w:rPr>
        <w:t>Varlık Envanteri ve Değerleri Formunda belirtilir.</w:t>
      </w:r>
    </w:p>
    <w:p w14:paraId="76EC416C" w14:textId="77777777" w:rsidR="004D31CA" w:rsidRPr="00D33856" w:rsidRDefault="004D31CA" w:rsidP="00331954">
      <w:pPr>
        <w:rPr>
          <w:rFonts w:eastAsia="Microsoft Sans Serif"/>
          <w:color w:val="000000" w:themeColor="text1"/>
          <w:lang w:eastAsia="en-US"/>
        </w:rPr>
      </w:pPr>
      <w:r w:rsidRPr="00D33856">
        <w:rPr>
          <w:rFonts w:eastAsia="Microsoft Sans Serif"/>
          <w:color w:val="000000" w:themeColor="text1"/>
          <w:lang w:eastAsia="en-US"/>
        </w:rPr>
        <w:t>KMÜ bilgi güvenliği risk analizi ve değerlendirme süreçlerini aşağıdaki temel unsurları göz önüne alarak yapmaktadır;</w:t>
      </w:r>
    </w:p>
    <w:p w14:paraId="6096D13B" w14:textId="77777777" w:rsidR="004D31CA" w:rsidRPr="00D33856" w:rsidRDefault="004D31CA" w:rsidP="008E34CF">
      <w:pPr>
        <w:pStyle w:val="Maddemi"/>
        <w:rPr>
          <w:color w:val="000000" w:themeColor="text1"/>
        </w:rPr>
      </w:pPr>
      <w:r w:rsidRPr="00D33856">
        <w:rPr>
          <w:color w:val="000000" w:themeColor="text1"/>
        </w:rPr>
        <w:t>Risk analizi ve değerlendirmesi kapsam içindeki tüm birimlere ait bilgi varlıkları için yapılır,</w:t>
      </w:r>
    </w:p>
    <w:p w14:paraId="14E5AE29" w14:textId="77777777" w:rsidR="004D31CA" w:rsidRPr="00D33856" w:rsidRDefault="004D31CA" w:rsidP="008E34CF">
      <w:pPr>
        <w:pStyle w:val="Maddemi"/>
        <w:rPr>
          <w:color w:val="000000" w:themeColor="text1"/>
        </w:rPr>
      </w:pPr>
      <w:r w:rsidRPr="00D33856">
        <w:rPr>
          <w:color w:val="000000" w:themeColor="text1"/>
        </w:rPr>
        <w:t>Yasal mevzuatta değişiklik olduğunda, kapsam içerisine yeni varlıklar eklendiğinde, varlıkların yeni zafiyeti ve varlıklara yönelik yeni riskler oluştuğunda, varlıkların gizlilik, bütünlük, erişilebilirlik kayıpları (varlık değeri) değiştiğinde, varlıklara yönelik risklere karşı alınan önlemlerin yetersizliği veya ihlal olayı tespit edildiğinde olay araştırması sonrasında, organizasyon veya kullanılan teknoloji değiştiğinde, tedarikçi sözleşmesi, hizmeti değişikliklerinde Risk analizleri ve değerlendirmesi yeniden yapılır.</w:t>
      </w:r>
    </w:p>
    <w:p w14:paraId="4A5719AF" w14:textId="77777777" w:rsidR="004D31CA" w:rsidRPr="00D33856" w:rsidRDefault="004D31CA" w:rsidP="00331954">
      <w:pPr>
        <w:rPr>
          <w:rFonts w:eastAsia="Aptos"/>
          <w:color w:val="000000" w:themeColor="text1"/>
          <w:lang w:eastAsia="en-US"/>
        </w:rPr>
      </w:pPr>
      <w:r w:rsidRPr="00D33856">
        <w:rPr>
          <w:rFonts w:eastAsia="Aptos"/>
          <w:b/>
          <w:bCs/>
          <w:color w:val="000000" w:themeColor="text1"/>
          <w:lang w:eastAsia="en-US"/>
        </w:rPr>
        <w:lastRenderedPageBreak/>
        <w:t>Risk analizi</w:t>
      </w:r>
      <w:r w:rsidRPr="00D33856">
        <w:rPr>
          <w:rFonts w:eastAsia="Aptos"/>
          <w:color w:val="000000" w:themeColor="text1"/>
          <w:lang w:eastAsia="en-US"/>
        </w:rPr>
        <w:t xml:space="preserve"> yapılırken;</w:t>
      </w:r>
    </w:p>
    <w:p w14:paraId="0A8130A9" w14:textId="77777777" w:rsidR="004D31CA" w:rsidRPr="00D33856" w:rsidRDefault="004D31CA" w:rsidP="008E34CF">
      <w:pPr>
        <w:pStyle w:val="Maddemi"/>
        <w:rPr>
          <w:color w:val="000000" w:themeColor="text1"/>
        </w:rPr>
      </w:pPr>
      <w:r w:rsidRPr="00D33856">
        <w:rPr>
          <w:color w:val="000000" w:themeColor="text1"/>
        </w:rPr>
        <w:t>Varlıklara ait varlık/risk sahipleri, varlıkların gizlilik, bütünlük ve erişilebilirlik değerleri ile gizlilik, bütünlük ve erişilebilirlik kayıplarının varlıklar üzerinde olabilecek etkileri, varlıklara yönelik tehditler, Tehditlerin kullanabileceği zafiyetler tespit edilir ve tanımlanır.</w:t>
      </w:r>
    </w:p>
    <w:p w14:paraId="19346DF5" w14:textId="3623E7F9" w:rsidR="004D31CA" w:rsidRPr="00D33856" w:rsidRDefault="004D31CA" w:rsidP="008E34CF">
      <w:pPr>
        <w:pStyle w:val="Maddemi"/>
        <w:rPr>
          <w:color w:val="000000" w:themeColor="text1"/>
        </w:rPr>
      </w:pPr>
      <w:r w:rsidRPr="00D33856">
        <w:rPr>
          <w:color w:val="000000" w:themeColor="text1"/>
        </w:rPr>
        <w:t xml:space="preserve">Belirlenen varlıklara karşılık gelen zafiyetler ve tehditler, her varlık ve/veya grubu için ayrı olarak belirlenir ve varlık değerleriyle birlikte </w:t>
      </w:r>
      <w:r w:rsidR="00175D63" w:rsidRPr="00D33856">
        <w:rPr>
          <w:color w:val="000000" w:themeColor="text1"/>
        </w:rPr>
        <w:t>FR-652</w:t>
      </w:r>
      <w:r w:rsidR="00342690" w:rsidRPr="00D33856">
        <w:rPr>
          <w:color w:val="000000" w:themeColor="text1"/>
        </w:rPr>
        <w:t xml:space="preserve"> </w:t>
      </w:r>
      <w:r w:rsidRPr="00D33856">
        <w:rPr>
          <w:color w:val="000000" w:themeColor="text1"/>
        </w:rPr>
        <w:t>Risk Değerlendirme Formunda listelenir.</w:t>
      </w:r>
    </w:p>
    <w:p w14:paraId="0B6B0A14" w14:textId="77777777" w:rsidR="004D31CA" w:rsidRPr="00D33856" w:rsidRDefault="004D31CA" w:rsidP="008E34CF">
      <w:pPr>
        <w:pStyle w:val="Maddemi"/>
        <w:rPr>
          <w:color w:val="000000" w:themeColor="text1"/>
        </w:rPr>
      </w:pPr>
      <w:r w:rsidRPr="00D33856">
        <w:rPr>
          <w:color w:val="000000" w:themeColor="text1"/>
        </w:rPr>
        <w:t>Bilgi varlıkları ile eşleştirilen zafiyetlere bağlı tehditlerin gerçekleşme olasılığı ve gerçekleşmesi durumundaki etkisi mevcut uygulanan kontroller göz önünde tutularak belirlenir.</w:t>
      </w:r>
    </w:p>
    <w:p w14:paraId="246E4BFA" w14:textId="1F5908BF" w:rsidR="004D31CA" w:rsidRPr="00D33856" w:rsidRDefault="004D31CA" w:rsidP="008E34CF">
      <w:pPr>
        <w:pStyle w:val="Maddemi"/>
        <w:rPr>
          <w:color w:val="000000" w:themeColor="text1"/>
        </w:rPr>
      </w:pPr>
      <w:r w:rsidRPr="00D33856">
        <w:rPr>
          <w:color w:val="000000" w:themeColor="text1"/>
        </w:rPr>
        <w:t>Olasılık değerleri Tablo-1 de gösterildiği gibi tespit edilir. Keza oluşan güvenlik olaylarının hasar derecesi Tablo-2 de gösterilmiştir. Değerlendirilen olasılıklar ile belirlenen iş hasarları “</w:t>
      </w:r>
      <w:r w:rsidR="00175D63" w:rsidRPr="00D33856">
        <w:rPr>
          <w:color w:val="000000" w:themeColor="text1"/>
        </w:rPr>
        <w:t>FR-652</w:t>
      </w:r>
      <w:r w:rsidRPr="00D33856">
        <w:rPr>
          <w:color w:val="000000" w:themeColor="text1"/>
        </w:rPr>
        <w:t xml:space="preserve"> Risk Değerlendirme Formu” üzerinde varlıklara ait her tehdit için </w:t>
      </w:r>
      <w:proofErr w:type="gramStart"/>
      <w:r w:rsidRPr="00D33856">
        <w:rPr>
          <w:color w:val="000000" w:themeColor="text1"/>
        </w:rPr>
        <w:t>dokümante edilir</w:t>
      </w:r>
      <w:proofErr w:type="gramEnd"/>
      <w:r w:rsidRPr="00D33856">
        <w:rPr>
          <w:color w:val="000000" w:themeColor="text1"/>
        </w:rPr>
        <w:t>. Herhangi bir tehdidin gerçekleşme olasılığı aşağıdaki gibi büyükten küçüğe numaralandırılarak derecelendirilir.</w:t>
      </w:r>
    </w:p>
    <w:tbl>
      <w:tblPr>
        <w:tblStyle w:val="TabloKlavuzu1"/>
        <w:tblW w:w="9072" w:type="dxa"/>
        <w:tblInd w:w="-5" w:type="dxa"/>
        <w:tblLook w:val="04A0" w:firstRow="1" w:lastRow="0" w:firstColumn="1" w:lastColumn="0" w:noHBand="0" w:noVBand="1"/>
      </w:tblPr>
      <w:tblGrid>
        <w:gridCol w:w="2835"/>
        <w:gridCol w:w="2694"/>
        <w:gridCol w:w="3543"/>
      </w:tblGrid>
      <w:tr w:rsidR="00D33856" w:rsidRPr="00D33856" w14:paraId="01BD81B9" w14:textId="77777777" w:rsidTr="00A400DE">
        <w:trPr>
          <w:trHeight w:val="185"/>
        </w:trPr>
        <w:tc>
          <w:tcPr>
            <w:tcW w:w="2835" w:type="dxa"/>
            <w:noWrap/>
            <w:hideMark/>
          </w:tcPr>
          <w:p w14:paraId="36657DD4" w14:textId="17E01F8C" w:rsidR="004D31CA" w:rsidRPr="00D33856" w:rsidRDefault="00331954" w:rsidP="00331954">
            <w:pPr>
              <w:rPr>
                <w:b/>
                <w:bCs/>
                <w:color w:val="000000" w:themeColor="text1"/>
                <w:sz w:val="20"/>
              </w:rPr>
            </w:pPr>
            <w:r w:rsidRPr="00D33856">
              <w:rPr>
                <w:b/>
                <w:bCs/>
                <w:color w:val="000000" w:themeColor="text1"/>
                <w:sz w:val="20"/>
              </w:rPr>
              <w:t>OLASILIK DERECESİ</w:t>
            </w:r>
          </w:p>
        </w:tc>
        <w:tc>
          <w:tcPr>
            <w:tcW w:w="2694" w:type="dxa"/>
            <w:noWrap/>
            <w:hideMark/>
          </w:tcPr>
          <w:p w14:paraId="6E98F6D8" w14:textId="50C276D9" w:rsidR="004D31CA" w:rsidRPr="00D33856" w:rsidRDefault="00331954" w:rsidP="00331954">
            <w:pPr>
              <w:rPr>
                <w:b/>
                <w:bCs/>
                <w:color w:val="000000" w:themeColor="text1"/>
                <w:sz w:val="20"/>
              </w:rPr>
            </w:pPr>
            <w:r w:rsidRPr="00D33856">
              <w:rPr>
                <w:b/>
                <w:bCs/>
                <w:color w:val="000000" w:themeColor="text1"/>
                <w:sz w:val="20"/>
              </w:rPr>
              <w:t>OLASILIK</w:t>
            </w:r>
          </w:p>
        </w:tc>
        <w:tc>
          <w:tcPr>
            <w:tcW w:w="3543" w:type="dxa"/>
            <w:noWrap/>
            <w:hideMark/>
          </w:tcPr>
          <w:p w14:paraId="7D42AB96" w14:textId="3BA175CD" w:rsidR="004D31CA" w:rsidRPr="00D33856" w:rsidRDefault="00331954" w:rsidP="00331954">
            <w:pPr>
              <w:rPr>
                <w:b/>
                <w:bCs/>
                <w:color w:val="000000" w:themeColor="text1"/>
                <w:sz w:val="20"/>
              </w:rPr>
            </w:pPr>
            <w:r w:rsidRPr="00D33856">
              <w:rPr>
                <w:b/>
                <w:bCs/>
                <w:color w:val="000000" w:themeColor="text1"/>
                <w:sz w:val="20"/>
              </w:rPr>
              <w:t xml:space="preserve"> AÇIKLAMA</w:t>
            </w:r>
          </w:p>
        </w:tc>
      </w:tr>
      <w:tr w:rsidR="00D33856" w:rsidRPr="00D33856" w14:paraId="51E6F970" w14:textId="77777777" w:rsidTr="00A400DE">
        <w:trPr>
          <w:trHeight w:val="318"/>
        </w:trPr>
        <w:tc>
          <w:tcPr>
            <w:tcW w:w="2835" w:type="dxa"/>
            <w:hideMark/>
          </w:tcPr>
          <w:p w14:paraId="5E263CCB" w14:textId="77777777" w:rsidR="004D31CA" w:rsidRPr="00D33856" w:rsidRDefault="004D31CA" w:rsidP="00331954">
            <w:pPr>
              <w:rPr>
                <w:b/>
                <w:bCs/>
                <w:color w:val="000000" w:themeColor="text1"/>
                <w:sz w:val="20"/>
              </w:rPr>
            </w:pPr>
            <w:r w:rsidRPr="00D33856">
              <w:rPr>
                <w:b/>
                <w:bCs/>
                <w:color w:val="000000" w:themeColor="text1"/>
                <w:sz w:val="20"/>
              </w:rPr>
              <w:t>5</w:t>
            </w:r>
          </w:p>
        </w:tc>
        <w:tc>
          <w:tcPr>
            <w:tcW w:w="2694" w:type="dxa"/>
            <w:hideMark/>
          </w:tcPr>
          <w:p w14:paraId="7BF7267D" w14:textId="77777777" w:rsidR="004D31CA" w:rsidRPr="00D33856" w:rsidRDefault="004D31CA" w:rsidP="00331954">
            <w:pPr>
              <w:rPr>
                <w:b/>
                <w:bCs/>
                <w:color w:val="000000" w:themeColor="text1"/>
                <w:sz w:val="20"/>
              </w:rPr>
            </w:pPr>
            <w:r w:rsidRPr="00D33856">
              <w:rPr>
                <w:b/>
                <w:bCs/>
                <w:color w:val="000000" w:themeColor="text1"/>
                <w:sz w:val="20"/>
              </w:rPr>
              <w:t>Çok Yüksek</w:t>
            </w:r>
          </w:p>
        </w:tc>
        <w:tc>
          <w:tcPr>
            <w:tcW w:w="3543" w:type="dxa"/>
            <w:hideMark/>
          </w:tcPr>
          <w:p w14:paraId="538C8C16" w14:textId="77777777" w:rsidR="004D31CA" w:rsidRPr="00D33856" w:rsidRDefault="004D31CA" w:rsidP="00331954">
            <w:pPr>
              <w:rPr>
                <w:b/>
                <w:bCs/>
                <w:color w:val="000000" w:themeColor="text1"/>
                <w:sz w:val="20"/>
              </w:rPr>
            </w:pPr>
            <w:r w:rsidRPr="00D33856">
              <w:rPr>
                <w:b/>
                <w:bCs/>
                <w:color w:val="000000" w:themeColor="text1"/>
                <w:sz w:val="20"/>
              </w:rPr>
              <w:t>Tehdit kaçınılmazdır</w:t>
            </w:r>
          </w:p>
        </w:tc>
      </w:tr>
      <w:tr w:rsidR="00D33856" w:rsidRPr="00D33856" w14:paraId="266B4744" w14:textId="77777777" w:rsidTr="00A400DE">
        <w:trPr>
          <w:trHeight w:val="270"/>
        </w:trPr>
        <w:tc>
          <w:tcPr>
            <w:tcW w:w="2835" w:type="dxa"/>
            <w:hideMark/>
          </w:tcPr>
          <w:p w14:paraId="24FC288A" w14:textId="77777777" w:rsidR="004D31CA" w:rsidRPr="00D33856" w:rsidRDefault="004D31CA" w:rsidP="00331954">
            <w:pPr>
              <w:rPr>
                <w:b/>
                <w:bCs/>
                <w:color w:val="000000" w:themeColor="text1"/>
                <w:sz w:val="20"/>
              </w:rPr>
            </w:pPr>
            <w:r w:rsidRPr="00D33856">
              <w:rPr>
                <w:b/>
                <w:bCs/>
                <w:color w:val="000000" w:themeColor="text1"/>
                <w:sz w:val="20"/>
              </w:rPr>
              <w:t>4</w:t>
            </w:r>
          </w:p>
        </w:tc>
        <w:tc>
          <w:tcPr>
            <w:tcW w:w="2694" w:type="dxa"/>
            <w:hideMark/>
          </w:tcPr>
          <w:p w14:paraId="78ABEA5B" w14:textId="77777777" w:rsidR="004D31CA" w:rsidRPr="00D33856" w:rsidRDefault="004D31CA" w:rsidP="00331954">
            <w:pPr>
              <w:rPr>
                <w:b/>
                <w:bCs/>
                <w:color w:val="000000" w:themeColor="text1"/>
                <w:sz w:val="20"/>
              </w:rPr>
            </w:pPr>
            <w:r w:rsidRPr="00D33856">
              <w:rPr>
                <w:b/>
                <w:bCs/>
                <w:color w:val="000000" w:themeColor="text1"/>
                <w:sz w:val="20"/>
              </w:rPr>
              <w:t>Yüksek</w:t>
            </w:r>
          </w:p>
        </w:tc>
        <w:tc>
          <w:tcPr>
            <w:tcW w:w="3543" w:type="dxa"/>
            <w:hideMark/>
          </w:tcPr>
          <w:p w14:paraId="764A960C" w14:textId="77777777" w:rsidR="004D31CA" w:rsidRPr="00D33856" w:rsidRDefault="004D31CA" w:rsidP="00331954">
            <w:pPr>
              <w:rPr>
                <w:b/>
                <w:bCs/>
                <w:color w:val="000000" w:themeColor="text1"/>
                <w:sz w:val="20"/>
              </w:rPr>
            </w:pPr>
            <w:r w:rsidRPr="00D33856">
              <w:rPr>
                <w:b/>
                <w:bCs/>
                <w:color w:val="000000" w:themeColor="text1"/>
                <w:sz w:val="20"/>
              </w:rPr>
              <w:t>Tehdit sıkça tekrarlanır</w:t>
            </w:r>
          </w:p>
        </w:tc>
      </w:tr>
      <w:tr w:rsidR="00D33856" w:rsidRPr="00D33856" w14:paraId="229929F9" w14:textId="77777777" w:rsidTr="00A400DE">
        <w:trPr>
          <w:trHeight w:val="185"/>
        </w:trPr>
        <w:tc>
          <w:tcPr>
            <w:tcW w:w="2835" w:type="dxa"/>
            <w:hideMark/>
          </w:tcPr>
          <w:p w14:paraId="7C99CDBF" w14:textId="77777777" w:rsidR="004D31CA" w:rsidRPr="00D33856" w:rsidRDefault="004D31CA" w:rsidP="00331954">
            <w:pPr>
              <w:rPr>
                <w:b/>
                <w:bCs/>
                <w:color w:val="000000" w:themeColor="text1"/>
                <w:sz w:val="20"/>
              </w:rPr>
            </w:pPr>
            <w:r w:rsidRPr="00D33856">
              <w:rPr>
                <w:b/>
                <w:bCs/>
                <w:color w:val="000000" w:themeColor="text1"/>
                <w:sz w:val="20"/>
              </w:rPr>
              <w:t>3</w:t>
            </w:r>
          </w:p>
        </w:tc>
        <w:tc>
          <w:tcPr>
            <w:tcW w:w="2694" w:type="dxa"/>
            <w:hideMark/>
          </w:tcPr>
          <w:p w14:paraId="3377149E" w14:textId="77777777" w:rsidR="004D31CA" w:rsidRPr="00D33856" w:rsidRDefault="004D31CA" w:rsidP="00331954">
            <w:pPr>
              <w:rPr>
                <w:b/>
                <w:bCs/>
                <w:color w:val="000000" w:themeColor="text1"/>
                <w:sz w:val="20"/>
              </w:rPr>
            </w:pPr>
            <w:r w:rsidRPr="00D33856">
              <w:rPr>
                <w:b/>
                <w:bCs/>
                <w:color w:val="000000" w:themeColor="text1"/>
                <w:sz w:val="20"/>
              </w:rPr>
              <w:t>Orta</w:t>
            </w:r>
          </w:p>
        </w:tc>
        <w:tc>
          <w:tcPr>
            <w:tcW w:w="3543" w:type="dxa"/>
            <w:hideMark/>
          </w:tcPr>
          <w:p w14:paraId="7A5ED187" w14:textId="77777777" w:rsidR="004D31CA" w:rsidRPr="00D33856" w:rsidRDefault="004D31CA" w:rsidP="00331954">
            <w:pPr>
              <w:rPr>
                <w:b/>
                <w:bCs/>
                <w:color w:val="000000" w:themeColor="text1"/>
                <w:sz w:val="20"/>
              </w:rPr>
            </w:pPr>
            <w:r w:rsidRPr="00D33856">
              <w:rPr>
                <w:b/>
                <w:bCs/>
                <w:color w:val="000000" w:themeColor="text1"/>
                <w:sz w:val="20"/>
              </w:rPr>
              <w:t>Tehdit gerçekleşebilir</w:t>
            </w:r>
          </w:p>
        </w:tc>
      </w:tr>
      <w:tr w:rsidR="00D33856" w:rsidRPr="00D33856" w14:paraId="2CFB7D06" w14:textId="77777777" w:rsidTr="00A400DE">
        <w:trPr>
          <w:trHeight w:val="233"/>
        </w:trPr>
        <w:tc>
          <w:tcPr>
            <w:tcW w:w="2835" w:type="dxa"/>
            <w:hideMark/>
          </w:tcPr>
          <w:p w14:paraId="68EBE7BB" w14:textId="77777777" w:rsidR="004D31CA" w:rsidRPr="00D33856" w:rsidRDefault="004D31CA" w:rsidP="00331954">
            <w:pPr>
              <w:rPr>
                <w:b/>
                <w:bCs/>
                <w:color w:val="000000" w:themeColor="text1"/>
                <w:sz w:val="20"/>
              </w:rPr>
            </w:pPr>
            <w:r w:rsidRPr="00D33856">
              <w:rPr>
                <w:b/>
                <w:bCs/>
                <w:color w:val="000000" w:themeColor="text1"/>
                <w:sz w:val="20"/>
              </w:rPr>
              <w:t>2</w:t>
            </w:r>
          </w:p>
        </w:tc>
        <w:tc>
          <w:tcPr>
            <w:tcW w:w="2694" w:type="dxa"/>
            <w:hideMark/>
          </w:tcPr>
          <w:p w14:paraId="3D25EC91" w14:textId="77777777" w:rsidR="004D31CA" w:rsidRPr="00D33856" w:rsidRDefault="004D31CA" w:rsidP="00331954">
            <w:pPr>
              <w:rPr>
                <w:b/>
                <w:bCs/>
                <w:color w:val="000000" w:themeColor="text1"/>
                <w:sz w:val="20"/>
              </w:rPr>
            </w:pPr>
            <w:r w:rsidRPr="00D33856">
              <w:rPr>
                <w:b/>
                <w:bCs/>
                <w:color w:val="000000" w:themeColor="text1"/>
                <w:sz w:val="20"/>
              </w:rPr>
              <w:t>Düşük</w:t>
            </w:r>
          </w:p>
        </w:tc>
        <w:tc>
          <w:tcPr>
            <w:tcW w:w="3543" w:type="dxa"/>
            <w:hideMark/>
          </w:tcPr>
          <w:p w14:paraId="72F14546" w14:textId="77777777" w:rsidR="004D31CA" w:rsidRPr="00D33856" w:rsidRDefault="004D31CA" w:rsidP="00331954">
            <w:pPr>
              <w:rPr>
                <w:b/>
                <w:bCs/>
                <w:color w:val="000000" w:themeColor="text1"/>
                <w:sz w:val="20"/>
              </w:rPr>
            </w:pPr>
            <w:r w:rsidRPr="00D33856">
              <w:rPr>
                <w:b/>
                <w:bCs/>
                <w:color w:val="000000" w:themeColor="text1"/>
                <w:sz w:val="20"/>
              </w:rPr>
              <w:t>Tehdit nadiren gerçekleşir</w:t>
            </w:r>
          </w:p>
        </w:tc>
      </w:tr>
      <w:tr w:rsidR="00D33856" w:rsidRPr="00D33856" w14:paraId="4FB13B3E" w14:textId="77777777" w:rsidTr="00A400DE">
        <w:trPr>
          <w:trHeight w:val="217"/>
        </w:trPr>
        <w:tc>
          <w:tcPr>
            <w:tcW w:w="2835" w:type="dxa"/>
            <w:hideMark/>
          </w:tcPr>
          <w:p w14:paraId="46F82CEA" w14:textId="77777777" w:rsidR="004D31CA" w:rsidRPr="00D33856" w:rsidRDefault="004D31CA" w:rsidP="00331954">
            <w:pPr>
              <w:rPr>
                <w:b/>
                <w:bCs/>
                <w:color w:val="000000" w:themeColor="text1"/>
                <w:sz w:val="20"/>
              </w:rPr>
            </w:pPr>
            <w:r w:rsidRPr="00D33856">
              <w:rPr>
                <w:b/>
                <w:bCs/>
                <w:color w:val="000000" w:themeColor="text1"/>
                <w:sz w:val="20"/>
              </w:rPr>
              <w:t>1</w:t>
            </w:r>
          </w:p>
        </w:tc>
        <w:tc>
          <w:tcPr>
            <w:tcW w:w="2694" w:type="dxa"/>
            <w:hideMark/>
          </w:tcPr>
          <w:p w14:paraId="39DFEFC4" w14:textId="77777777" w:rsidR="004D31CA" w:rsidRPr="00D33856" w:rsidRDefault="004D31CA" w:rsidP="00331954">
            <w:pPr>
              <w:rPr>
                <w:b/>
                <w:bCs/>
                <w:color w:val="000000" w:themeColor="text1"/>
                <w:sz w:val="20"/>
              </w:rPr>
            </w:pPr>
            <w:r w:rsidRPr="00D33856">
              <w:rPr>
                <w:b/>
                <w:bCs/>
                <w:color w:val="000000" w:themeColor="text1"/>
                <w:sz w:val="20"/>
              </w:rPr>
              <w:t xml:space="preserve">Çok Düşük </w:t>
            </w:r>
          </w:p>
        </w:tc>
        <w:tc>
          <w:tcPr>
            <w:tcW w:w="3543" w:type="dxa"/>
            <w:hideMark/>
          </w:tcPr>
          <w:p w14:paraId="5EFDF51D" w14:textId="77777777" w:rsidR="004D31CA" w:rsidRPr="00D33856" w:rsidRDefault="004D31CA" w:rsidP="00331954">
            <w:pPr>
              <w:rPr>
                <w:b/>
                <w:bCs/>
                <w:color w:val="000000" w:themeColor="text1"/>
                <w:sz w:val="20"/>
              </w:rPr>
            </w:pPr>
            <w:r w:rsidRPr="00D33856">
              <w:rPr>
                <w:b/>
                <w:bCs/>
                <w:color w:val="000000" w:themeColor="text1"/>
                <w:sz w:val="20"/>
              </w:rPr>
              <w:t>Tehdit yok denecek kadar azdır</w:t>
            </w:r>
          </w:p>
        </w:tc>
      </w:tr>
    </w:tbl>
    <w:p w14:paraId="5D3A8DF7" w14:textId="77777777" w:rsidR="004D31CA" w:rsidRPr="00D33856" w:rsidRDefault="004D31CA" w:rsidP="00331954">
      <w:pPr>
        <w:framePr w:h="331" w:hRule="exact" w:hSpace="141" w:wrap="around" w:vAnchor="text" w:hAnchor="page" w:x="1432" w:y="102"/>
        <w:spacing w:after="200"/>
        <w:rPr>
          <w:rFonts w:eastAsia="Aptos"/>
          <w:b/>
          <w:bCs/>
          <w:color w:val="000000" w:themeColor="text1"/>
          <w:kern w:val="2"/>
          <w:sz w:val="22"/>
          <w:szCs w:val="22"/>
          <w:lang w:eastAsia="en-US"/>
          <w14:ligatures w14:val="standardContextual"/>
        </w:rPr>
      </w:pPr>
      <w:r w:rsidRPr="00D33856">
        <w:rPr>
          <w:rFonts w:eastAsia="Aptos"/>
          <w:b/>
          <w:bCs/>
          <w:color w:val="000000" w:themeColor="text1"/>
          <w:kern w:val="2"/>
          <w:sz w:val="22"/>
          <w:szCs w:val="22"/>
          <w:lang w:eastAsia="en-US"/>
          <w14:ligatures w14:val="standardContextual"/>
        </w:rPr>
        <w:t>Tablo 1: Tehdidin Olma Olasılık Dereceleri</w:t>
      </w:r>
    </w:p>
    <w:p w14:paraId="2A6531C5" w14:textId="77777777" w:rsidR="004D31CA" w:rsidRPr="00D33856" w:rsidRDefault="004D31CA" w:rsidP="00331954">
      <w:pPr>
        <w:widowControl w:val="0"/>
        <w:tabs>
          <w:tab w:val="left" w:pos="849"/>
        </w:tabs>
        <w:autoSpaceDE w:val="0"/>
        <w:autoSpaceDN w:val="0"/>
        <w:spacing w:before="116"/>
        <w:ind w:right="342"/>
        <w:rPr>
          <w:rFonts w:eastAsia="Aptos"/>
          <w:color w:val="000000" w:themeColor="text1"/>
          <w:kern w:val="2"/>
          <w:lang w:eastAsia="en-US"/>
          <w14:ligatures w14:val="standardContextual"/>
        </w:rPr>
      </w:pPr>
    </w:p>
    <w:p w14:paraId="073321C5" w14:textId="77777777" w:rsidR="004D31CA" w:rsidRPr="00D33856" w:rsidRDefault="004D31CA" w:rsidP="00331954">
      <w:pPr>
        <w:widowControl w:val="0"/>
        <w:tabs>
          <w:tab w:val="left" w:pos="849"/>
        </w:tabs>
        <w:autoSpaceDE w:val="0"/>
        <w:autoSpaceDN w:val="0"/>
        <w:spacing w:before="116"/>
        <w:ind w:right="342"/>
        <w:rPr>
          <w:rFonts w:eastAsia="Aptos"/>
          <w:color w:val="000000" w:themeColor="text1"/>
          <w:kern w:val="2"/>
          <w:szCs w:val="24"/>
          <w:lang w:eastAsia="en-US"/>
          <w14:ligatures w14:val="standardContextual"/>
        </w:rPr>
      </w:pPr>
      <w:r w:rsidRPr="00D33856">
        <w:rPr>
          <w:rFonts w:eastAsia="Aptos"/>
          <w:color w:val="000000" w:themeColor="text1"/>
          <w:kern w:val="2"/>
          <w:szCs w:val="24"/>
          <w:lang w:eastAsia="en-US"/>
          <w14:ligatures w14:val="standardContextual"/>
        </w:rPr>
        <w:t>Herhangi bir tehdidin gerçekleşmesi durumunda oluşabilecek hasarlar aşağıdaki gibi büyükten küçüğe numaralandırılarak derecelendirilir.</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93"/>
        <w:gridCol w:w="7087"/>
      </w:tblGrid>
      <w:tr w:rsidR="00D33856" w:rsidRPr="00D33856" w14:paraId="6BC1F134" w14:textId="77777777" w:rsidTr="008E34CF">
        <w:trPr>
          <w:trHeight w:val="515"/>
        </w:trPr>
        <w:tc>
          <w:tcPr>
            <w:tcW w:w="1134" w:type="dxa"/>
            <w:tcBorders>
              <w:top w:val="single" w:sz="4" w:space="0" w:color="000000"/>
              <w:left w:val="single" w:sz="4" w:space="0" w:color="000000"/>
              <w:bottom w:val="single" w:sz="4" w:space="0" w:color="000000"/>
              <w:right w:val="single" w:sz="4" w:space="0" w:color="000000"/>
            </w:tcBorders>
            <w:hideMark/>
          </w:tcPr>
          <w:p w14:paraId="4FA335D1" w14:textId="3199AFAD" w:rsidR="004D31CA" w:rsidRPr="00D33856" w:rsidRDefault="00331954" w:rsidP="00331954">
            <w:pPr>
              <w:spacing w:before="118"/>
              <w:ind w:left="107"/>
              <w:rPr>
                <w:rFonts w:eastAsia="Arial"/>
                <w:b/>
                <w:color w:val="000000" w:themeColor="text1"/>
                <w:lang w:val="tr-TR"/>
              </w:rPr>
            </w:pPr>
            <w:r w:rsidRPr="00D33856">
              <w:rPr>
                <w:rFonts w:eastAsia="Arial"/>
                <w:b/>
                <w:color w:val="000000" w:themeColor="text1"/>
                <w:lang w:val="tr-TR"/>
              </w:rPr>
              <w:t>Hasar Derecesi</w:t>
            </w:r>
          </w:p>
        </w:tc>
        <w:tc>
          <w:tcPr>
            <w:tcW w:w="993" w:type="dxa"/>
            <w:tcBorders>
              <w:top w:val="single" w:sz="4" w:space="0" w:color="000000"/>
              <w:left w:val="single" w:sz="4" w:space="0" w:color="000000"/>
              <w:bottom w:val="single" w:sz="4" w:space="0" w:color="000000"/>
              <w:right w:val="single" w:sz="4" w:space="0" w:color="000000"/>
            </w:tcBorders>
            <w:hideMark/>
          </w:tcPr>
          <w:p w14:paraId="4354760E" w14:textId="30428059" w:rsidR="004D31CA" w:rsidRPr="00D33856" w:rsidRDefault="00331954" w:rsidP="00331954">
            <w:pPr>
              <w:spacing w:before="118"/>
              <w:ind w:left="105"/>
              <w:rPr>
                <w:rFonts w:eastAsia="Arial"/>
                <w:b/>
                <w:color w:val="000000" w:themeColor="text1"/>
                <w:lang w:val="tr-TR"/>
              </w:rPr>
            </w:pPr>
            <w:r w:rsidRPr="00D33856">
              <w:rPr>
                <w:rFonts w:eastAsia="Arial"/>
                <w:b/>
                <w:color w:val="000000" w:themeColor="text1"/>
                <w:lang w:val="tr-TR"/>
              </w:rPr>
              <w:t>Hasar</w:t>
            </w:r>
          </w:p>
        </w:tc>
        <w:tc>
          <w:tcPr>
            <w:tcW w:w="7087" w:type="dxa"/>
            <w:tcBorders>
              <w:top w:val="single" w:sz="4" w:space="0" w:color="000000"/>
              <w:left w:val="single" w:sz="4" w:space="0" w:color="000000"/>
              <w:bottom w:val="single" w:sz="4" w:space="0" w:color="000000"/>
              <w:right w:val="single" w:sz="4" w:space="0" w:color="000000"/>
            </w:tcBorders>
            <w:hideMark/>
          </w:tcPr>
          <w:p w14:paraId="1A41DCD7" w14:textId="4FCA038F" w:rsidR="004D31CA" w:rsidRPr="00D33856" w:rsidRDefault="00331954" w:rsidP="00331954">
            <w:pPr>
              <w:spacing w:before="118"/>
              <w:ind w:left="105"/>
              <w:rPr>
                <w:rFonts w:eastAsia="Arial"/>
                <w:b/>
                <w:color w:val="000000" w:themeColor="text1"/>
                <w:lang w:val="tr-TR"/>
              </w:rPr>
            </w:pPr>
            <w:r w:rsidRPr="00D33856">
              <w:rPr>
                <w:rFonts w:eastAsia="Arial"/>
                <w:b/>
                <w:color w:val="000000" w:themeColor="text1"/>
                <w:lang w:val="tr-TR"/>
              </w:rPr>
              <w:t>Açıklama</w:t>
            </w:r>
          </w:p>
        </w:tc>
      </w:tr>
      <w:tr w:rsidR="00D33856" w:rsidRPr="00D33856" w14:paraId="72301263" w14:textId="77777777" w:rsidTr="008E34CF">
        <w:trPr>
          <w:trHeight w:val="242"/>
        </w:trPr>
        <w:tc>
          <w:tcPr>
            <w:tcW w:w="1134" w:type="dxa"/>
            <w:tcBorders>
              <w:top w:val="single" w:sz="4" w:space="0" w:color="000000"/>
              <w:left w:val="single" w:sz="4" w:space="0" w:color="000000"/>
              <w:bottom w:val="single" w:sz="4" w:space="0" w:color="000000"/>
              <w:right w:val="single" w:sz="4" w:space="0" w:color="000000"/>
            </w:tcBorders>
            <w:vAlign w:val="center"/>
          </w:tcPr>
          <w:p w14:paraId="0A4F5493" w14:textId="77777777" w:rsidR="004D31CA" w:rsidRPr="00D33856" w:rsidRDefault="004D31CA" w:rsidP="00331954">
            <w:pPr>
              <w:spacing w:before="46"/>
              <w:ind w:left="107"/>
              <w:jc w:val="center"/>
              <w:rPr>
                <w:rFonts w:eastAsia="Arial"/>
                <w:color w:val="000000" w:themeColor="text1"/>
                <w:lang w:val="tr-TR"/>
              </w:rPr>
            </w:pPr>
            <w:r w:rsidRPr="00D33856">
              <w:rPr>
                <w:rFonts w:eastAsia="Arial"/>
                <w:color w:val="000000" w:themeColor="text1"/>
                <w:lang w:val="tr-TR"/>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206C4879" w14:textId="77777777" w:rsidR="004D31CA" w:rsidRPr="00D33856" w:rsidRDefault="004D31CA" w:rsidP="00331954">
            <w:pPr>
              <w:spacing w:before="46"/>
              <w:jc w:val="center"/>
              <w:rPr>
                <w:rFonts w:eastAsia="Arial"/>
                <w:color w:val="000000" w:themeColor="text1"/>
                <w:lang w:val="tr-TR"/>
              </w:rPr>
            </w:pPr>
            <w:r w:rsidRPr="00D33856">
              <w:rPr>
                <w:rFonts w:eastAsia="Arial"/>
                <w:color w:val="000000" w:themeColor="text1"/>
                <w:lang w:val="tr-TR"/>
              </w:rPr>
              <w:t>Çok Yüksek</w:t>
            </w:r>
          </w:p>
        </w:tc>
        <w:tc>
          <w:tcPr>
            <w:tcW w:w="7087" w:type="dxa"/>
            <w:tcBorders>
              <w:top w:val="single" w:sz="4" w:space="0" w:color="000000"/>
              <w:left w:val="single" w:sz="4" w:space="0" w:color="000000"/>
              <w:bottom w:val="single" w:sz="4" w:space="0" w:color="000000"/>
              <w:right w:val="single" w:sz="4" w:space="0" w:color="000000"/>
            </w:tcBorders>
            <w:hideMark/>
          </w:tcPr>
          <w:p w14:paraId="7524FEDA" w14:textId="44AAEEDD" w:rsidR="004D31CA" w:rsidRPr="00D33856" w:rsidRDefault="004D31CA" w:rsidP="00331954">
            <w:pPr>
              <w:spacing w:before="121"/>
              <w:ind w:left="105" w:right="95"/>
              <w:rPr>
                <w:rFonts w:eastAsia="Arial"/>
                <w:color w:val="000000" w:themeColor="text1"/>
                <w:lang w:val="tr-TR"/>
              </w:rPr>
            </w:pPr>
            <w:r w:rsidRPr="00D33856">
              <w:rPr>
                <w:rFonts w:eastAsia="Arial"/>
                <w:color w:val="000000" w:themeColor="text1"/>
                <w:lang w:val="tr-TR"/>
              </w:rPr>
              <w:t xml:space="preserve">İş sürekliliğinde yaşamsal kesintiler, bilginin ifşa edilmesi, ele geçirilmesi, bozulması, silinmesi, yasal veya </w:t>
            </w:r>
            <w:r w:rsidR="008D369F" w:rsidRPr="00D33856">
              <w:rPr>
                <w:rFonts w:eastAsia="Arial"/>
                <w:color w:val="000000" w:themeColor="text1"/>
                <w:lang w:val="tr-TR"/>
              </w:rPr>
              <w:t>müşteri yaptırımları</w:t>
            </w:r>
            <w:r w:rsidRPr="00D33856">
              <w:rPr>
                <w:rFonts w:eastAsia="Arial"/>
                <w:color w:val="000000" w:themeColor="text1"/>
                <w:lang w:val="tr-TR"/>
              </w:rPr>
              <w:t>, müşteri kaybı yaşanır.</w:t>
            </w:r>
          </w:p>
          <w:p w14:paraId="2751FA8A"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Çalışanın ölümü</w:t>
            </w:r>
          </w:p>
          <w:p w14:paraId="0F055807"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lastRenderedPageBreak/>
              <w:t>Çok ciddi finansal kayıp</w:t>
            </w:r>
          </w:p>
          <w:p w14:paraId="5B0EBA7D"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Ciddi itibar kaybı nedeniyle uzun süreli düşüşler</w:t>
            </w:r>
          </w:p>
          <w:p w14:paraId="5F154538"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Rekabet avantajını uzun süre kaybetmek, doluluk oranlarında ciddi düşüş</w:t>
            </w:r>
          </w:p>
          <w:p w14:paraId="4E0D6031" w14:textId="5C5281F5" w:rsidR="003F5036"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Uluslararası medyada olumsuz olarak uzun süreli yer almak</w:t>
            </w:r>
          </w:p>
        </w:tc>
      </w:tr>
      <w:tr w:rsidR="00D33856" w:rsidRPr="00D33856" w14:paraId="685325E0" w14:textId="77777777" w:rsidTr="008E34CF">
        <w:trPr>
          <w:trHeight w:val="1343"/>
        </w:trPr>
        <w:tc>
          <w:tcPr>
            <w:tcW w:w="1134" w:type="dxa"/>
            <w:tcBorders>
              <w:top w:val="single" w:sz="4" w:space="0" w:color="000000"/>
              <w:left w:val="single" w:sz="4" w:space="0" w:color="000000"/>
              <w:bottom w:val="single" w:sz="4" w:space="0" w:color="000000"/>
              <w:right w:val="single" w:sz="4" w:space="0" w:color="000000"/>
            </w:tcBorders>
            <w:vAlign w:val="center"/>
          </w:tcPr>
          <w:p w14:paraId="393E50F5" w14:textId="77777777" w:rsidR="004D31CA" w:rsidRPr="00D33856" w:rsidRDefault="004D31CA" w:rsidP="00331954">
            <w:pPr>
              <w:spacing w:before="46"/>
              <w:ind w:left="107"/>
              <w:jc w:val="center"/>
              <w:rPr>
                <w:rFonts w:eastAsia="Arial"/>
                <w:color w:val="000000" w:themeColor="text1"/>
                <w:lang w:val="tr-TR"/>
              </w:rPr>
            </w:pPr>
            <w:r w:rsidRPr="00D33856">
              <w:rPr>
                <w:rFonts w:eastAsia="Arial"/>
                <w:color w:val="000000" w:themeColor="text1"/>
                <w:lang w:val="tr-TR"/>
              </w:rPr>
              <w:lastRenderedPageBreak/>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26B49D8C" w14:textId="77777777" w:rsidR="004D31CA" w:rsidRPr="00D33856" w:rsidRDefault="004D31CA" w:rsidP="00331954">
            <w:pPr>
              <w:spacing w:before="46"/>
              <w:ind w:left="105"/>
              <w:jc w:val="center"/>
              <w:rPr>
                <w:rFonts w:eastAsia="Arial"/>
                <w:color w:val="000000" w:themeColor="text1"/>
                <w:lang w:val="tr-TR"/>
              </w:rPr>
            </w:pPr>
            <w:r w:rsidRPr="00D33856">
              <w:rPr>
                <w:rFonts w:eastAsia="Arial"/>
                <w:color w:val="000000" w:themeColor="text1"/>
                <w:lang w:val="tr-TR"/>
              </w:rPr>
              <w:t>Yüksek</w:t>
            </w:r>
          </w:p>
        </w:tc>
        <w:tc>
          <w:tcPr>
            <w:tcW w:w="7087" w:type="dxa"/>
            <w:tcBorders>
              <w:top w:val="single" w:sz="4" w:space="0" w:color="000000"/>
              <w:left w:val="single" w:sz="4" w:space="0" w:color="000000"/>
              <w:bottom w:val="single" w:sz="4" w:space="0" w:color="000000"/>
              <w:right w:val="single" w:sz="4" w:space="0" w:color="000000"/>
            </w:tcBorders>
            <w:hideMark/>
          </w:tcPr>
          <w:p w14:paraId="7A0CD5D4" w14:textId="77777777" w:rsidR="004D31CA" w:rsidRPr="00D33856" w:rsidRDefault="004D31CA" w:rsidP="00331954">
            <w:pPr>
              <w:spacing w:before="121"/>
              <w:ind w:left="105" w:right="95"/>
              <w:rPr>
                <w:rFonts w:eastAsia="Arial"/>
                <w:color w:val="000000" w:themeColor="text1"/>
                <w:lang w:val="tr-TR"/>
              </w:rPr>
            </w:pPr>
            <w:r w:rsidRPr="00D33856">
              <w:rPr>
                <w:color w:val="000000" w:themeColor="text1"/>
                <w:lang w:val="tr-TR"/>
              </w:rPr>
              <w:t>İş sürekliliğinde uzun süreli kesintiler, bilginin ifşa edilmesi, ele geçirilmesi, bozulması, silinmesi, yasal veya müşteri yaptırımları, müşteri kaybı yaşanır.</w:t>
            </w:r>
          </w:p>
          <w:p w14:paraId="59741B47"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Çalışanların ciddi yaralanmaları, uzuv kaybı</w:t>
            </w:r>
          </w:p>
          <w:p w14:paraId="564756F9"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Ciddi finansal kayıp</w:t>
            </w:r>
          </w:p>
          <w:p w14:paraId="09E062AE"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İtibarın zayıflaması nedeniyle orta vadeli düşüşler</w:t>
            </w:r>
          </w:p>
          <w:p w14:paraId="003666FC"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Rekabet avantajını kaybetmek, doluluk oranlarında ciddi düşüş</w:t>
            </w:r>
          </w:p>
          <w:p w14:paraId="421986BF" w14:textId="77777777" w:rsidR="004D31CA" w:rsidRPr="00D33856" w:rsidRDefault="004D31CA" w:rsidP="00331954">
            <w:pPr>
              <w:numPr>
                <w:ilvl w:val="0"/>
                <w:numId w:val="3"/>
              </w:numPr>
              <w:spacing w:after="160"/>
              <w:ind w:left="714" w:hanging="357"/>
              <w:contextualSpacing/>
              <w:rPr>
                <w:color w:val="000000" w:themeColor="text1"/>
                <w:sz w:val="20"/>
                <w:lang w:val="tr-TR"/>
              </w:rPr>
            </w:pPr>
            <w:r w:rsidRPr="00D33856">
              <w:rPr>
                <w:color w:val="000000" w:themeColor="text1"/>
                <w:sz w:val="20"/>
                <w:lang w:val="tr-TR"/>
              </w:rPr>
              <w:t>Uluslararası medyada olumsuz olarak kısa süreli yer almak</w:t>
            </w:r>
          </w:p>
        </w:tc>
      </w:tr>
      <w:tr w:rsidR="00D33856" w:rsidRPr="00D33856" w14:paraId="4338E4A0" w14:textId="77777777" w:rsidTr="008E34CF">
        <w:trPr>
          <w:trHeight w:val="1619"/>
        </w:trPr>
        <w:tc>
          <w:tcPr>
            <w:tcW w:w="1134" w:type="dxa"/>
            <w:tcBorders>
              <w:top w:val="single" w:sz="4" w:space="0" w:color="000000"/>
              <w:left w:val="single" w:sz="4" w:space="0" w:color="000000"/>
              <w:bottom w:val="single" w:sz="4" w:space="0" w:color="000000"/>
              <w:right w:val="single" w:sz="4" w:space="0" w:color="000000"/>
            </w:tcBorders>
            <w:vAlign w:val="center"/>
          </w:tcPr>
          <w:p w14:paraId="58E0FE74" w14:textId="77777777" w:rsidR="004D31CA" w:rsidRPr="00D33856" w:rsidRDefault="004D31CA" w:rsidP="00331954">
            <w:pPr>
              <w:spacing w:before="46"/>
              <w:ind w:left="107"/>
              <w:jc w:val="center"/>
              <w:rPr>
                <w:rFonts w:eastAsia="Arial"/>
                <w:color w:val="000000" w:themeColor="text1"/>
                <w:lang w:val="tr-TR"/>
              </w:rPr>
            </w:pPr>
            <w:r w:rsidRPr="00D33856">
              <w:rPr>
                <w:rFonts w:eastAsia="Arial"/>
                <w:color w:val="000000" w:themeColor="text1"/>
                <w:lang w:val="tr-TR"/>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4A8EA08D" w14:textId="77777777" w:rsidR="004D31CA" w:rsidRPr="00D33856" w:rsidRDefault="004D31CA" w:rsidP="00331954">
            <w:pPr>
              <w:spacing w:before="46"/>
              <w:ind w:left="105"/>
              <w:jc w:val="center"/>
              <w:rPr>
                <w:rFonts w:eastAsia="Arial"/>
                <w:color w:val="000000" w:themeColor="text1"/>
                <w:lang w:val="tr-TR"/>
              </w:rPr>
            </w:pPr>
            <w:r w:rsidRPr="00D33856">
              <w:rPr>
                <w:rFonts w:eastAsia="Arial"/>
                <w:color w:val="000000" w:themeColor="text1"/>
                <w:lang w:val="tr-TR"/>
              </w:rPr>
              <w:t>Orta</w:t>
            </w:r>
          </w:p>
        </w:tc>
        <w:tc>
          <w:tcPr>
            <w:tcW w:w="7087" w:type="dxa"/>
            <w:tcBorders>
              <w:top w:val="single" w:sz="4" w:space="0" w:color="000000"/>
              <w:left w:val="single" w:sz="4" w:space="0" w:color="000000"/>
              <w:bottom w:val="single" w:sz="4" w:space="0" w:color="000000"/>
              <w:right w:val="single" w:sz="4" w:space="0" w:color="000000"/>
            </w:tcBorders>
            <w:hideMark/>
          </w:tcPr>
          <w:p w14:paraId="5CB21717" w14:textId="77777777" w:rsidR="004D31CA" w:rsidRPr="00D33856" w:rsidRDefault="004D31CA" w:rsidP="00331954">
            <w:pPr>
              <w:spacing w:before="124"/>
              <w:ind w:left="105" w:right="94"/>
              <w:rPr>
                <w:rFonts w:eastAsia="Arial"/>
                <w:color w:val="000000" w:themeColor="text1"/>
                <w:lang w:val="tr-TR"/>
              </w:rPr>
            </w:pPr>
            <w:r w:rsidRPr="00D33856">
              <w:rPr>
                <w:color w:val="000000" w:themeColor="text1"/>
                <w:lang w:val="tr-TR"/>
              </w:rPr>
              <w:t>İş sürekliliğinde orta süreli kesintilere, bilginin ifşa edilmesine, ele geçirilmesine, bozulmasına, silinmesine, yasal veya müşteri yaptırımlarına, müşteri kaybına yol açabilir.</w:t>
            </w:r>
          </w:p>
          <w:p w14:paraId="372CAD57" w14:textId="77777777" w:rsidR="004D31CA" w:rsidRPr="00D33856" w:rsidRDefault="004D31CA" w:rsidP="00331954">
            <w:pPr>
              <w:numPr>
                <w:ilvl w:val="0"/>
                <w:numId w:val="4"/>
              </w:numPr>
              <w:spacing w:after="160"/>
              <w:ind w:left="714" w:hanging="357"/>
              <w:contextualSpacing/>
              <w:rPr>
                <w:color w:val="000000" w:themeColor="text1"/>
                <w:sz w:val="20"/>
                <w:lang w:val="tr-TR"/>
              </w:rPr>
            </w:pPr>
            <w:r w:rsidRPr="00D33856">
              <w:rPr>
                <w:color w:val="000000" w:themeColor="text1"/>
                <w:sz w:val="20"/>
                <w:lang w:val="tr-TR"/>
              </w:rPr>
              <w:t>Çalışanların tedavi görmesini gerektirecek yaralanmalar</w:t>
            </w:r>
          </w:p>
          <w:p w14:paraId="4802B03B" w14:textId="77777777" w:rsidR="004D31CA" w:rsidRPr="00D33856" w:rsidRDefault="004D31CA" w:rsidP="00331954">
            <w:pPr>
              <w:numPr>
                <w:ilvl w:val="0"/>
                <w:numId w:val="4"/>
              </w:numPr>
              <w:spacing w:after="160"/>
              <w:ind w:left="714" w:hanging="357"/>
              <w:contextualSpacing/>
              <w:rPr>
                <w:color w:val="000000" w:themeColor="text1"/>
                <w:sz w:val="20"/>
                <w:lang w:val="tr-TR"/>
              </w:rPr>
            </w:pPr>
            <w:r w:rsidRPr="00D33856">
              <w:rPr>
                <w:color w:val="000000" w:themeColor="text1"/>
                <w:lang w:val="tr-TR"/>
              </w:rPr>
              <w:t>Önemli finansal kayıplar</w:t>
            </w:r>
          </w:p>
          <w:p w14:paraId="2A2FA82B" w14:textId="77777777" w:rsidR="004D31CA" w:rsidRPr="00D33856" w:rsidRDefault="004D31CA" w:rsidP="00331954">
            <w:pPr>
              <w:numPr>
                <w:ilvl w:val="0"/>
                <w:numId w:val="4"/>
              </w:numPr>
              <w:spacing w:after="160"/>
              <w:ind w:left="714" w:hanging="357"/>
              <w:contextualSpacing/>
              <w:rPr>
                <w:color w:val="000000" w:themeColor="text1"/>
                <w:sz w:val="20"/>
                <w:lang w:val="tr-TR"/>
              </w:rPr>
            </w:pPr>
            <w:r w:rsidRPr="00D33856">
              <w:rPr>
                <w:color w:val="000000" w:themeColor="text1"/>
                <w:sz w:val="20"/>
                <w:lang w:val="tr-TR"/>
              </w:rPr>
              <w:t>İtibarın zayıflaması nedeniyle kısa vadeli düşüşler</w:t>
            </w:r>
          </w:p>
          <w:p w14:paraId="01534035" w14:textId="77777777" w:rsidR="004D31CA" w:rsidRPr="00D33856" w:rsidRDefault="004D31CA" w:rsidP="00331954">
            <w:pPr>
              <w:numPr>
                <w:ilvl w:val="0"/>
                <w:numId w:val="4"/>
              </w:numPr>
              <w:spacing w:after="160"/>
              <w:ind w:left="714" w:hanging="357"/>
              <w:contextualSpacing/>
              <w:rPr>
                <w:color w:val="000000" w:themeColor="text1"/>
                <w:sz w:val="20"/>
                <w:lang w:val="tr-TR"/>
              </w:rPr>
            </w:pPr>
            <w:r w:rsidRPr="00D33856">
              <w:rPr>
                <w:color w:val="000000" w:themeColor="text1"/>
                <w:sz w:val="20"/>
                <w:lang w:val="tr-TR"/>
              </w:rPr>
              <w:t>Doluluk oranlarında ufak bir düşüş</w:t>
            </w:r>
          </w:p>
          <w:p w14:paraId="71D2E8C6" w14:textId="77777777" w:rsidR="004D31CA" w:rsidRPr="00D33856" w:rsidRDefault="004D31CA" w:rsidP="00331954">
            <w:pPr>
              <w:numPr>
                <w:ilvl w:val="0"/>
                <w:numId w:val="4"/>
              </w:numPr>
              <w:spacing w:after="160"/>
              <w:ind w:left="714" w:hanging="357"/>
              <w:contextualSpacing/>
              <w:rPr>
                <w:color w:val="000000" w:themeColor="text1"/>
                <w:sz w:val="20"/>
                <w:lang w:val="tr-TR"/>
              </w:rPr>
            </w:pPr>
            <w:r w:rsidRPr="00D33856">
              <w:rPr>
                <w:color w:val="000000" w:themeColor="text1"/>
                <w:sz w:val="20"/>
                <w:lang w:val="tr-TR"/>
              </w:rPr>
              <w:t>Ulusal medyada kısa vadeli olumsuz olarak yer almak</w:t>
            </w:r>
          </w:p>
        </w:tc>
      </w:tr>
      <w:tr w:rsidR="00D33856" w:rsidRPr="00D33856" w14:paraId="24027F9B" w14:textId="77777777" w:rsidTr="008E34CF">
        <w:trPr>
          <w:trHeight w:val="1621"/>
        </w:trPr>
        <w:tc>
          <w:tcPr>
            <w:tcW w:w="1134" w:type="dxa"/>
            <w:tcBorders>
              <w:top w:val="single" w:sz="4" w:space="0" w:color="000000"/>
              <w:left w:val="single" w:sz="4" w:space="0" w:color="000000"/>
              <w:bottom w:val="single" w:sz="4" w:space="0" w:color="000000"/>
              <w:right w:val="single" w:sz="4" w:space="0" w:color="000000"/>
            </w:tcBorders>
            <w:vAlign w:val="center"/>
          </w:tcPr>
          <w:p w14:paraId="78A79454" w14:textId="77777777" w:rsidR="004D31CA" w:rsidRPr="00D33856" w:rsidRDefault="004D31CA" w:rsidP="00331954">
            <w:pPr>
              <w:spacing w:before="46"/>
              <w:ind w:left="107"/>
              <w:jc w:val="center"/>
              <w:rPr>
                <w:rFonts w:eastAsia="Arial"/>
                <w:color w:val="000000" w:themeColor="text1"/>
                <w:lang w:val="tr-TR"/>
              </w:rPr>
            </w:pPr>
            <w:r w:rsidRPr="00D33856">
              <w:rPr>
                <w:rFonts w:eastAsia="Arial"/>
                <w:color w:val="000000" w:themeColor="text1"/>
                <w:lang w:val="tr-TR"/>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4FF26249" w14:textId="77777777" w:rsidR="004D31CA" w:rsidRPr="00D33856" w:rsidRDefault="004D31CA" w:rsidP="00331954">
            <w:pPr>
              <w:spacing w:before="46"/>
              <w:ind w:left="105"/>
              <w:jc w:val="center"/>
              <w:rPr>
                <w:rFonts w:eastAsia="Arial"/>
                <w:color w:val="000000" w:themeColor="text1"/>
                <w:lang w:val="tr-TR"/>
              </w:rPr>
            </w:pPr>
            <w:r w:rsidRPr="00D33856">
              <w:rPr>
                <w:rFonts w:eastAsia="Arial"/>
                <w:color w:val="000000" w:themeColor="text1"/>
                <w:lang w:val="tr-TR"/>
              </w:rPr>
              <w:t>Düşük</w:t>
            </w:r>
          </w:p>
        </w:tc>
        <w:tc>
          <w:tcPr>
            <w:tcW w:w="7087" w:type="dxa"/>
            <w:tcBorders>
              <w:top w:val="single" w:sz="4" w:space="0" w:color="000000"/>
              <w:left w:val="single" w:sz="4" w:space="0" w:color="000000"/>
              <w:bottom w:val="single" w:sz="4" w:space="0" w:color="000000"/>
              <w:right w:val="single" w:sz="4" w:space="0" w:color="000000"/>
            </w:tcBorders>
            <w:hideMark/>
          </w:tcPr>
          <w:p w14:paraId="20B16975" w14:textId="77777777" w:rsidR="004D31CA" w:rsidRPr="00D33856" w:rsidRDefault="004D31CA" w:rsidP="00331954">
            <w:pPr>
              <w:spacing w:before="124"/>
              <w:ind w:left="105" w:right="94"/>
              <w:rPr>
                <w:rFonts w:eastAsia="Arial"/>
                <w:color w:val="000000" w:themeColor="text1"/>
                <w:lang w:val="tr-TR"/>
              </w:rPr>
            </w:pPr>
            <w:r w:rsidRPr="00D33856">
              <w:rPr>
                <w:rFonts w:eastAsia="Arial"/>
                <w:color w:val="000000" w:themeColor="text1"/>
                <w:lang w:val="tr-TR"/>
              </w:rPr>
              <w:t>İş sürekliliğinde kısa süreli kesintilere, bilginin ifşa edilmesine, ele geçirilmesine, bozulmasına, silinmesine, yasal veya müşteri yaptırımları ihtimaline yol açabilir.</w:t>
            </w:r>
          </w:p>
          <w:p w14:paraId="5127664D" w14:textId="77777777" w:rsidR="004D31CA" w:rsidRPr="00D33856" w:rsidRDefault="004D31CA" w:rsidP="00331954">
            <w:pPr>
              <w:numPr>
                <w:ilvl w:val="0"/>
                <w:numId w:val="5"/>
              </w:numPr>
              <w:spacing w:after="160"/>
              <w:ind w:left="714" w:hanging="357"/>
              <w:contextualSpacing/>
              <w:rPr>
                <w:color w:val="000000" w:themeColor="text1"/>
                <w:sz w:val="20"/>
                <w:lang w:val="tr-TR"/>
              </w:rPr>
            </w:pPr>
            <w:r w:rsidRPr="00D33856">
              <w:rPr>
                <w:color w:val="000000" w:themeColor="text1"/>
                <w:sz w:val="20"/>
                <w:lang w:val="tr-TR"/>
              </w:rPr>
              <w:t>İlkyardım gerektirebilecek küçük yansımalar</w:t>
            </w:r>
          </w:p>
          <w:p w14:paraId="6F8C65AC" w14:textId="77777777" w:rsidR="004D31CA" w:rsidRPr="00D33856" w:rsidRDefault="004D31CA" w:rsidP="00331954">
            <w:pPr>
              <w:numPr>
                <w:ilvl w:val="0"/>
                <w:numId w:val="5"/>
              </w:numPr>
              <w:spacing w:after="160"/>
              <w:ind w:left="714" w:hanging="357"/>
              <w:contextualSpacing/>
              <w:rPr>
                <w:color w:val="000000" w:themeColor="text1"/>
                <w:sz w:val="20"/>
                <w:lang w:val="tr-TR"/>
              </w:rPr>
            </w:pPr>
            <w:r w:rsidRPr="00D33856">
              <w:rPr>
                <w:color w:val="000000" w:themeColor="text1"/>
                <w:sz w:val="20"/>
                <w:lang w:val="tr-TR"/>
              </w:rPr>
              <w:t>Önemli olmayan finansal kayıplar</w:t>
            </w:r>
          </w:p>
          <w:p w14:paraId="78255F2F" w14:textId="77777777" w:rsidR="004D31CA" w:rsidRPr="00D33856" w:rsidRDefault="004D31CA" w:rsidP="00331954">
            <w:pPr>
              <w:numPr>
                <w:ilvl w:val="0"/>
                <w:numId w:val="5"/>
              </w:numPr>
              <w:spacing w:after="160"/>
              <w:ind w:left="714" w:hanging="357"/>
              <w:contextualSpacing/>
              <w:rPr>
                <w:color w:val="000000" w:themeColor="text1"/>
                <w:sz w:val="20"/>
                <w:lang w:val="tr-TR"/>
              </w:rPr>
            </w:pPr>
            <w:r w:rsidRPr="00D33856">
              <w:rPr>
                <w:color w:val="000000" w:themeColor="text1"/>
                <w:sz w:val="20"/>
                <w:lang w:val="tr-TR"/>
              </w:rPr>
              <w:t>İtibar kaybına yol açmayacak durum</w:t>
            </w:r>
          </w:p>
          <w:p w14:paraId="4CC176E6" w14:textId="77777777" w:rsidR="004D31CA" w:rsidRPr="00D33856" w:rsidRDefault="004D31CA" w:rsidP="00331954">
            <w:pPr>
              <w:numPr>
                <w:ilvl w:val="0"/>
                <w:numId w:val="5"/>
              </w:numPr>
              <w:spacing w:after="160"/>
              <w:ind w:left="714" w:hanging="357"/>
              <w:contextualSpacing/>
              <w:rPr>
                <w:color w:val="000000" w:themeColor="text1"/>
                <w:sz w:val="20"/>
                <w:lang w:val="tr-TR"/>
              </w:rPr>
            </w:pPr>
            <w:r w:rsidRPr="00D33856">
              <w:rPr>
                <w:color w:val="000000" w:themeColor="text1"/>
                <w:sz w:val="20"/>
                <w:lang w:val="tr-TR"/>
              </w:rPr>
              <w:t>Doluluk oranlarında düşük oranda düşüş</w:t>
            </w:r>
          </w:p>
          <w:p w14:paraId="34FB33E4" w14:textId="77777777" w:rsidR="004D31CA" w:rsidRPr="00D33856" w:rsidRDefault="004D31CA" w:rsidP="00331954">
            <w:pPr>
              <w:numPr>
                <w:ilvl w:val="0"/>
                <w:numId w:val="5"/>
              </w:numPr>
              <w:spacing w:after="160"/>
              <w:ind w:left="714" w:hanging="357"/>
              <w:contextualSpacing/>
              <w:rPr>
                <w:color w:val="000000" w:themeColor="text1"/>
                <w:sz w:val="20"/>
                <w:lang w:val="tr-TR"/>
              </w:rPr>
            </w:pPr>
            <w:r w:rsidRPr="00D33856">
              <w:rPr>
                <w:color w:val="000000" w:themeColor="text1"/>
                <w:sz w:val="20"/>
                <w:lang w:val="tr-TR"/>
              </w:rPr>
              <w:t>Yerel medyaya olumsuz yansıma</w:t>
            </w:r>
          </w:p>
        </w:tc>
      </w:tr>
      <w:tr w:rsidR="00D33856" w:rsidRPr="00D33856" w14:paraId="1AE3A6D1" w14:textId="77777777" w:rsidTr="008E34CF">
        <w:trPr>
          <w:trHeight w:val="791"/>
        </w:trPr>
        <w:tc>
          <w:tcPr>
            <w:tcW w:w="1134" w:type="dxa"/>
            <w:tcBorders>
              <w:top w:val="single" w:sz="4" w:space="0" w:color="000000"/>
              <w:left w:val="single" w:sz="4" w:space="0" w:color="000000"/>
              <w:bottom w:val="single" w:sz="4" w:space="0" w:color="000000"/>
              <w:right w:val="single" w:sz="4" w:space="0" w:color="000000"/>
            </w:tcBorders>
            <w:vAlign w:val="center"/>
          </w:tcPr>
          <w:p w14:paraId="0EE6259E" w14:textId="77777777" w:rsidR="004D31CA" w:rsidRPr="00D33856" w:rsidRDefault="004D31CA" w:rsidP="00331954">
            <w:pPr>
              <w:spacing w:before="46"/>
              <w:ind w:left="107"/>
              <w:jc w:val="center"/>
              <w:rPr>
                <w:rFonts w:eastAsia="Arial"/>
                <w:color w:val="000000" w:themeColor="text1"/>
                <w:lang w:val="tr-TR"/>
              </w:rPr>
            </w:pPr>
            <w:r w:rsidRPr="00D33856">
              <w:rPr>
                <w:rFonts w:eastAsia="Arial"/>
                <w:color w:val="000000" w:themeColor="text1"/>
                <w:lang w:val="tr-TR"/>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2E3DDCBD" w14:textId="77777777" w:rsidR="004D31CA" w:rsidRPr="00D33856" w:rsidRDefault="004D31CA" w:rsidP="00331954">
            <w:pPr>
              <w:spacing w:before="46"/>
              <w:ind w:left="105"/>
              <w:jc w:val="center"/>
              <w:rPr>
                <w:rFonts w:eastAsia="Arial"/>
                <w:color w:val="000000" w:themeColor="text1"/>
                <w:lang w:val="tr-TR"/>
              </w:rPr>
            </w:pPr>
            <w:r w:rsidRPr="00D33856">
              <w:rPr>
                <w:rFonts w:eastAsia="Arial"/>
                <w:color w:val="000000" w:themeColor="text1"/>
                <w:lang w:val="tr-TR"/>
              </w:rPr>
              <w:t>Çok Düşük</w:t>
            </w:r>
          </w:p>
        </w:tc>
        <w:tc>
          <w:tcPr>
            <w:tcW w:w="7087" w:type="dxa"/>
            <w:tcBorders>
              <w:top w:val="single" w:sz="4" w:space="0" w:color="000000"/>
              <w:left w:val="single" w:sz="4" w:space="0" w:color="000000"/>
              <w:bottom w:val="single" w:sz="4" w:space="0" w:color="000000"/>
              <w:right w:val="single" w:sz="4" w:space="0" w:color="000000"/>
            </w:tcBorders>
            <w:hideMark/>
          </w:tcPr>
          <w:p w14:paraId="164A1D4C" w14:textId="426B75B4" w:rsidR="004D31CA" w:rsidRPr="00D33856" w:rsidRDefault="008D369F" w:rsidP="00331954">
            <w:pPr>
              <w:keepNext/>
              <w:spacing w:before="121"/>
              <w:ind w:left="105" w:right="90"/>
              <w:rPr>
                <w:rFonts w:eastAsia="Arial"/>
                <w:color w:val="000000" w:themeColor="text1"/>
                <w:lang w:val="tr-TR"/>
              </w:rPr>
            </w:pPr>
            <w:r w:rsidRPr="00D33856">
              <w:rPr>
                <w:color w:val="000000" w:themeColor="text1"/>
                <w:lang w:val="tr-TR"/>
              </w:rPr>
              <w:t>İş</w:t>
            </w:r>
            <w:r w:rsidR="004D31CA" w:rsidRPr="00D33856">
              <w:rPr>
                <w:color w:val="000000" w:themeColor="text1"/>
                <w:lang w:val="tr-TR"/>
              </w:rPr>
              <w:t xml:space="preserve"> sürekliliğinde herhangi bir </w:t>
            </w:r>
            <w:r w:rsidRPr="00D33856">
              <w:rPr>
                <w:color w:val="000000" w:themeColor="text1"/>
                <w:lang w:val="tr-TR"/>
              </w:rPr>
              <w:t>kesintiye neden</w:t>
            </w:r>
            <w:r w:rsidR="004D31CA" w:rsidRPr="00D33856">
              <w:rPr>
                <w:color w:val="000000" w:themeColor="text1"/>
                <w:lang w:val="tr-TR"/>
              </w:rPr>
              <w:t xml:space="preserve"> olmaz, bilgi kaybı yaşanmaz.</w:t>
            </w:r>
          </w:p>
          <w:p w14:paraId="3452AFE5" w14:textId="77777777" w:rsidR="004D31CA" w:rsidRPr="00D33856" w:rsidRDefault="004D31CA" w:rsidP="00331954">
            <w:pPr>
              <w:numPr>
                <w:ilvl w:val="0"/>
                <w:numId w:val="5"/>
              </w:numPr>
              <w:spacing w:after="160"/>
              <w:ind w:left="714" w:hanging="357"/>
              <w:contextualSpacing/>
              <w:rPr>
                <w:color w:val="000000" w:themeColor="text1"/>
                <w:sz w:val="20"/>
                <w:lang w:val="tr-TR"/>
              </w:rPr>
            </w:pPr>
            <w:r w:rsidRPr="00D33856">
              <w:rPr>
                <w:color w:val="000000" w:themeColor="text1"/>
                <w:sz w:val="20"/>
                <w:lang w:val="tr-TR"/>
              </w:rPr>
              <w:t>Çalışana zarar gelmesi söz konusu değil</w:t>
            </w:r>
          </w:p>
          <w:p w14:paraId="6332C260" w14:textId="77777777" w:rsidR="004D31CA" w:rsidRPr="00D33856" w:rsidRDefault="004D31CA" w:rsidP="00331954">
            <w:pPr>
              <w:numPr>
                <w:ilvl w:val="0"/>
                <w:numId w:val="5"/>
              </w:numPr>
              <w:spacing w:after="160"/>
              <w:ind w:left="714" w:hanging="357"/>
              <w:contextualSpacing/>
              <w:rPr>
                <w:color w:val="000000" w:themeColor="text1"/>
                <w:sz w:val="20"/>
                <w:lang w:val="tr-TR"/>
              </w:rPr>
            </w:pPr>
            <w:r w:rsidRPr="00D33856">
              <w:rPr>
                <w:color w:val="000000" w:themeColor="text1"/>
                <w:sz w:val="20"/>
                <w:lang w:val="tr-TR"/>
              </w:rPr>
              <w:t>Finansal kayıplar var</w:t>
            </w:r>
          </w:p>
          <w:p w14:paraId="2D57C314" w14:textId="77777777" w:rsidR="004D31CA" w:rsidRPr="00D33856" w:rsidRDefault="004D31CA" w:rsidP="00331954">
            <w:pPr>
              <w:numPr>
                <w:ilvl w:val="0"/>
                <w:numId w:val="5"/>
              </w:numPr>
              <w:spacing w:after="160"/>
              <w:ind w:left="714" w:hanging="357"/>
              <w:contextualSpacing/>
              <w:rPr>
                <w:color w:val="000000" w:themeColor="text1"/>
                <w:sz w:val="20"/>
                <w:lang w:val="tr-TR"/>
              </w:rPr>
            </w:pPr>
            <w:r w:rsidRPr="00D33856">
              <w:rPr>
                <w:color w:val="000000" w:themeColor="text1"/>
                <w:sz w:val="20"/>
                <w:lang w:val="tr-TR"/>
              </w:rPr>
              <w:t>İtibar kaybı yaratmayacak durum</w:t>
            </w:r>
          </w:p>
        </w:tc>
      </w:tr>
    </w:tbl>
    <w:p w14:paraId="2A835D85" w14:textId="030DB286" w:rsidR="004D31CA" w:rsidRPr="00D33856" w:rsidRDefault="004D31CA" w:rsidP="008E34CF">
      <w:pPr>
        <w:spacing w:after="200"/>
        <w:rPr>
          <w:rFonts w:eastAsia="Aptos"/>
          <w:b/>
          <w:bCs/>
          <w:color w:val="000000" w:themeColor="text1"/>
          <w:kern w:val="2"/>
          <w:lang w:eastAsia="en-US"/>
          <w14:ligatures w14:val="standardContextual"/>
        </w:rPr>
      </w:pPr>
      <w:r w:rsidRPr="00D33856">
        <w:rPr>
          <w:rFonts w:eastAsia="Aptos"/>
          <w:b/>
          <w:bCs/>
          <w:color w:val="000000" w:themeColor="text1"/>
          <w:kern w:val="2"/>
          <w:lang w:eastAsia="en-US"/>
          <w14:ligatures w14:val="standardContextual"/>
        </w:rPr>
        <w:t xml:space="preserve">Tablo </w:t>
      </w:r>
      <w:r w:rsidR="00342690" w:rsidRPr="00D33856">
        <w:rPr>
          <w:rFonts w:eastAsia="Aptos"/>
          <w:b/>
          <w:bCs/>
          <w:color w:val="000000" w:themeColor="text1"/>
          <w:kern w:val="2"/>
          <w:lang w:eastAsia="en-US"/>
          <w14:ligatures w14:val="standardContextual"/>
        </w:rPr>
        <w:t>2: Tehdidin</w:t>
      </w:r>
      <w:r w:rsidRPr="00D33856">
        <w:rPr>
          <w:rFonts w:eastAsia="Aptos"/>
          <w:b/>
          <w:bCs/>
          <w:color w:val="000000" w:themeColor="text1"/>
          <w:kern w:val="2"/>
          <w:lang w:eastAsia="en-US"/>
          <w14:ligatures w14:val="standardContextual"/>
        </w:rPr>
        <w:t xml:space="preserve"> Hasar Dereceleri</w:t>
      </w:r>
    </w:p>
    <w:p w14:paraId="24D541EA" w14:textId="77777777" w:rsidR="008E34CF" w:rsidRPr="00D33856" w:rsidRDefault="008E34CF" w:rsidP="00331954">
      <w:pPr>
        <w:spacing w:after="160"/>
        <w:rPr>
          <w:rFonts w:eastAsia="Aptos"/>
          <w:b/>
          <w:color w:val="000000" w:themeColor="text1"/>
          <w:kern w:val="2"/>
          <w:lang w:eastAsia="en-US"/>
          <w14:ligatures w14:val="standardContextual"/>
        </w:rPr>
      </w:pPr>
    </w:p>
    <w:p w14:paraId="6F2C7623" w14:textId="77777777" w:rsidR="008E34CF" w:rsidRPr="00D33856" w:rsidRDefault="008E34CF" w:rsidP="00331954">
      <w:pPr>
        <w:spacing w:after="160"/>
        <w:rPr>
          <w:rFonts w:eastAsia="Aptos"/>
          <w:b/>
          <w:color w:val="000000" w:themeColor="text1"/>
          <w:kern w:val="2"/>
          <w:lang w:eastAsia="en-US"/>
          <w14:ligatures w14:val="standardContextual"/>
        </w:rPr>
      </w:pPr>
    </w:p>
    <w:p w14:paraId="4B5EE876" w14:textId="77777777" w:rsidR="008E34CF" w:rsidRPr="00D33856" w:rsidRDefault="008E34CF" w:rsidP="00331954">
      <w:pPr>
        <w:spacing w:after="160"/>
        <w:rPr>
          <w:rFonts w:eastAsia="Aptos"/>
          <w:b/>
          <w:color w:val="000000" w:themeColor="text1"/>
          <w:kern w:val="2"/>
          <w:lang w:eastAsia="en-US"/>
          <w14:ligatures w14:val="standardContextual"/>
        </w:rPr>
      </w:pPr>
    </w:p>
    <w:p w14:paraId="0CA776A2" w14:textId="17BD11C1" w:rsidR="004D31CA" w:rsidRPr="00D33856" w:rsidRDefault="004D31CA" w:rsidP="00331954">
      <w:pPr>
        <w:spacing w:after="160"/>
        <w:rPr>
          <w:rFonts w:eastAsia="Aptos"/>
          <w:b/>
          <w:color w:val="000000" w:themeColor="text1"/>
          <w:kern w:val="2"/>
          <w:lang w:eastAsia="en-US"/>
          <w14:ligatures w14:val="standardContextual"/>
        </w:rPr>
      </w:pPr>
      <w:r w:rsidRPr="00D33856">
        <w:rPr>
          <w:rFonts w:eastAsia="Aptos"/>
          <w:b/>
          <w:color w:val="000000" w:themeColor="text1"/>
          <w:kern w:val="2"/>
          <w:lang w:eastAsia="en-US"/>
          <w14:ligatures w14:val="standardContextual"/>
        </w:rPr>
        <w:lastRenderedPageBreak/>
        <w:t>Etki Değeri</w:t>
      </w:r>
    </w:p>
    <w:p w14:paraId="0F7EEAFD" w14:textId="77777777" w:rsidR="004D31CA" w:rsidRPr="00D33856" w:rsidRDefault="004D31CA" w:rsidP="00331954">
      <w:pPr>
        <w:rPr>
          <w:rFonts w:eastAsia="Aptos"/>
          <w:color w:val="000000" w:themeColor="text1"/>
          <w:lang w:eastAsia="en-US"/>
        </w:rPr>
      </w:pPr>
      <w:r w:rsidRPr="00D33856">
        <w:rPr>
          <w:rFonts w:eastAsia="Aptos"/>
          <w:color w:val="000000" w:themeColor="text1"/>
          <w:lang w:eastAsia="en-US"/>
        </w:rPr>
        <w:t>Olayların etki değerleri üç boyutta (etkileme süresi, kullanıcıların etkilenme oranı ve ekonomik kayıptır) varlık sahiplerinden gelen bilgilere göre BGYS Yöneticisi tarafından belirlenir. Belirlenen üç etki boyutuna ilişkin kullanılan ölçütler ve derecelendirme seviyelerinin açıklamaları aşağıda listelenmiştir.</w:t>
      </w:r>
    </w:p>
    <w:tbl>
      <w:tblPr>
        <w:tblStyle w:val="TabloKlavuzu1"/>
        <w:tblW w:w="9528" w:type="dxa"/>
        <w:tblInd w:w="5" w:type="dxa"/>
        <w:tblLook w:val="04A0" w:firstRow="1" w:lastRow="0" w:firstColumn="1" w:lastColumn="0" w:noHBand="0" w:noVBand="1"/>
      </w:tblPr>
      <w:tblGrid>
        <w:gridCol w:w="4078"/>
        <w:gridCol w:w="2934"/>
        <w:gridCol w:w="2516"/>
      </w:tblGrid>
      <w:tr w:rsidR="00D33856" w:rsidRPr="00D33856" w14:paraId="2F1F17BB" w14:textId="77777777" w:rsidTr="00A400DE">
        <w:trPr>
          <w:trHeight w:val="250"/>
        </w:trPr>
        <w:tc>
          <w:tcPr>
            <w:tcW w:w="9528" w:type="dxa"/>
            <w:gridSpan w:val="3"/>
          </w:tcPr>
          <w:p w14:paraId="734B6999" w14:textId="77777777" w:rsidR="004D31CA" w:rsidRPr="00D33856" w:rsidRDefault="004D31CA" w:rsidP="00331954">
            <w:pPr>
              <w:rPr>
                <w:b/>
                <w:bCs/>
                <w:color w:val="000000" w:themeColor="text1"/>
                <w:sz w:val="20"/>
              </w:rPr>
            </w:pPr>
            <w:r w:rsidRPr="00D33856">
              <w:rPr>
                <w:b/>
                <w:bCs/>
                <w:color w:val="000000" w:themeColor="text1"/>
                <w:sz w:val="20"/>
              </w:rPr>
              <w:t>ETKİ DEĞERİ</w:t>
            </w:r>
          </w:p>
        </w:tc>
      </w:tr>
      <w:tr w:rsidR="00D33856" w:rsidRPr="00D33856" w14:paraId="67A55A5A" w14:textId="77777777" w:rsidTr="00A400DE">
        <w:trPr>
          <w:trHeight w:val="250"/>
        </w:trPr>
        <w:tc>
          <w:tcPr>
            <w:tcW w:w="4078" w:type="dxa"/>
            <w:hideMark/>
          </w:tcPr>
          <w:p w14:paraId="56DE323B" w14:textId="77777777" w:rsidR="004D31CA" w:rsidRPr="00D33856" w:rsidRDefault="004D31CA" w:rsidP="00331954">
            <w:pPr>
              <w:rPr>
                <w:b/>
                <w:bCs/>
                <w:color w:val="000000" w:themeColor="text1"/>
                <w:sz w:val="20"/>
              </w:rPr>
            </w:pPr>
            <w:r w:rsidRPr="00D33856">
              <w:rPr>
                <w:b/>
                <w:bCs/>
                <w:color w:val="000000" w:themeColor="text1"/>
                <w:sz w:val="20"/>
              </w:rPr>
              <w:t xml:space="preserve">Etkileme Süresi </w:t>
            </w:r>
          </w:p>
        </w:tc>
        <w:tc>
          <w:tcPr>
            <w:tcW w:w="2934" w:type="dxa"/>
            <w:hideMark/>
          </w:tcPr>
          <w:p w14:paraId="2539DE59" w14:textId="77777777" w:rsidR="004D31CA" w:rsidRPr="00D33856" w:rsidRDefault="004D31CA" w:rsidP="00331954">
            <w:pPr>
              <w:rPr>
                <w:b/>
                <w:bCs/>
                <w:color w:val="000000" w:themeColor="text1"/>
                <w:sz w:val="20"/>
              </w:rPr>
            </w:pPr>
            <w:r w:rsidRPr="00D33856">
              <w:rPr>
                <w:b/>
                <w:bCs/>
                <w:color w:val="000000" w:themeColor="text1"/>
                <w:sz w:val="20"/>
              </w:rPr>
              <w:t xml:space="preserve">Kullanıcıların Etkilenme Oranı </w:t>
            </w:r>
          </w:p>
        </w:tc>
        <w:tc>
          <w:tcPr>
            <w:tcW w:w="2516" w:type="dxa"/>
            <w:hideMark/>
          </w:tcPr>
          <w:p w14:paraId="3813B8CD" w14:textId="77777777" w:rsidR="004D31CA" w:rsidRPr="00D33856" w:rsidRDefault="004D31CA" w:rsidP="00331954">
            <w:pPr>
              <w:rPr>
                <w:b/>
                <w:bCs/>
                <w:color w:val="000000" w:themeColor="text1"/>
                <w:sz w:val="20"/>
              </w:rPr>
            </w:pPr>
            <w:r w:rsidRPr="00D33856">
              <w:rPr>
                <w:b/>
                <w:bCs/>
                <w:color w:val="000000" w:themeColor="text1"/>
                <w:sz w:val="20"/>
              </w:rPr>
              <w:t xml:space="preserve">Ekonomik Kayıp </w:t>
            </w:r>
          </w:p>
        </w:tc>
      </w:tr>
      <w:tr w:rsidR="00D33856" w:rsidRPr="00D33856" w14:paraId="3A53187D" w14:textId="77777777" w:rsidTr="00A400DE">
        <w:trPr>
          <w:trHeight w:val="239"/>
        </w:trPr>
        <w:tc>
          <w:tcPr>
            <w:tcW w:w="4078" w:type="dxa"/>
            <w:vMerge w:val="restart"/>
            <w:hideMark/>
          </w:tcPr>
          <w:p w14:paraId="7EDF6BFC" w14:textId="77777777" w:rsidR="004D31CA" w:rsidRPr="00D33856" w:rsidRDefault="004D31CA" w:rsidP="00331954">
            <w:pPr>
              <w:rPr>
                <w:color w:val="000000" w:themeColor="text1"/>
                <w:sz w:val="20"/>
              </w:rPr>
            </w:pPr>
            <w:r w:rsidRPr="00D33856">
              <w:rPr>
                <w:color w:val="000000" w:themeColor="text1"/>
                <w:sz w:val="20"/>
              </w:rPr>
              <w:t>2</w:t>
            </w:r>
          </w:p>
          <w:p w14:paraId="4D880C48" w14:textId="5C3E8E11" w:rsidR="004D31CA" w:rsidRPr="00D33856" w:rsidRDefault="004D31CA" w:rsidP="00331954">
            <w:pPr>
              <w:rPr>
                <w:color w:val="000000" w:themeColor="text1"/>
                <w:sz w:val="20"/>
              </w:rPr>
            </w:pPr>
            <w:r w:rsidRPr="00D33856">
              <w:rPr>
                <w:color w:val="000000" w:themeColor="text1"/>
                <w:sz w:val="20"/>
              </w:rPr>
              <w:t> </w:t>
            </w:r>
          </w:p>
        </w:tc>
        <w:tc>
          <w:tcPr>
            <w:tcW w:w="2934" w:type="dxa"/>
            <w:hideMark/>
          </w:tcPr>
          <w:p w14:paraId="774BFAF9" w14:textId="77777777" w:rsidR="004D31CA" w:rsidRPr="00D33856" w:rsidRDefault="004D31CA" w:rsidP="00331954">
            <w:pPr>
              <w:rPr>
                <w:color w:val="000000" w:themeColor="text1"/>
                <w:sz w:val="20"/>
              </w:rPr>
            </w:pPr>
            <w:r w:rsidRPr="00D33856">
              <w:rPr>
                <w:color w:val="000000" w:themeColor="text1"/>
                <w:sz w:val="20"/>
              </w:rPr>
              <w:t>5</w:t>
            </w:r>
          </w:p>
        </w:tc>
        <w:tc>
          <w:tcPr>
            <w:tcW w:w="2516" w:type="dxa"/>
            <w:vMerge w:val="restart"/>
            <w:hideMark/>
          </w:tcPr>
          <w:p w14:paraId="11A92AE2" w14:textId="77777777" w:rsidR="004D31CA" w:rsidRPr="00D33856" w:rsidRDefault="004D31CA" w:rsidP="00331954">
            <w:pPr>
              <w:rPr>
                <w:color w:val="000000" w:themeColor="text1"/>
                <w:sz w:val="20"/>
              </w:rPr>
            </w:pPr>
            <w:r w:rsidRPr="00D33856">
              <w:rPr>
                <w:color w:val="000000" w:themeColor="text1"/>
                <w:sz w:val="20"/>
              </w:rPr>
              <w:t>2</w:t>
            </w:r>
          </w:p>
          <w:p w14:paraId="38E813F9" w14:textId="21DEDED2" w:rsidR="004D31CA" w:rsidRPr="00D33856" w:rsidRDefault="004D31CA" w:rsidP="00331954">
            <w:pPr>
              <w:rPr>
                <w:color w:val="000000" w:themeColor="text1"/>
                <w:sz w:val="20"/>
              </w:rPr>
            </w:pPr>
            <w:r w:rsidRPr="00D33856">
              <w:rPr>
                <w:color w:val="000000" w:themeColor="text1"/>
                <w:sz w:val="20"/>
              </w:rPr>
              <w:t> </w:t>
            </w:r>
          </w:p>
        </w:tc>
      </w:tr>
      <w:tr w:rsidR="00D33856" w:rsidRPr="00D33856" w14:paraId="106F4205" w14:textId="77777777" w:rsidTr="00A400DE">
        <w:trPr>
          <w:trHeight w:val="250"/>
        </w:trPr>
        <w:tc>
          <w:tcPr>
            <w:tcW w:w="4078" w:type="dxa"/>
            <w:vMerge/>
            <w:hideMark/>
          </w:tcPr>
          <w:p w14:paraId="10F7DF76" w14:textId="25BA8079" w:rsidR="004D31CA" w:rsidRPr="00D33856" w:rsidRDefault="004D31CA" w:rsidP="00331954">
            <w:pPr>
              <w:rPr>
                <w:color w:val="000000" w:themeColor="text1"/>
                <w:sz w:val="20"/>
              </w:rPr>
            </w:pPr>
          </w:p>
        </w:tc>
        <w:tc>
          <w:tcPr>
            <w:tcW w:w="2934" w:type="dxa"/>
            <w:hideMark/>
          </w:tcPr>
          <w:p w14:paraId="1044675F" w14:textId="77777777" w:rsidR="004D31CA" w:rsidRPr="00D33856" w:rsidRDefault="004D31CA" w:rsidP="00331954">
            <w:pPr>
              <w:rPr>
                <w:b/>
                <w:bCs/>
                <w:color w:val="000000" w:themeColor="text1"/>
                <w:sz w:val="20"/>
              </w:rPr>
            </w:pPr>
            <w:r w:rsidRPr="00D33856">
              <w:rPr>
                <w:b/>
                <w:bCs/>
                <w:color w:val="000000" w:themeColor="text1"/>
                <w:sz w:val="20"/>
              </w:rPr>
              <w:t>Etki Değeri</w:t>
            </w:r>
          </w:p>
        </w:tc>
        <w:tc>
          <w:tcPr>
            <w:tcW w:w="2516" w:type="dxa"/>
            <w:vMerge/>
            <w:hideMark/>
          </w:tcPr>
          <w:p w14:paraId="2B3E4F26" w14:textId="00C7F25B" w:rsidR="004D31CA" w:rsidRPr="00D33856" w:rsidRDefault="004D31CA" w:rsidP="00331954">
            <w:pPr>
              <w:rPr>
                <w:color w:val="000000" w:themeColor="text1"/>
                <w:sz w:val="20"/>
              </w:rPr>
            </w:pPr>
          </w:p>
        </w:tc>
      </w:tr>
      <w:tr w:rsidR="00D33856" w:rsidRPr="00D33856" w14:paraId="16C0B203" w14:textId="77777777" w:rsidTr="00A400DE">
        <w:trPr>
          <w:trHeight w:val="250"/>
        </w:trPr>
        <w:tc>
          <w:tcPr>
            <w:tcW w:w="4078" w:type="dxa"/>
            <w:hideMark/>
          </w:tcPr>
          <w:p w14:paraId="17446BCC" w14:textId="77777777" w:rsidR="004D31CA" w:rsidRPr="00D33856" w:rsidRDefault="004D31CA" w:rsidP="00331954">
            <w:pPr>
              <w:rPr>
                <w:color w:val="000000" w:themeColor="text1"/>
                <w:sz w:val="20"/>
              </w:rPr>
            </w:pPr>
            <w:r w:rsidRPr="00D33856">
              <w:rPr>
                <w:color w:val="000000" w:themeColor="text1"/>
                <w:sz w:val="20"/>
              </w:rPr>
              <w:t> </w:t>
            </w:r>
          </w:p>
        </w:tc>
        <w:tc>
          <w:tcPr>
            <w:tcW w:w="2934" w:type="dxa"/>
            <w:hideMark/>
          </w:tcPr>
          <w:p w14:paraId="36E82A81" w14:textId="77777777" w:rsidR="004D31CA" w:rsidRPr="00D33856" w:rsidRDefault="004D31CA" w:rsidP="00331954">
            <w:pPr>
              <w:rPr>
                <w:b/>
                <w:bCs/>
                <w:color w:val="000000" w:themeColor="text1"/>
                <w:sz w:val="20"/>
              </w:rPr>
            </w:pPr>
            <w:r w:rsidRPr="00D33856">
              <w:rPr>
                <w:b/>
                <w:bCs/>
                <w:color w:val="000000" w:themeColor="text1"/>
                <w:sz w:val="20"/>
              </w:rPr>
              <w:t>3</w:t>
            </w:r>
          </w:p>
        </w:tc>
        <w:tc>
          <w:tcPr>
            <w:tcW w:w="2516" w:type="dxa"/>
            <w:hideMark/>
          </w:tcPr>
          <w:p w14:paraId="03B375F4" w14:textId="77777777" w:rsidR="004D31CA" w:rsidRPr="00D33856" w:rsidRDefault="004D31CA" w:rsidP="00331954">
            <w:pPr>
              <w:rPr>
                <w:color w:val="000000" w:themeColor="text1"/>
                <w:sz w:val="20"/>
              </w:rPr>
            </w:pPr>
            <w:r w:rsidRPr="00D33856">
              <w:rPr>
                <w:color w:val="000000" w:themeColor="text1"/>
                <w:sz w:val="20"/>
              </w:rPr>
              <w:t> </w:t>
            </w:r>
          </w:p>
        </w:tc>
      </w:tr>
    </w:tbl>
    <w:p w14:paraId="7979E28C" w14:textId="77777777" w:rsidR="004D31CA" w:rsidRPr="00D33856" w:rsidRDefault="004D31CA" w:rsidP="00331954">
      <w:pPr>
        <w:spacing w:after="160"/>
        <w:rPr>
          <w:rFonts w:eastAsia="Aptos"/>
          <w:color w:val="000000" w:themeColor="text1"/>
          <w:kern w:val="2"/>
          <w:lang w:eastAsia="en-US"/>
          <w14:ligatures w14:val="standardContextual"/>
        </w:rPr>
      </w:pPr>
      <w:r w:rsidRPr="00D33856">
        <w:rPr>
          <w:rFonts w:eastAsia="Aptos"/>
          <w:color w:val="000000" w:themeColor="text1"/>
          <w:kern w:val="2"/>
          <w:lang w:eastAsia="en-US"/>
          <w14:ligatures w14:val="standardContextual"/>
        </w:rPr>
        <w:t>ETKİ DEĞERİ = Ort. (Etkileme Süresi, Kullanıcıların etkilenme oranı, Ekonomik kayıp)</w:t>
      </w:r>
    </w:p>
    <w:p w14:paraId="53F4FD4F" w14:textId="77777777" w:rsidR="004D31CA" w:rsidRPr="00D33856" w:rsidRDefault="004D31CA" w:rsidP="00331954">
      <w:pPr>
        <w:rPr>
          <w:rFonts w:eastAsia="Aptos"/>
          <w:color w:val="000000" w:themeColor="text1"/>
          <w:lang w:eastAsia="en-US"/>
        </w:rPr>
      </w:pPr>
      <w:r w:rsidRPr="00D33856">
        <w:rPr>
          <w:rFonts w:eastAsia="Aptos"/>
          <w:b/>
          <w:color w:val="000000" w:themeColor="text1"/>
          <w:lang w:eastAsia="en-US"/>
        </w:rPr>
        <w:t>Etkileme Süresi:</w:t>
      </w:r>
      <w:r w:rsidRPr="00D33856">
        <w:rPr>
          <w:rFonts w:eastAsia="Aptos"/>
          <w:color w:val="000000" w:themeColor="text1"/>
          <w:lang w:eastAsia="en-US"/>
        </w:rPr>
        <w:t xml:space="preserve"> Varlık üzerinde herhangi bir problem olduğu takdirde bilgi sistemlerinin bu problemden ne kadar süre etkileneceği aşağıdaki tabloya göre 1-5 arasında bir rakam ile belirlenir.</w:t>
      </w:r>
    </w:p>
    <w:tbl>
      <w:tblPr>
        <w:tblStyle w:val="TabloKlavuzu1"/>
        <w:tblW w:w="9320" w:type="dxa"/>
        <w:tblInd w:w="-5" w:type="dxa"/>
        <w:tblLook w:val="04A0" w:firstRow="1" w:lastRow="0" w:firstColumn="1" w:lastColumn="0" w:noHBand="0" w:noVBand="1"/>
      </w:tblPr>
      <w:tblGrid>
        <w:gridCol w:w="5420"/>
        <w:gridCol w:w="3900"/>
      </w:tblGrid>
      <w:tr w:rsidR="00D33856" w:rsidRPr="00D33856" w14:paraId="55A8A891" w14:textId="77777777" w:rsidTr="00D33856">
        <w:trPr>
          <w:trHeight w:val="288"/>
        </w:trPr>
        <w:tc>
          <w:tcPr>
            <w:tcW w:w="5420" w:type="dxa"/>
            <w:noWrap/>
            <w:hideMark/>
          </w:tcPr>
          <w:p w14:paraId="78A6A1A1" w14:textId="77777777" w:rsidR="004D31CA" w:rsidRPr="00D33856" w:rsidRDefault="004D31CA" w:rsidP="00331954">
            <w:pPr>
              <w:rPr>
                <w:color w:val="000000" w:themeColor="text1"/>
                <w:szCs w:val="24"/>
              </w:rPr>
            </w:pPr>
            <w:r w:rsidRPr="00D33856">
              <w:rPr>
                <w:color w:val="000000" w:themeColor="text1"/>
                <w:szCs w:val="24"/>
              </w:rPr>
              <w:t>ES</w:t>
            </w:r>
          </w:p>
        </w:tc>
        <w:tc>
          <w:tcPr>
            <w:tcW w:w="3900" w:type="dxa"/>
            <w:noWrap/>
            <w:hideMark/>
          </w:tcPr>
          <w:p w14:paraId="2B9386D7" w14:textId="77777777" w:rsidR="004D31CA" w:rsidRPr="00D33856" w:rsidRDefault="004D31CA" w:rsidP="00331954">
            <w:pPr>
              <w:spacing w:after="160"/>
              <w:rPr>
                <w:color w:val="000000" w:themeColor="text1"/>
                <w:sz w:val="20"/>
              </w:rPr>
            </w:pPr>
          </w:p>
        </w:tc>
      </w:tr>
      <w:tr w:rsidR="00D33856" w:rsidRPr="00D33856" w14:paraId="5FE24C10" w14:textId="77777777" w:rsidTr="00D33856">
        <w:trPr>
          <w:trHeight w:val="300"/>
        </w:trPr>
        <w:tc>
          <w:tcPr>
            <w:tcW w:w="5420" w:type="dxa"/>
            <w:noWrap/>
            <w:hideMark/>
          </w:tcPr>
          <w:p w14:paraId="4257A0F0" w14:textId="77777777" w:rsidR="004D31CA" w:rsidRPr="00D33856" w:rsidRDefault="004D31CA" w:rsidP="00331954">
            <w:pPr>
              <w:rPr>
                <w:b/>
                <w:bCs/>
                <w:color w:val="000000" w:themeColor="text1"/>
                <w:sz w:val="20"/>
              </w:rPr>
            </w:pPr>
            <w:r w:rsidRPr="00D33856">
              <w:rPr>
                <w:b/>
                <w:bCs/>
                <w:color w:val="000000" w:themeColor="text1"/>
                <w:sz w:val="20"/>
              </w:rPr>
              <w:t xml:space="preserve">0-1 Saat </w:t>
            </w:r>
            <w:proofErr w:type="spellStart"/>
            <w:r w:rsidRPr="00D33856">
              <w:rPr>
                <w:b/>
                <w:bCs/>
                <w:color w:val="000000" w:themeColor="text1"/>
                <w:sz w:val="20"/>
              </w:rPr>
              <w:t>Arası</w:t>
            </w:r>
            <w:proofErr w:type="spellEnd"/>
            <w:r w:rsidRPr="00D33856">
              <w:rPr>
                <w:b/>
                <w:bCs/>
                <w:color w:val="000000" w:themeColor="text1"/>
                <w:sz w:val="20"/>
              </w:rPr>
              <w:t xml:space="preserve"> (1)</w:t>
            </w:r>
          </w:p>
        </w:tc>
        <w:tc>
          <w:tcPr>
            <w:tcW w:w="3900" w:type="dxa"/>
            <w:noWrap/>
            <w:hideMark/>
          </w:tcPr>
          <w:p w14:paraId="36C5DDFF" w14:textId="77777777" w:rsidR="004D31CA" w:rsidRPr="00D33856" w:rsidRDefault="004D31CA" w:rsidP="00331954">
            <w:pPr>
              <w:rPr>
                <w:b/>
                <w:bCs/>
                <w:color w:val="000000" w:themeColor="text1"/>
                <w:sz w:val="20"/>
              </w:rPr>
            </w:pPr>
            <w:r w:rsidRPr="00D33856">
              <w:rPr>
                <w:b/>
                <w:bCs/>
                <w:color w:val="000000" w:themeColor="text1"/>
                <w:sz w:val="20"/>
              </w:rPr>
              <w:t>Sistem 1 saate kadar etkilenir</w:t>
            </w:r>
          </w:p>
        </w:tc>
      </w:tr>
      <w:tr w:rsidR="00D33856" w:rsidRPr="00D33856" w14:paraId="34B236B0" w14:textId="77777777" w:rsidTr="00D33856">
        <w:trPr>
          <w:trHeight w:val="300"/>
        </w:trPr>
        <w:tc>
          <w:tcPr>
            <w:tcW w:w="5420" w:type="dxa"/>
            <w:noWrap/>
            <w:hideMark/>
          </w:tcPr>
          <w:p w14:paraId="078CE625" w14:textId="77777777" w:rsidR="004D31CA" w:rsidRPr="00D33856" w:rsidRDefault="004D31CA" w:rsidP="00331954">
            <w:pPr>
              <w:rPr>
                <w:b/>
                <w:bCs/>
                <w:color w:val="000000" w:themeColor="text1"/>
                <w:sz w:val="20"/>
              </w:rPr>
            </w:pPr>
            <w:r w:rsidRPr="00D33856">
              <w:rPr>
                <w:b/>
                <w:bCs/>
                <w:color w:val="000000" w:themeColor="text1"/>
                <w:sz w:val="20"/>
              </w:rPr>
              <w:t xml:space="preserve">1-2 Saat </w:t>
            </w:r>
            <w:proofErr w:type="spellStart"/>
            <w:r w:rsidRPr="00D33856">
              <w:rPr>
                <w:b/>
                <w:bCs/>
                <w:color w:val="000000" w:themeColor="text1"/>
                <w:sz w:val="20"/>
              </w:rPr>
              <w:t>Arası</w:t>
            </w:r>
            <w:proofErr w:type="spellEnd"/>
            <w:r w:rsidRPr="00D33856">
              <w:rPr>
                <w:b/>
                <w:bCs/>
                <w:color w:val="000000" w:themeColor="text1"/>
                <w:sz w:val="20"/>
              </w:rPr>
              <w:t xml:space="preserve"> (2)</w:t>
            </w:r>
          </w:p>
        </w:tc>
        <w:tc>
          <w:tcPr>
            <w:tcW w:w="3900" w:type="dxa"/>
            <w:noWrap/>
            <w:hideMark/>
          </w:tcPr>
          <w:p w14:paraId="4365D53C" w14:textId="77777777" w:rsidR="004D31CA" w:rsidRPr="00D33856" w:rsidRDefault="004D31CA" w:rsidP="00331954">
            <w:pPr>
              <w:rPr>
                <w:b/>
                <w:bCs/>
                <w:color w:val="000000" w:themeColor="text1"/>
                <w:sz w:val="20"/>
              </w:rPr>
            </w:pPr>
            <w:r w:rsidRPr="00D33856">
              <w:rPr>
                <w:b/>
                <w:bCs/>
                <w:color w:val="000000" w:themeColor="text1"/>
                <w:sz w:val="20"/>
              </w:rPr>
              <w:t>Sistem 2 saate kadar etkilenir</w:t>
            </w:r>
          </w:p>
        </w:tc>
      </w:tr>
      <w:tr w:rsidR="00D33856" w:rsidRPr="00D33856" w14:paraId="16808984" w14:textId="77777777" w:rsidTr="00D33856">
        <w:trPr>
          <w:trHeight w:val="300"/>
        </w:trPr>
        <w:tc>
          <w:tcPr>
            <w:tcW w:w="5420" w:type="dxa"/>
            <w:noWrap/>
            <w:hideMark/>
          </w:tcPr>
          <w:p w14:paraId="33E8DA40" w14:textId="77777777" w:rsidR="004D31CA" w:rsidRPr="00D33856" w:rsidRDefault="004D31CA" w:rsidP="00331954">
            <w:pPr>
              <w:rPr>
                <w:b/>
                <w:bCs/>
                <w:color w:val="000000" w:themeColor="text1"/>
                <w:sz w:val="20"/>
              </w:rPr>
            </w:pPr>
            <w:r w:rsidRPr="00D33856">
              <w:rPr>
                <w:b/>
                <w:bCs/>
                <w:color w:val="000000" w:themeColor="text1"/>
                <w:sz w:val="20"/>
              </w:rPr>
              <w:t xml:space="preserve">2-3 Saat </w:t>
            </w:r>
            <w:proofErr w:type="spellStart"/>
            <w:r w:rsidRPr="00D33856">
              <w:rPr>
                <w:b/>
                <w:bCs/>
                <w:color w:val="000000" w:themeColor="text1"/>
                <w:sz w:val="20"/>
              </w:rPr>
              <w:t>Arası</w:t>
            </w:r>
            <w:proofErr w:type="spellEnd"/>
            <w:r w:rsidRPr="00D33856">
              <w:rPr>
                <w:b/>
                <w:bCs/>
                <w:color w:val="000000" w:themeColor="text1"/>
                <w:sz w:val="20"/>
              </w:rPr>
              <w:t xml:space="preserve"> (3)</w:t>
            </w:r>
          </w:p>
        </w:tc>
        <w:tc>
          <w:tcPr>
            <w:tcW w:w="3900" w:type="dxa"/>
            <w:noWrap/>
            <w:hideMark/>
          </w:tcPr>
          <w:p w14:paraId="07099AB3" w14:textId="77777777" w:rsidR="004D31CA" w:rsidRPr="00D33856" w:rsidRDefault="004D31CA" w:rsidP="00331954">
            <w:pPr>
              <w:rPr>
                <w:b/>
                <w:bCs/>
                <w:color w:val="000000" w:themeColor="text1"/>
                <w:sz w:val="20"/>
              </w:rPr>
            </w:pPr>
            <w:r w:rsidRPr="00D33856">
              <w:rPr>
                <w:b/>
                <w:bCs/>
                <w:color w:val="000000" w:themeColor="text1"/>
                <w:sz w:val="20"/>
              </w:rPr>
              <w:t>Sistem 3 saate kadar etkilenir</w:t>
            </w:r>
          </w:p>
        </w:tc>
      </w:tr>
      <w:tr w:rsidR="00D33856" w:rsidRPr="00D33856" w14:paraId="6FD27C25" w14:textId="77777777" w:rsidTr="00D33856">
        <w:trPr>
          <w:trHeight w:val="300"/>
        </w:trPr>
        <w:tc>
          <w:tcPr>
            <w:tcW w:w="5420" w:type="dxa"/>
            <w:noWrap/>
            <w:hideMark/>
          </w:tcPr>
          <w:p w14:paraId="5C28412D" w14:textId="77777777" w:rsidR="004D31CA" w:rsidRPr="00D33856" w:rsidRDefault="004D31CA" w:rsidP="00331954">
            <w:pPr>
              <w:rPr>
                <w:b/>
                <w:bCs/>
                <w:color w:val="000000" w:themeColor="text1"/>
                <w:sz w:val="20"/>
              </w:rPr>
            </w:pPr>
            <w:r w:rsidRPr="00D33856">
              <w:rPr>
                <w:b/>
                <w:bCs/>
                <w:color w:val="000000" w:themeColor="text1"/>
                <w:sz w:val="20"/>
              </w:rPr>
              <w:t xml:space="preserve">3-4 Saat </w:t>
            </w:r>
            <w:proofErr w:type="spellStart"/>
            <w:r w:rsidRPr="00D33856">
              <w:rPr>
                <w:b/>
                <w:bCs/>
                <w:color w:val="000000" w:themeColor="text1"/>
                <w:sz w:val="20"/>
              </w:rPr>
              <w:t>Arası</w:t>
            </w:r>
            <w:proofErr w:type="spellEnd"/>
            <w:r w:rsidRPr="00D33856">
              <w:rPr>
                <w:b/>
                <w:bCs/>
                <w:color w:val="000000" w:themeColor="text1"/>
                <w:sz w:val="20"/>
              </w:rPr>
              <w:t xml:space="preserve"> (4)</w:t>
            </w:r>
          </w:p>
        </w:tc>
        <w:tc>
          <w:tcPr>
            <w:tcW w:w="3900" w:type="dxa"/>
            <w:noWrap/>
            <w:hideMark/>
          </w:tcPr>
          <w:p w14:paraId="0F594C58" w14:textId="77777777" w:rsidR="004D31CA" w:rsidRPr="00D33856" w:rsidRDefault="004D31CA" w:rsidP="00331954">
            <w:pPr>
              <w:rPr>
                <w:b/>
                <w:bCs/>
                <w:color w:val="000000" w:themeColor="text1"/>
                <w:sz w:val="20"/>
              </w:rPr>
            </w:pPr>
            <w:r w:rsidRPr="00D33856">
              <w:rPr>
                <w:b/>
                <w:bCs/>
                <w:color w:val="000000" w:themeColor="text1"/>
                <w:sz w:val="20"/>
              </w:rPr>
              <w:t>Sistem 4 saate kadar etkilenir</w:t>
            </w:r>
          </w:p>
        </w:tc>
      </w:tr>
      <w:tr w:rsidR="00D33856" w:rsidRPr="00D33856" w14:paraId="4AB8BFB9" w14:textId="77777777" w:rsidTr="00D33856">
        <w:trPr>
          <w:trHeight w:val="288"/>
        </w:trPr>
        <w:tc>
          <w:tcPr>
            <w:tcW w:w="5420" w:type="dxa"/>
            <w:noWrap/>
            <w:hideMark/>
          </w:tcPr>
          <w:p w14:paraId="78F18FC6" w14:textId="77777777" w:rsidR="004D31CA" w:rsidRPr="00D33856" w:rsidRDefault="004D31CA" w:rsidP="00331954">
            <w:pPr>
              <w:rPr>
                <w:b/>
                <w:bCs/>
                <w:color w:val="000000" w:themeColor="text1"/>
                <w:sz w:val="20"/>
              </w:rPr>
            </w:pPr>
            <w:r w:rsidRPr="00D33856">
              <w:rPr>
                <w:b/>
                <w:bCs/>
                <w:color w:val="000000" w:themeColor="text1"/>
                <w:sz w:val="20"/>
              </w:rPr>
              <w:t xml:space="preserve">4 Saat </w:t>
            </w:r>
            <w:proofErr w:type="spellStart"/>
            <w:r w:rsidRPr="00D33856">
              <w:rPr>
                <w:b/>
                <w:bCs/>
                <w:color w:val="000000" w:themeColor="text1"/>
                <w:sz w:val="20"/>
              </w:rPr>
              <w:t>Üzeri</w:t>
            </w:r>
            <w:proofErr w:type="spellEnd"/>
            <w:r w:rsidRPr="00D33856">
              <w:rPr>
                <w:b/>
                <w:bCs/>
                <w:color w:val="000000" w:themeColor="text1"/>
                <w:sz w:val="20"/>
              </w:rPr>
              <w:t xml:space="preserve"> (5)</w:t>
            </w:r>
          </w:p>
        </w:tc>
        <w:tc>
          <w:tcPr>
            <w:tcW w:w="3900" w:type="dxa"/>
            <w:noWrap/>
            <w:hideMark/>
          </w:tcPr>
          <w:p w14:paraId="66259457" w14:textId="77777777" w:rsidR="004D31CA" w:rsidRPr="00D33856" w:rsidRDefault="004D31CA" w:rsidP="00331954">
            <w:pPr>
              <w:rPr>
                <w:b/>
                <w:bCs/>
                <w:color w:val="000000" w:themeColor="text1"/>
                <w:sz w:val="20"/>
              </w:rPr>
            </w:pPr>
            <w:r w:rsidRPr="00D33856">
              <w:rPr>
                <w:b/>
                <w:bCs/>
                <w:color w:val="000000" w:themeColor="text1"/>
                <w:sz w:val="20"/>
              </w:rPr>
              <w:t>Sistem 4 saatin üzerinde etkilenebilir.</w:t>
            </w:r>
          </w:p>
        </w:tc>
      </w:tr>
    </w:tbl>
    <w:p w14:paraId="2C9FE830" w14:textId="77777777" w:rsidR="004D31CA" w:rsidRPr="00D33856" w:rsidRDefault="004D31CA" w:rsidP="00331954">
      <w:pPr>
        <w:spacing w:after="160"/>
        <w:rPr>
          <w:rFonts w:eastAsia="Aptos"/>
          <w:color w:val="000000" w:themeColor="text1"/>
          <w:kern w:val="2"/>
          <w:lang w:eastAsia="en-US"/>
          <w14:ligatures w14:val="standardContextual"/>
        </w:rPr>
      </w:pPr>
      <w:r w:rsidRPr="00D33856">
        <w:rPr>
          <w:rFonts w:eastAsia="Aptos"/>
          <w:b/>
          <w:color w:val="000000" w:themeColor="text1"/>
          <w:kern w:val="2"/>
          <w:lang w:eastAsia="en-US"/>
          <w14:ligatures w14:val="standardContextual"/>
        </w:rPr>
        <w:t>Kullanıcıların etkilenme oranı:</w:t>
      </w:r>
      <w:r w:rsidRPr="00D33856">
        <w:rPr>
          <w:rFonts w:eastAsia="Aptos"/>
          <w:color w:val="000000" w:themeColor="text1"/>
          <w:kern w:val="2"/>
          <w:lang w:eastAsia="en-US"/>
          <w14:ligatures w14:val="standardContextual"/>
        </w:rPr>
        <w:t xml:space="preserve"> Varlık üzerinde bir problem olduğu takdirde kullanıcıların etkilenme oranı 1-5 arasında bir rakam verilerek aşağıdaki tabloya göre belirlenir.</w:t>
      </w:r>
    </w:p>
    <w:tbl>
      <w:tblPr>
        <w:tblStyle w:val="TabloKlavuzu1"/>
        <w:tblW w:w="9320" w:type="dxa"/>
        <w:tblInd w:w="-5" w:type="dxa"/>
        <w:tblLook w:val="04A0" w:firstRow="1" w:lastRow="0" w:firstColumn="1" w:lastColumn="0" w:noHBand="0" w:noVBand="1"/>
      </w:tblPr>
      <w:tblGrid>
        <w:gridCol w:w="5420"/>
        <w:gridCol w:w="3900"/>
      </w:tblGrid>
      <w:tr w:rsidR="00D33856" w:rsidRPr="00D33856" w14:paraId="27447453" w14:textId="77777777" w:rsidTr="00D33856">
        <w:trPr>
          <w:trHeight w:val="288"/>
        </w:trPr>
        <w:tc>
          <w:tcPr>
            <w:tcW w:w="5420" w:type="dxa"/>
            <w:noWrap/>
            <w:hideMark/>
          </w:tcPr>
          <w:p w14:paraId="0D9B33F6" w14:textId="77777777" w:rsidR="004D31CA" w:rsidRPr="00D33856" w:rsidRDefault="004D31CA" w:rsidP="00331954">
            <w:pPr>
              <w:rPr>
                <w:color w:val="000000" w:themeColor="text1"/>
                <w:szCs w:val="24"/>
              </w:rPr>
            </w:pPr>
            <w:r w:rsidRPr="00D33856">
              <w:rPr>
                <w:color w:val="000000" w:themeColor="text1"/>
                <w:szCs w:val="24"/>
              </w:rPr>
              <w:t>EO</w:t>
            </w:r>
          </w:p>
        </w:tc>
        <w:tc>
          <w:tcPr>
            <w:tcW w:w="3900" w:type="dxa"/>
            <w:noWrap/>
            <w:hideMark/>
          </w:tcPr>
          <w:p w14:paraId="16251287" w14:textId="77777777" w:rsidR="004D31CA" w:rsidRPr="00D33856" w:rsidRDefault="004D31CA" w:rsidP="00331954">
            <w:pPr>
              <w:spacing w:after="160"/>
              <w:rPr>
                <w:color w:val="000000" w:themeColor="text1"/>
                <w:sz w:val="20"/>
              </w:rPr>
            </w:pPr>
          </w:p>
        </w:tc>
      </w:tr>
      <w:tr w:rsidR="00D33856" w:rsidRPr="00D33856" w14:paraId="7198F2D7" w14:textId="77777777" w:rsidTr="00D33856">
        <w:trPr>
          <w:trHeight w:val="300"/>
        </w:trPr>
        <w:tc>
          <w:tcPr>
            <w:tcW w:w="5420" w:type="dxa"/>
            <w:noWrap/>
            <w:hideMark/>
          </w:tcPr>
          <w:p w14:paraId="082F5F3C" w14:textId="77777777" w:rsidR="004D31CA" w:rsidRPr="00D33856" w:rsidRDefault="004D31CA" w:rsidP="00331954">
            <w:pPr>
              <w:rPr>
                <w:b/>
                <w:bCs/>
                <w:color w:val="000000" w:themeColor="text1"/>
                <w:sz w:val="20"/>
              </w:rPr>
            </w:pPr>
            <w:r w:rsidRPr="00D33856">
              <w:rPr>
                <w:b/>
                <w:bCs/>
                <w:color w:val="000000" w:themeColor="text1"/>
                <w:sz w:val="20"/>
              </w:rPr>
              <w:t xml:space="preserve">0 - % 20 </w:t>
            </w:r>
            <w:proofErr w:type="spellStart"/>
            <w:r w:rsidRPr="00D33856">
              <w:rPr>
                <w:b/>
                <w:bCs/>
                <w:color w:val="000000" w:themeColor="text1"/>
                <w:sz w:val="20"/>
              </w:rPr>
              <w:t>si</w:t>
            </w:r>
            <w:proofErr w:type="spellEnd"/>
            <w:r w:rsidRPr="00D33856">
              <w:rPr>
                <w:b/>
                <w:bCs/>
                <w:color w:val="000000" w:themeColor="text1"/>
                <w:sz w:val="20"/>
              </w:rPr>
              <w:t xml:space="preserve"> </w:t>
            </w:r>
            <w:proofErr w:type="spellStart"/>
            <w:r w:rsidRPr="00D33856">
              <w:rPr>
                <w:b/>
                <w:bCs/>
                <w:color w:val="000000" w:themeColor="text1"/>
                <w:sz w:val="20"/>
              </w:rPr>
              <w:t>Etkilenir</w:t>
            </w:r>
            <w:proofErr w:type="spellEnd"/>
            <w:r w:rsidRPr="00D33856">
              <w:rPr>
                <w:b/>
                <w:bCs/>
                <w:color w:val="000000" w:themeColor="text1"/>
                <w:sz w:val="20"/>
              </w:rPr>
              <w:t xml:space="preserve"> (1)</w:t>
            </w:r>
          </w:p>
        </w:tc>
        <w:tc>
          <w:tcPr>
            <w:tcW w:w="3900" w:type="dxa"/>
            <w:noWrap/>
            <w:hideMark/>
          </w:tcPr>
          <w:p w14:paraId="1C65346D" w14:textId="77777777" w:rsidR="004D31CA" w:rsidRPr="00D33856" w:rsidRDefault="004D31CA" w:rsidP="00331954">
            <w:pPr>
              <w:rPr>
                <w:b/>
                <w:bCs/>
                <w:color w:val="000000" w:themeColor="text1"/>
                <w:sz w:val="20"/>
              </w:rPr>
            </w:pPr>
            <w:r w:rsidRPr="00D33856">
              <w:rPr>
                <w:b/>
                <w:bCs/>
                <w:color w:val="000000" w:themeColor="text1"/>
                <w:sz w:val="20"/>
              </w:rPr>
              <w:t>Kullanıcıların 5’te 1’i etkilenir.</w:t>
            </w:r>
          </w:p>
        </w:tc>
      </w:tr>
      <w:tr w:rsidR="00D33856" w:rsidRPr="00D33856" w14:paraId="5000B474" w14:textId="77777777" w:rsidTr="00D33856">
        <w:trPr>
          <w:trHeight w:val="300"/>
        </w:trPr>
        <w:tc>
          <w:tcPr>
            <w:tcW w:w="5420" w:type="dxa"/>
            <w:noWrap/>
            <w:hideMark/>
          </w:tcPr>
          <w:p w14:paraId="13A9199E" w14:textId="77777777" w:rsidR="004D31CA" w:rsidRPr="00D33856" w:rsidRDefault="004D31CA" w:rsidP="00331954">
            <w:pPr>
              <w:rPr>
                <w:b/>
                <w:bCs/>
                <w:color w:val="000000" w:themeColor="text1"/>
                <w:sz w:val="20"/>
              </w:rPr>
            </w:pPr>
            <w:r w:rsidRPr="00D33856">
              <w:rPr>
                <w:b/>
                <w:bCs/>
                <w:color w:val="000000" w:themeColor="text1"/>
                <w:sz w:val="20"/>
              </w:rPr>
              <w:t xml:space="preserve">%20-40 </w:t>
            </w:r>
            <w:proofErr w:type="spellStart"/>
            <w:r w:rsidRPr="00D33856">
              <w:rPr>
                <w:b/>
                <w:bCs/>
                <w:color w:val="000000" w:themeColor="text1"/>
                <w:sz w:val="20"/>
              </w:rPr>
              <w:t>arası</w:t>
            </w:r>
            <w:proofErr w:type="spellEnd"/>
            <w:r w:rsidRPr="00D33856">
              <w:rPr>
                <w:b/>
                <w:bCs/>
                <w:color w:val="000000" w:themeColor="text1"/>
                <w:sz w:val="20"/>
              </w:rPr>
              <w:t xml:space="preserve"> </w:t>
            </w:r>
            <w:proofErr w:type="spellStart"/>
            <w:r w:rsidRPr="00D33856">
              <w:rPr>
                <w:b/>
                <w:bCs/>
                <w:color w:val="000000" w:themeColor="text1"/>
                <w:sz w:val="20"/>
              </w:rPr>
              <w:t>Etkilenir</w:t>
            </w:r>
            <w:proofErr w:type="spellEnd"/>
            <w:r w:rsidRPr="00D33856">
              <w:rPr>
                <w:b/>
                <w:bCs/>
                <w:color w:val="000000" w:themeColor="text1"/>
                <w:sz w:val="20"/>
              </w:rPr>
              <w:t xml:space="preserve"> (2)</w:t>
            </w:r>
          </w:p>
        </w:tc>
        <w:tc>
          <w:tcPr>
            <w:tcW w:w="3900" w:type="dxa"/>
            <w:noWrap/>
            <w:hideMark/>
          </w:tcPr>
          <w:p w14:paraId="59489172" w14:textId="77777777" w:rsidR="004D31CA" w:rsidRPr="00D33856" w:rsidRDefault="004D31CA" w:rsidP="00331954">
            <w:pPr>
              <w:rPr>
                <w:b/>
                <w:bCs/>
                <w:color w:val="000000" w:themeColor="text1"/>
                <w:sz w:val="20"/>
              </w:rPr>
            </w:pPr>
            <w:r w:rsidRPr="00D33856">
              <w:rPr>
                <w:b/>
                <w:bCs/>
                <w:color w:val="000000" w:themeColor="text1"/>
                <w:sz w:val="20"/>
              </w:rPr>
              <w:t>Kullanıcıların 5’te 2’si etkilenir.</w:t>
            </w:r>
          </w:p>
        </w:tc>
      </w:tr>
      <w:tr w:rsidR="00D33856" w:rsidRPr="00D33856" w14:paraId="5F1F425D" w14:textId="77777777" w:rsidTr="00D33856">
        <w:trPr>
          <w:trHeight w:val="300"/>
        </w:trPr>
        <w:tc>
          <w:tcPr>
            <w:tcW w:w="5420" w:type="dxa"/>
            <w:noWrap/>
            <w:hideMark/>
          </w:tcPr>
          <w:p w14:paraId="4617B183" w14:textId="77777777" w:rsidR="004D31CA" w:rsidRPr="00D33856" w:rsidRDefault="004D31CA" w:rsidP="00331954">
            <w:pPr>
              <w:rPr>
                <w:b/>
                <w:bCs/>
                <w:color w:val="000000" w:themeColor="text1"/>
                <w:sz w:val="20"/>
              </w:rPr>
            </w:pPr>
            <w:r w:rsidRPr="00D33856">
              <w:rPr>
                <w:b/>
                <w:bCs/>
                <w:color w:val="000000" w:themeColor="text1"/>
                <w:sz w:val="20"/>
              </w:rPr>
              <w:t xml:space="preserve">%40-60 </w:t>
            </w:r>
            <w:proofErr w:type="spellStart"/>
            <w:r w:rsidRPr="00D33856">
              <w:rPr>
                <w:b/>
                <w:bCs/>
                <w:color w:val="000000" w:themeColor="text1"/>
                <w:sz w:val="20"/>
              </w:rPr>
              <w:t>arası</w:t>
            </w:r>
            <w:proofErr w:type="spellEnd"/>
            <w:r w:rsidRPr="00D33856">
              <w:rPr>
                <w:b/>
                <w:bCs/>
                <w:color w:val="000000" w:themeColor="text1"/>
                <w:sz w:val="20"/>
              </w:rPr>
              <w:t xml:space="preserve"> </w:t>
            </w:r>
            <w:proofErr w:type="spellStart"/>
            <w:r w:rsidRPr="00D33856">
              <w:rPr>
                <w:b/>
                <w:bCs/>
                <w:color w:val="000000" w:themeColor="text1"/>
                <w:sz w:val="20"/>
              </w:rPr>
              <w:t>Etkilenir</w:t>
            </w:r>
            <w:proofErr w:type="spellEnd"/>
            <w:r w:rsidRPr="00D33856">
              <w:rPr>
                <w:b/>
                <w:bCs/>
                <w:color w:val="000000" w:themeColor="text1"/>
                <w:sz w:val="20"/>
              </w:rPr>
              <w:t xml:space="preserve"> (3)</w:t>
            </w:r>
          </w:p>
        </w:tc>
        <w:tc>
          <w:tcPr>
            <w:tcW w:w="3900" w:type="dxa"/>
            <w:noWrap/>
            <w:hideMark/>
          </w:tcPr>
          <w:p w14:paraId="1601D399" w14:textId="77777777" w:rsidR="004D31CA" w:rsidRPr="00D33856" w:rsidRDefault="004D31CA" w:rsidP="00331954">
            <w:pPr>
              <w:rPr>
                <w:b/>
                <w:bCs/>
                <w:color w:val="000000" w:themeColor="text1"/>
                <w:sz w:val="20"/>
              </w:rPr>
            </w:pPr>
            <w:r w:rsidRPr="00D33856">
              <w:rPr>
                <w:b/>
                <w:bCs/>
                <w:color w:val="000000" w:themeColor="text1"/>
                <w:sz w:val="20"/>
              </w:rPr>
              <w:t>Kullanıcıların 5’te 3’ü etkilenir.</w:t>
            </w:r>
          </w:p>
        </w:tc>
      </w:tr>
      <w:tr w:rsidR="00D33856" w:rsidRPr="00D33856" w14:paraId="3FCA8C7C" w14:textId="77777777" w:rsidTr="00D33856">
        <w:trPr>
          <w:trHeight w:val="300"/>
        </w:trPr>
        <w:tc>
          <w:tcPr>
            <w:tcW w:w="5420" w:type="dxa"/>
            <w:noWrap/>
            <w:hideMark/>
          </w:tcPr>
          <w:p w14:paraId="4D41C2F3" w14:textId="77777777" w:rsidR="004D31CA" w:rsidRPr="00D33856" w:rsidRDefault="004D31CA" w:rsidP="00331954">
            <w:pPr>
              <w:rPr>
                <w:b/>
                <w:bCs/>
                <w:color w:val="000000" w:themeColor="text1"/>
                <w:sz w:val="20"/>
              </w:rPr>
            </w:pPr>
            <w:r w:rsidRPr="00D33856">
              <w:rPr>
                <w:b/>
                <w:bCs/>
                <w:color w:val="000000" w:themeColor="text1"/>
                <w:sz w:val="20"/>
              </w:rPr>
              <w:t xml:space="preserve">%60-80 </w:t>
            </w:r>
            <w:proofErr w:type="spellStart"/>
            <w:r w:rsidRPr="00D33856">
              <w:rPr>
                <w:b/>
                <w:bCs/>
                <w:color w:val="000000" w:themeColor="text1"/>
                <w:sz w:val="20"/>
              </w:rPr>
              <w:t>arası</w:t>
            </w:r>
            <w:proofErr w:type="spellEnd"/>
            <w:r w:rsidRPr="00D33856">
              <w:rPr>
                <w:b/>
                <w:bCs/>
                <w:color w:val="000000" w:themeColor="text1"/>
                <w:sz w:val="20"/>
              </w:rPr>
              <w:t xml:space="preserve"> </w:t>
            </w:r>
            <w:proofErr w:type="spellStart"/>
            <w:r w:rsidRPr="00D33856">
              <w:rPr>
                <w:b/>
                <w:bCs/>
                <w:color w:val="000000" w:themeColor="text1"/>
                <w:sz w:val="20"/>
              </w:rPr>
              <w:t>Etkilenir</w:t>
            </w:r>
            <w:proofErr w:type="spellEnd"/>
            <w:r w:rsidRPr="00D33856">
              <w:rPr>
                <w:b/>
                <w:bCs/>
                <w:color w:val="000000" w:themeColor="text1"/>
                <w:sz w:val="20"/>
              </w:rPr>
              <w:t xml:space="preserve"> (4)</w:t>
            </w:r>
          </w:p>
        </w:tc>
        <w:tc>
          <w:tcPr>
            <w:tcW w:w="3900" w:type="dxa"/>
            <w:noWrap/>
            <w:hideMark/>
          </w:tcPr>
          <w:p w14:paraId="6EE0C3F5" w14:textId="77777777" w:rsidR="004D31CA" w:rsidRPr="00D33856" w:rsidRDefault="004D31CA" w:rsidP="00331954">
            <w:pPr>
              <w:rPr>
                <w:b/>
                <w:bCs/>
                <w:color w:val="000000" w:themeColor="text1"/>
                <w:sz w:val="20"/>
              </w:rPr>
            </w:pPr>
            <w:r w:rsidRPr="00D33856">
              <w:rPr>
                <w:b/>
                <w:bCs/>
                <w:color w:val="000000" w:themeColor="text1"/>
                <w:sz w:val="20"/>
              </w:rPr>
              <w:t>Kullanıcıların 5’te 4’ü etkilenir.</w:t>
            </w:r>
          </w:p>
        </w:tc>
      </w:tr>
      <w:tr w:rsidR="00D33856" w:rsidRPr="00D33856" w14:paraId="3A0F35F9" w14:textId="77777777" w:rsidTr="00D33856">
        <w:trPr>
          <w:trHeight w:val="288"/>
        </w:trPr>
        <w:tc>
          <w:tcPr>
            <w:tcW w:w="5420" w:type="dxa"/>
            <w:noWrap/>
            <w:hideMark/>
          </w:tcPr>
          <w:p w14:paraId="587C3BE6" w14:textId="77777777" w:rsidR="004D31CA" w:rsidRPr="00D33856" w:rsidRDefault="004D31CA" w:rsidP="00331954">
            <w:pPr>
              <w:rPr>
                <w:b/>
                <w:bCs/>
                <w:color w:val="000000" w:themeColor="text1"/>
                <w:sz w:val="20"/>
              </w:rPr>
            </w:pPr>
            <w:r w:rsidRPr="00D33856">
              <w:rPr>
                <w:b/>
                <w:bCs/>
                <w:color w:val="000000" w:themeColor="text1"/>
                <w:sz w:val="20"/>
              </w:rPr>
              <w:t xml:space="preserve">%100 </w:t>
            </w:r>
            <w:proofErr w:type="spellStart"/>
            <w:r w:rsidRPr="00D33856">
              <w:rPr>
                <w:b/>
                <w:bCs/>
                <w:color w:val="000000" w:themeColor="text1"/>
                <w:sz w:val="20"/>
              </w:rPr>
              <w:t>Etkilenir</w:t>
            </w:r>
            <w:proofErr w:type="spellEnd"/>
            <w:r w:rsidRPr="00D33856">
              <w:rPr>
                <w:b/>
                <w:bCs/>
                <w:color w:val="000000" w:themeColor="text1"/>
                <w:sz w:val="20"/>
              </w:rPr>
              <w:t xml:space="preserve"> (5)</w:t>
            </w:r>
          </w:p>
        </w:tc>
        <w:tc>
          <w:tcPr>
            <w:tcW w:w="3900" w:type="dxa"/>
            <w:noWrap/>
            <w:hideMark/>
          </w:tcPr>
          <w:p w14:paraId="3112D201" w14:textId="77777777" w:rsidR="004D31CA" w:rsidRPr="00D33856" w:rsidRDefault="004D31CA" w:rsidP="00331954">
            <w:pPr>
              <w:rPr>
                <w:b/>
                <w:bCs/>
                <w:color w:val="000000" w:themeColor="text1"/>
                <w:sz w:val="20"/>
              </w:rPr>
            </w:pPr>
            <w:r w:rsidRPr="00D33856">
              <w:rPr>
                <w:b/>
                <w:bCs/>
                <w:color w:val="000000" w:themeColor="text1"/>
                <w:sz w:val="20"/>
              </w:rPr>
              <w:t>Kullanıcıların tamamı etkilenir.</w:t>
            </w:r>
          </w:p>
        </w:tc>
      </w:tr>
    </w:tbl>
    <w:p w14:paraId="76E2EA9F" w14:textId="77777777" w:rsidR="00D33856" w:rsidRPr="00D33856" w:rsidRDefault="00D33856" w:rsidP="00331954">
      <w:pPr>
        <w:rPr>
          <w:rFonts w:eastAsia="Aptos"/>
          <w:b/>
          <w:color w:val="000000" w:themeColor="text1"/>
          <w:lang w:eastAsia="en-US"/>
        </w:rPr>
      </w:pPr>
    </w:p>
    <w:p w14:paraId="64E9E9CD" w14:textId="77777777" w:rsidR="00D33856" w:rsidRPr="00D33856" w:rsidRDefault="00D33856" w:rsidP="00331954">
      <w:pPr>
        <w:rPr>
          <w:rFonts w:eastAsia="Aptos"/>
          <w:b/>
          <w:color w:val="000000" w:themeColor="text1"/>
          <w:lang w:eastAsia="en-US"/>
        </w:rPr>
      </w:pPr>
    </w:p>
    <w:p w14:paraId="7496617A" w14:textId="7A4FDD4E" w:rsidR="004D31CA" w:rsidRPr="00D33856" w:rsidRDefault="004D31CA" w:rsidP="00331954">
      <w:pPr>
        <w:rPr>
          <w:rFonts w:eastAsia="Aptos"/>
          <w:color w:val="000000" w:themeColor="text1"/>
          <w:lang w:eastAsia="en-US"/>
        </w:rPr>
      </w:pPr>
      <w:r w:rsidRPr="00D33856">
        <w:rPr>
          <w:rFonts w:eastAsia="Aptos"/>
          <w:b/>
          <w:color w:val="000000" w:themeColor="text1"/>
          <w:lang w:eastAsia="en-US"/>
        </w:rPr>
        <w:lastRenderedPageBreak/>
        <w:t>Ekonomik kayıp:</w:t>
      </w:r>
      <w:r w:rsidRPr="00D33856">
        <w:rPr>
          <w:rFonts w:eastAsia="Aptos"/>
          <w:color w:val="000000" w:themeColor="text1"/>
          <w:lang w:eastAsia="en-US"/>
        </w:rPr>
        <w:t xml:space="preserve"> Varlık üzerinde bir problem olduğu takdirde </w:t>
      </w:r>
      <w:proofErr w:type="spellStart"/>
      <w:r w:rsidR="00DF2FC6" w:rsidRPr="00D33856">
        <w:rPr>
          <w:rFonts w:eastAsia="Aptos"/>
          <w:color w:val="000000" w:themeColor="text1"/>
          <w:lang w:eastAsia="en-US"/>
        </w:rPr>
        <w:t>KMÜ’nün</w:t>
      </w:r>
      <w:proofErr w:type="spellEnd"/>
      <w:r w:rsidRPr="00D33856">
        <w:rPr>
          <w:rFonts w:eastAsia="Aptos"/>
          <w:color w:val="000000" w:themeColor="text1"/>
          <w:lang w:eastAsia="en-US"/>
        </w:rPr>
        <w:t xml:space="preserve"> uğrayacağı ekonomik zararın ne oranda olacağı aşağıdaki tabloya göre belirlenir.</w:t>
      </w:r>
    </w:p>
    <w:tbl>
      <w:tblPr>
        <w:tblStyle w:val="TabloKlavuzu1"/>
        <w:tblW w:w="16360" w:type="dxa"/>
        <w:tblInd w:w="-5" w:type="dxa"/>
        <w:tblLook w:val="04A0" w:firstRow="1" w:lastRow="0" w:firstColumn="1" w:lastColumn="0" w:noHBand="0" w:noVBand="1"/>
      </w:tblPr>
      <w:tblGrid>
        <w:gridCol w:w="1985"/>
        <w:gridCol w:w="283"/>
        <w:gridCol w:w="426"/>
        <w:gridCol w:w="1417"/>
        <w:gridCol w:w="851"/>
        <w:gridCol w:w="2693"/>
        <w:gridCol w:w="2005"/>
        <w:gridCol w:w="146"/>
        <w:gridCol w:w="2854"/>
        <w:gridCol w:w="3700"/>
      </w:tblGrid>
      <w:tr w:rsidR="00D33856" w:rsidRPr="00D33856" w14:paraId="708A8964" w14:textId="77777777" w:rsidTr="00D33856">
        <w:trPr>
          <w:gridAfter w:val="3"/>
          <w:wAfter w:w="6700" w:type="dxa"/>
          <w:trHeight w:val="288"/>
        </w:trPr>
        <w:tc>
          <w:tcPr>
            <w:tcW w:w="4962" w:type="dxa"/>
            <w:gridSpan w:val="5"/>
            <w:noWrap/>
            <w:hideMark/>
          </w:tcPr>
          <w:p w14:paraId="48268539" w14:textId="77777777" w:rsidR="004D31CA" w:rsidRPr="00D33856" w:rsidRDefault="004D31CA" w:rsidP="00331954">
            <w:pPr>
              <w:rPr>
                <w:color w:val="000000" w:themeColor="text1"/>
              </w:rPr>
            </w:pPr>
            <w:r w:rsidRPr="00D33856">
              <w:rPr>
                <w:color w:val="000000" w:themeColor="text1"/>
              </w:rPr>
              <w:t>EK</w:t>
            </w:r>
          </w:p>
        </w:tc>
        <w:tc>
          <w:tcPr>
            <w:tcW w:w="4698" w:type="dxa"/>
            <w:gridSpan w:val="2"/>
            <w:noWrap/>
            <w:hideMark/>
          </w:tcPr>
          <w:p w14:paraId="08D1B7F3" w14:textId="77777777" w:rsidR="004D31CA" w:rsidRPr="00D33856" w:rsidRDefault="004D31CA" w:rsidP="00331954">
            <w:pPr>
              <w:spacing w:after="160"/>
              <w:rPr>
                <w:color w:val="000000" w:themeColor="text1"/>
              </w:rPr>
            </w:pPr>
          </w:p>
        </w:tc>
      </w:tr>
      <w:tr w:rsidR="00D33856" w:rsidRPr="00D33856" w14:paraId="1F32A5AD" w14:textId="77777777" w:rsidTr="00D33856">
        <w:trPr>
          <w:gridAfter w:val="3"/>
          <w:wAfter w:w="6700" w:type="dxa"/>
          <w:trHeight w:val="300"/>
        </w:trPr>
        <w:tc>
          <w:tcPr>
            <w:tcW w:w="4962" w:type="dxa"/>
            <w:gridSpan w:val="5"/>
            <w:noWrap/>
            <w:hideMark/>
          </w:tcPr>
          <w:p w14:paraId="0DC5B04D" w14:textId="77777777" w:rsidR="004D31CA" w:rsidRPr="00D33856" w:rsidRDefault="004D31CA" w:rsidP="00331954">
            <w:pPr>
              <w:rPr>
                <w:b/>
                <w:bCs/>
                <w:color w:val="000000" w:themeColor="text1"/>
                <w:sz w:val="20"/>
              </w:rPr>
            </w:pPr>
            <w:r w:rsidRPr="00D33856">
              <w:rPr>
                <w:b/>
                <w:bCs/>
                <w:color w:val="000000" w:themeColor="text1"/>
                <w:sz w:val="20"/>
              </w:rPr>
              <w:t>10.000$ (1)</w:t>
            </w:r>
          </w:p>
        </w:tc>
        <w:tc>
          <w:tcPr>
            <w:tcW w:w="4698" w:type="dxa"/>
            <w:gridSpan w:val="2"/>
            <w:noWrap/>
            <w:hideMark/>
          </w:tcPr>
          <w:p w14:paraId="74092DE5" w14:textId="77777777" w:rsidR="004D31CA" w:rsidRPr="00D33856" w:rsidRDefault="004D31CA" w:rsidP="00331954">
            <w:pPr>
              <w:rPr>
                <w:b/>
                <w:bCs/>
                <w:color w:val="000000" w:themeColor="text1"/>
                <w:sz w:val="20"/>
              </w:rPr>
            </w:pPr>
            <w:r w:rsidRPr="00D33856">
              <w:rPr>
                <w:b/>
                <w:bCs/>
                <w:color w:val="000000" w:themeColor="text1"/>
                <w:sz w:val="20"/>
              </w:rPr>
              <w:t>10.000$ a kadar zarar uğrayabilir.</w:t>
            </w:r>
          </w:p>
        </w:tc>
      </w:tr>
      <w:tr w:rsidR="00D33856" w:rsidRPr="00D33856" w14:paraId="64C0BAF2" w14:textId="77777777" w:rsidTr="00D33856">
        <w:trPr>
          <w:gridAfter w:val="3"/>
          <w:wAfter w:w="6700" w:type="dxa"/>
          <w:trHeight w:val="300"/>
        </w:trPr>
        <w:tc>
          <w:tcPr>
            <w:tcW w:w="4962" w:type="dxa"/>
            <w:gridSpan w:val="5"/>
            <w:noWrap/>
            <w:hideMark/>
          </w:tcPr>
          <w:p w14:paraId="750A9E82" w14:textId="77777777" w:rsidR="004D31CA" w:rsidRPr="00D33856" w:rsidRDefault="004D31CA" w:rsidP="00331954">
            <w:pPr>
              <w:rPr>
                <w:b/>
                <w:bCs/>
                <w:color w:val="000000" w:themeColor="text1"/>
                <w:sz w:val="20"/>
              </w:rPr>
            </w:pPr>
            <w:r w:rsidRPr="00D33856">
              <w:rPr>
                <w:b/>
                <w:bCs/>
                <w:color w:val="000000" w:themeColor="text1"/>
                <w:sz w:val="20"/>
              </w:rPr>
              <w:t>100.000$ (2)</w:t>
            </w:r>
          </w:p>
        </w:tc>
        <w:tc>
          <w:tcPr>
            <w:tcW w:w="4698" w:type="dxa"/>
            <w:gridSpan w:val="2"/>
            <w:noWrap/>
            <w:hideMark/>
          </w:tcPr>
          <w:p w14:paraId="336FD810" w14:textId="77777777" w:rsidR="004D31CA" w:rsidRPr="00D33856" w:rsidRDefault="004D31CA" w:rsidP="00331954">
            <w:pPr>
              <w:rPr>
                <w:b/>
                <w:bCs/>
                <w:color w:val="000000" w:themeColor="text1"/>
                <w:sz w:val="20"/>
              </w:rPr>
            </w:pPr>
            <w:r w:rsidRPr="00D33856">
              <w:rPr>
                <w:b/>
                <w:bCs/>
                <w:color w:val="000000" w:themeColor="text1"/>
                <w:sz w:val="20"/>
              </w:rPr>
              <w:t>100.000$ kadar zarar uğrayabilir.</w:t>
            </w:r>
          </w:p>
        </w:tc>
      </w:tr>
      <w:tr w:rsidR="00D33856" w:rsidRPr="00D33856" w14:paraId="212E12C9" w14:textId="77777777" w:rsidTr="00D33856">
        <w:trPr>
          <w:gridAfter w:val="3"/>
          <w:wAfter w:w="6700" w:type="dxa"/>
          <w:trHeight w:val="300"/>
        </w:trPr>
        <w:tc>
          <w:tcPr>
            <w:tcW w:w="4962" w:type="dxa"/>
            <w:gridSpan w:val="5"/>
            <w:noWrap/>
            <w:hideMark/>
          </w:tcPr>
          <w:p w14:paraId="50D0CDA6" w14:textId="77777777" w:rsidR="004D31CA" w:rsidRPr="00D33856" w:rsidRDefault="004D31CA" w:rsidP="00331954">
            <w:pPr>
              <w:rPr>
                <w:b/>
                <w:bCs/>
                <w:color w:val="000000" w:themeColor="text1"/>
                <w:sz w:val="20"/>
              </w:rPr>
            </w:pPr>
            <w:r w:rsidRPr="00D33856">
              <w:rPr>
                <w:b/>
                <w:bCs/>
                <w:color w:val="000000" w:themeColor="text1"/>
                <w:sz w:val="20"/>
              </w:rPr>
              <w:t>300.000$ (3)</w:t>
            </w:r>
          </w:p>
        </w:tc>
        <w:tc>
          <w:tcPr>
            <w:tcW w:w="4698" w:type="dxa"/>
            <w:gridSpan w:val="2"/>
            <w:noWrap/>
            <w:hideMark/>
          </w:tcPr>
          <w:p w14:paraId="756E3D2E" w14:textId="77777777" w:rsidR="004D31CA" w:rsidRPr="00D33856" w:rsidRDefault="004D31CA" w:rsidP="00331954">
            <w:pPr>
              <w:rPr>
                <w:b/>
                <w:bCs/>
                <w:color w:val="000000" w:themeColor="text1"/>
                <w:sz w:val="20"/>
              </w:rPr>
            </w:pPr>
            <w:r w:rsidRPr="00D33856">
              <w:rPr>
                <w:b/>
                <w:bCs/>
                <w:color w:val="000000" w:themeColor="text1"/>
                <w:sz w:val="20"/>
              </w:rPr>
              <w:t>300.000$ a kadar zarar uğrayabilir.</w:t>
            </w:r>
          </w:p>
        </w:tc>
      </w:tr>
      <w:tr w:rsidR="00D33856" w:rsidRPr="00D33856" w14:paraId="3D30AE80" w14:textId="77777777" w:rsidTr="00D33856">
        <w:trPr>
          <w:gridAfter w:val="3"/>
          <w:wAfter w:w="6700" w:type="dxa"/>
          <w:trHeight w:val="300"/>
        </w:trPr>
        <w:tc>
          <w:tcPr>
            <w:tcW w:w="4962" w:type="dxa"/>
            <w:gridSpan w:val="5"/>
            <w:noWrap/>
            <w:hideMark/>
          </w:tcPr>
          <w:p w14:paraId="7F937345" w14:textId="77777777" w:rsidR="004D31CA" w:rsidRPr="00D33856" w:rsidRDefault="004D31CA" w:rsidP="00331954">
            <w:pPr>
              <w:rPr>
                <w:b/>
                <w:bCs/>
                <w:color w:val="000000" w:themeColor="text1"/>
                <w:sz w:val="20"/>
              </w:rPr>
            </w:pPr>
            <w:r w:rsidRPr="00D33856">
              <w:rPr>
                <w:b/>
                <w:bCs/>
                <w:color w:val="000000" w:themeColor="text1"/>
                <w:sz w:val="20"/>
              </w:rPr>
              <w:t>500.000$ (4)</w:t>
            </w:r>
          </w:p>
        </w:tc>
        <w:tc>
          <w:tcPr>
            <w:tcW w:w="4698" w:type="dxa"/>
            <w:gridSpan w:val="2"/>
            <w:noWrap/>
            <w:hideMark/>
          </w:tcPr>
          <w:p w14:paraId="56BA1E7E" w14:textId="77777777" w:rsidR="004D31CA" w:rsidRPr="00D33856" w:rsidRDefault="004D31CA" w:rsidP="00331954">
            <w:pPr>
              <w:rPr>
                <w:b/>
                <w:bCs/>
                <w:color w:val="000000" w:themeColor="text1"/>
                <w:sz w:val="20"/>
              </w:rPr>
            </w:pPr>
            <w:r w:rsidRPr="00D33856">
              <w:rPr>
                <w:b/>
                <w:bCs/>
                <w:color w:val="000000" w:themeColor="text1"/>
                <w:sz w:val="20"/>
              </w:rPr>
              <w:t>500.000$ a kadar zarar uğrayabilir.</w:t>
            </w:r>
          </w:p>
        </w:tc>
      </w:tr>
      <w:tr w:rsidR="00D33856" w:rsidRPr="00D33856" w14:paraId="4E0FEE8B" w14:textId="77777777" w:rsidTr="00D33856">
        <w:trPr>
          <w:gridAfter w:val="3"/>
          <w:wAfter w:w="6700" w:type="dxa"/>
          <w:trHeight w:val="288"/>
        </w:trPr>
        <w:tc>
          <w:tcPr>
            <w:tcW w:w="4962" w:type="dxa"/>
            <w:gridSpan w:val="5"/>
            <w:noWrap/>
            <w:hideMark/>
          </w:tcPr>
          <w:p w14:paraId="0FA33F77" w14:textId="77777777" w:rsidR="004D31CA" w:rsidRPr="00D33856" w:rsidRDefault="004D31CA" w:rsidP="00331954">
            <w:pPr>
              <w:rPr>
                <w:b/>
                <w:bCs/>
                <w:color w:val="000000" w:themeColor="text1"/>
                <w:sz w:val="20"/>
              </w:rPr>
            </w:pPr>
            <w:r w:rsidRPr="00D33856">
              <w:rPr>
                <w:b/>
                <w:bCs/>
                <w:color w:val="000000" w:themeColor="text1"/>
                <w:sz w:val="20"/>
              </w:rPr>
              <w:t xml:space="preserve">500.000$ </w:t>
            </w:r>
            <w:proofErr w:type="spellStart"/>
            <w:r w:rsidRPr="00D33856">
              <w:rPr>
                <w:b/>
                <w:bCs/>
                <w:color w:val="000000" w:themeColor="text1"/>
                <w:sz w:val="20"/>
              </w:rPr>
              <w:t>ve</w:t>
            </w:r>
            <w:proofErr w:type="spellEnd"/>
            <w:r w:rsidRPr="00D33856">
              <w:rPr>
                <w:b/>
                <w:bCs/>
                <w:color w:val="000000" w:themeColor="text1"/>
                <w:sz w:val="20"/>
              </w:rPr>
              <w:t xml:space="preserve"> </w:t>
            </w:r>
            <w:proofErr w:type="spellStart"/>
            <w:proofErr w:type="gramStart"/>
            <w:r w:rsidRPr="00D33856">
              <w:rPr>
                <w:b/>
                <w:bCs/>
                <w:color w:val="000000" w:themeColor="text1"/>
                <w:sz w:val="20"/>
              </w:rPr>
              <w:t>üstü</w:t>
            </w:r>
            <w:proofErr w:type="spellEnd"/>
            <w:r w:rsidRPr="00D33856">
              <w:rPr>
                <w:b/>
                <w:bCs/>
                <w:color w:val="000000" w:themeColor="text1"/>
                <w:sz w:val="20"/>
              </w:rPr>
              <w:t>(</w:t>
            </w:r>
            <w:proofErr w:type="gramEnd"/>
            <w:r w:rsidRPr="00D33856">
              <w:rPr>
                <w:b/>
                <w:bCs/>
                <w:color w:val="000000" w:themeColor="text1"/>
                <w:sz w:val="20"/>
              </w:rPr>
              <w:t>5)</w:t>
            </w:r>
          </w:p>
        </w:tc>
        <w:tc>
          <w:tcPr>
            <w:tcW w:w="4698" w:type="dxa"/>
            <w:gridSpan w:val="2"/>
            <w:noWrap/>
            <w:hideMark/>
          </w:tcPr>
          <w:p w14:paraId="04C67F57" w14:textId="77777777" w:rsidR="004D31CA" w:rsidRPr="00D33856" w:rsidRDefault="004D31CA" w:rsidP="00331954">
            <w:pPr>
              <w:rPr>
                <w:b/>
                <w:bCs/>
                <w:color w:val="000000" w:themeColor="text1"/>
                <w:sz w:val="20"/>
              </w:rPr>
            </w:pPr>
            <w:r w:rsidRPr="00D33856">
              <w:rPr>
                <w:b/>
                <w:bCs/>
                <w:color w:val="000000" w:themeColor="text1"/>
                <w:sz w:val="20"/>
              </w:rPr>
              <w:t>500.000$ ve üstü zarara uğrayabilir.</w:t>
            </w:r>
          </w:p>
        </w:tc>
      </w:tr>
      <w:tr w:rsidR="00D33856" w:rsidRPr="00D33856" w14:paraId="42D5110F" w14:textId="77777777" w:rsidTr="00D33856">
        <w:trPr>
          <w:gridAfter w:val="3"/>
          <w:wAfter w:w="6700" w:type="dxa"/>
          <w:trHeight w:val="447"/>
        </w:trPr>
        <w:tc>
          <w:tcPr>
            <w:tcW w:w="9660" w:type="dxa"/>
            <w:gridSpan w:val="7"/>
            <w:noWrap/>
            <w:hideMark/>
          </w:tcPr>
          <w:p w14:paraId="6D647B24" w14:textId="4B340E09" w:rsidR="00D33856" w:rsidRPr="00D33856" w:rsidRDefault="00342690" w:rsidP="00D33856">
            <w:pPr>
              <w:spacing w:after="0"/>
              <w:rPr>
                <w:rFonts w:ascii="Aptos" w:eastAsia="Aptos" w:hAnsi="Aptos"/>
                <w:color w:val="000000" w:themeColor="text1"/>
                <w:sz w:val="20"/>
              </w:rPr>
            </w:pPr>
            <w:proofErr w:type="spellStart"/>
            <w:r w:rsidRPr="00D33856">
              <w:rPr>
                <w:b/>
                <w:bCs/>
                <w:color w:val="000000" w:themeColor="text1"/>
              </w:rPr>
              <w:t>Gizlilik</w:t>
            </w:r>
            <w:proofErr w:type="spellEnd"/>
            <w:r w:rsidRPr="00D33856">
              <w:rPr>
                <w:b/>
                <w:bCs/>
                <w:color w:val="000000" w:themeColor="text1"/>
              </w:rPr>
              <w:t xml:space="preserve"> </w:t>
            </w:r>
            <w:proofErr w:type="spellStart"/>
            <w:r w:rsidRPr="00D33856">
              <w:rPr>
                <w:b/>
                <w:bCs/>
                <w:color w:val="000000" w:themeColor="text1"/>
              </w:rPr>
              <w:t>Etki</w:t>
            </w:r>
            <w:proofErr w:type="spellEnd"/>
            <w:r w:rsidRPr="00D33856">
              <w:rPr>
                <w:b/>
                <w:bCs/>
                <w:color w:val="000000" w:themeColor="text1"/>
              </w:rPr>
              <w:t xml:space="preserve"> </w:t>
            </w:r>
            <w:proofErr w:type="spellStart"/>
            <w:r w:rsidRPr="00D33856">
              <w:rPr>
                <w:b/>
                <w:bCs/>
                <w:color w:val="000000" w:themeColor="text1"/>
              </w:rPr>
              <w:t>Seviyeleri</w:t>
            </w:r>
            <w:proofErr w:type="spellEnd"/>
            <w:r w:rsidRPr="00D33856">
              <w:rPr>
                <w:b/>
                <w:bCs/>
                <w:color w:val="000000" w:themeColor="text1"/>
              </w:rPr>
              <w:t xml:space="preserve"> (G)</w:t>
            </w:r>
          </w:p>
        </w:tc>
      </w:tr>
      <w:tr w:rsidR="00D33856" w:rsidRPr="00D33856" w14:paraId="4E793911" w14:textId="77777777" w:rsidTr="00D33856">
        <w:trPr>
          <w:gridAfter w:val="3"/>
          <w:wAfter w:w="6700" w:type="dxa"/>
          <w:trHeight w:val="299"/>
        </w:trPr>
        <w:tc>
          <w:tcPr>
            <w:tcW w:w="9660" w:type="dxa"/>
            <w:gridSpan w:val="7"/>
            <w:noWrap/>
            <w:hideMark/>
          </w:tcPr>
          <w:p w14:paraId="22B9D6FC" w14:textId="77777777" w:rsidR="004D31CA" w:rsidRPr="00D33856" w:rsidRDefault="004D31CA" w:rsidP="00331954">
            <w:pPr>
              <w:rPr>
                <w:b/>
                <w:bCs/>
                <w:color w:val="000000" w:themeColor="text1"/>
                <w:sz w:val="20"/>
              </w:rPr>
            </w:pPr>
            <w:r w:rsidRPr="00D33856">
              <w:rPr>
                <w:b/>
                <w:bCs/>
                <w:color w:val="000000" w:themeColor="text1"/>
                <w:sz w:val="20"/>
              </w:rPr>
              <w:t>VARLIĞIN GİZLİLİK DERECESİ</w:t>
            </w:r>
          </w:p>
        </w:tc>
      </w:tr>
      <w:tr w:rsidR="00D33856" w:rsidRPr="00D33856" w14:paraId="0F4B7086" w14:textId="77777777" w:rsidTr="00D33856">
        <w:trPr>
          <w:gridAfter w:val="3"/>
          <w:wAfter w:w="6700" w:type="dxa"/>
          <w:trHeight w:val="299"/>
        </w:trPr>
        <w:tc>
          <w:tcPr>
            <w:tcW w:w="1985" w:type="dxa"/>
            <w:noWrap/>
            <w:hideMark/>
          </w:tcPr>
          <w:p w14:paraId="1B8F31DF" w14:textId="77777777" w:rsidR="004D31CA" w:rsidRPr="00D33856" w:rsidRDefault="004D31CA" w:rsidP="00331954">
            <w:pPr>
              <w:rPr>
                <w:color w:val="000000" w:themeColor="text1"/>
                <w:sz w:val="20"/>
              </w:rPr>
            </w:pPr>
            <w:proofErr w:type="spellStart"/>
            <w:r w:rsidRPr="00D33856">
              <w:rPr>
                <w:color w:val="000000" w:themeColor="text1"/>
                <w:sz w:val="20"/>
              </w:rPr>
              <w:t>Çok</w:t>
            </w:r>
            <w:proofErr w:type="spellEnd"/>
            <w:r w:rsidRPr="00D33856">
              <w:rPr>
                <w:color w:val="000000" w:themeColor="text1"/>
                <w:sz w:val="20"/>
              </w:rPr>
              <w:t xml:space="preserve"> Yüksek</w:t>
            </w:r>
          </w:p>
        </w:tc>
        <w:tc>
          <w:tcPr>
            <w:tcW w:w="709" w:type="dxa"/>
            <w:gridSpan w:val="2"/>
            <w:noWrap/>
            <w:hideMark/>
          </w:tcPr>
          <w:p w14:paraId="5F78F2AE" w14:textId="77777777" w:rsidR="004D31CA" w:rsidRPr="00D33856" w:rsidRDefault="004D31CA" w:rsidP="00331954">
            <w:pPr>
              <w:jc w:val="center"/>
              <w:rPr>
                <w:color w:val="000000" w:themeColor="text1"/>
                <w:sz w:val="20"/>
              </w:rPr>
            </w:pPr>
            <w:r w:rsidRPr="00D33856">
              <w:rPr>
                <w:color w:val="000000" w:themeColor="text1"/>
                <w:sz w:val="20"/>
              </w:rPr>
              <w:t>5</w:t>
            </w:r>
          </w:p>
        </w:tc>
        <w:tc>
          <w:tcPr>
            <w:tcW w:w="6966" w:type="dxa"/>
            <w:gridSpan w:val="4"/>
            <w:hideMark/>
          </w:tcPr>
          <w:p w14:paraId="3E02DFAB" w14:textId="77777777" w:rsidR="004D31CA" w:rsidRPr="00D33856" w:rsidRDefault="004D31CA" w:rsidP="00331954">
            <w:pPr>
              <w:rPr>
                <w:color w:val="000000" w:themeColor="text1"/>
                <w:sz w:val="20"/>
              </w:rPr>
            </w:pPr>
            <w:r w:rsidRPr="00D33856">
              <w:rPr>
                <w:color w:val="000000" w:themeColor="text1"/>
                <w:sz w:val="20"/>
              </w:rPr>
              <w:t>Çok Gizli Bilgileri içeren varlık</w:t>
            </w:r>
          </w:p>
        </w:tc>
      </w:tr>
      <w:tr w:rsidR="00D33856" w:rsidRPr="00D33856" w14:paraId="59B0A647" w14:textId="77777777" w:rsidTr="00D33856">
        <w:trPr>
          <w:gridAfter w:val="3"/>
          <w:wAfter w:w="6700" w:type="dxa"/>
          <w:trHeight w:val="281"/>
        </w:trPr>
        <w:tc>
          <w:tcPr>
            <w:tcW w:w="1985" w:type="dxa"/>
            <w:noWrap/>
            <w:hideMark/>
          </w:tcPr>
          <w:p w14:paraId="5C289081" w14:textId="77777777" w:rsidR="004D31CA" w:rsidRPr="00D33856" w:rsidRDefault="004D31CA" w:rsidP="00331954">
            <w:pPr>
              <w:rPr>
                <w:color w:val="000000" w:themeColor="text1"/>
                <w:sz w:val="20"/>
              </w:rPr>
            </w:pPr>
            <w:r w:rsidRPr="00D33856">
              <w:rPr>
                <w:color w:val="000000" w:themeColor="text1"/>
                <w:sz w:val="20"/>
              </w:rPr>
              <w:t>Yüksek</w:t>
            </w:r>
          </w:p>
        </w:tc>
        <w:tc>
          <w:tcPr>
            <w:tcW w:w="709" w:type="dxa"/>
            <w:gridSpan w:val="2"/>
            <w:noWrap/>
            <w:hideMark/>
          </w:tcPr>
          <w:p w14:paraId="1B3C9E2D" w14:textId="77777777" w:rsidR="004D31CA" w:rsidRPr="00D33856" w:rsidRDefault="004D31CA" w:rsidP="00331954">
            <w:pPr>
              <w:jc w:val="center"/>
              <w:rPr>
                <w:color w:val="000000" w:themeColor="text1"/>
                <w:sz w:val="20"/>
              </w:rPr>
            </w:pPr>
            <w:r w:rsidRPr="00D33856">
              <w:rPr>
                <w:color w:val="000000" w:themeColor="text1"/>
                <w:sz w:val="20"/>
              </w:rPr>
              <w:t>4</w:t>
            </w:r>
          </w:p>
        </w:tc>
        <w:tc>
          <w:tcPr>
            <w:tcW w:w="6966" w:type="dxa"/>
            <w:gridSpan w:val="4"/>
            <w:hideMark/>
          </w:tcPr>
          <w:p w14:paraId="7F8CDABE" w14:textId="77777777" w:rsidR="004D31CA" w:rsidRPr="00D33856" w:rsidRDefault="004D31CA" w:rsidP="00331954">
            <w:pPr>
              <w:rPr>
                <w:color w:val="000000" w:themeColor="text1"/>
                <w:sz w:val="20"/>
              </w:rPr>
            </w:pPr>
            <w:r w:rsidRPr="00D33856">
              <w:rPr>
                <w:color w:val="000000" w:themeColor="text1"/>
                <w:sz w:val="20"/>
              </w:rPr>
              <w:t>Gizli Bilgiler içeren bir varlık</w:t>
            </w:r>
          </w:p>
        </w:tc>
      </w:tr>
      <w:tr w:rsidR="00D33856" w:rsidRPr="00D33856" w14:paraId="308938E6" w14:textId="77777777" w:rsidTr="00D33856">
        <w:trPr>
          <w:gridAfter w:val="3"/>
          <w:wAfter w:w="6700" w:type="dxa"/>
          <w:trHeight w:val="245"/>
        </w:trPr>
        <w:tc>
          <w:tcPr>
            <w:tcW w:w="1985" w:type="dxa"/>
            <w:noWrap/>
            <w:hideMark/>
          </w:tcPr>
          <w:p w14:paraId="68E7EA5A" w14:textId="77777777" w:rsidR="004D31CA" w:rsidRPr="00D33856" w:rsidRDefault="004D31CA" w:rsidP="00331954">
            <w:pPr>
              <w:rPr>
                <w:color w:val="000000" w:themeColor="text1"/>
                <w:sz w:val="20"/>
              </w:rPr>
            </w:pPr>
            <w:r w:rsidRPr="00D33856">
              <w:rPr>
                <w:color w:val="000000" w:themeColor="text1"/>
                <w:sz w:val="20"/>
              </w:rPr>
              <w:t>Orta</w:t>
            </w:r>
          </w:p>
        </w:tc>
        <w:tc>
          <w:tcPr>
            <w:tcW w:w="709" w:type="dxa"/>
            <w:gridSpan w:val="2"/>
            <w:noWrap/>
            <w:hideMark/>
          </w:tcPr>
          <w:p w14:paraId="24166280" w14:textId="77777777" w:rsidR="004D31CA" w:rsidRPr="00D33856" w:rsidRDefault="004D31CA" w:rsidP="00331954">
            <w:pPr>
              <w:jc w:val="center"/>
              <w:rPr>
                <w:color w:val="000000" w:themeColor="text1"/>
                <w:sz w:val="20"/>
              </w:rPr>
            </w:pPr>
            <w:r w:rsidRPr="00D33856">
              <w:rPr>
                <w:color w:val="000000" w:themeColor="text1"/>
                <w:sz w:val="20"/>
              </w:rPr>
              <w:t>3</w:t>
            </w:r>
          </w:p>
        </w:tc>
        <w:tc>
          <w:tcPr>
            <w:tcW w:w="6966" w:type="dxa"/>
            <w:gridSpan w:val="4"/>
            <w:hideMark/>
          </w:tcPr>
          <w:p w14:paraId="09CDA03F" w14:textId="77777777" w:rsidR="004D31CA" w:rsidRPr="00D33856" w:rsidRDefault="004D31CA" w:rsidP="00331954">
            <w:pPr>
              <w:rPr>
                <w:color w:val="000000" w:themeColor="text1"/>
                <w:sz w:val="20"/>
              </w:rPr>
            </w:pPr>
            <w:r w:rsidRPr="00D33856">
              <w:rPr>
                <w:color w:val="000000" w:themeColor="text1"/>
                <w:sz w:val="20"/>
              </w:rPr>
              <w:t>KMÜ personelinden ilgili personelin bu bilgilere sahip olabileceği varlık</w:t>
            </w:r>
          </w:p>
        </w:tc>
      </w:tr>
      <w:tr w:rsidR="00D33856" w:rsidRPr="00D33856" w14:paraId="76E5D22A" w14:textId="77777777" w:rsidTr="00D33856">
        <w:trPr>
          <w:gridAfter w:val="3"/>
          <w:wAfter w:w="6700" w:type="dxa"/>
          <w:trHeight w:val="518"/>
        </w:trPr>
        <w:tc>
          <w:tcPr>
            <w:tcW w:w="1985" w:type="dxa"/>
            <w:noWrap/>
            <w:hideMark/>
          </w:tcPr>
          <w:p w14:paraId="1B58A93F" w14:textId="77777777" w:rsidR="004D31CA" w:rsidRPr="00D33856" w:rsidRDefault="004D31CA" w:rsidP="00331954">
            <w:pPr>
              <w:rPr>
                <w:color w:val="000000" w:themeColor="text1"/>
                <w:sz w:val="20"/>
              </w:rPr>
            </w:pPr>
            <w:proofErr w:type="spellStart"/>
            <w:r w:rsidRPr="00D33856">
              <w:rPr>
                <w:color w:val="000000" w:themeColor="text1"/>
                <w:sz w:val="20"/>
              </w:rPr>
              <w:t>Düşük</w:t>
            </w:r>
            <w:proofErr w:type="spellEnd"/>
          </w:p>
        </w:tc>
        <w:tc>
          <w:tcPr>
            <w:tcW w:w="709" w:type="dxa"/>
            <w:gridSpan w:val="2"/>
            <w:noWrap/>
            <w:hideMark/>
          </w:tcPr>
          <w:p w14:paraId="3361999F" w14:textId="77777777" w:rsidR="004D31CA" w:rsidRPr="00D33856" w:rsidRDefault="004D31CA" w:rsidP="00331954">
            <w:pPr>
              <w:jc w:val="center"/>
              <w:rPr>
                <w:color w:val="000000" w:themeColor="text1"/>
                <w:sz w:val="20"/>
              </w:rPr>
            </w:pPr>
            <w:r w:rsidRPr="00D33856">
              <w:rPr>
                <w:color w:val="000000" w:themeColor="text1"/>
                <w:sz w:val="20"/>
              </w:rPr>
              <w:t>2</w:t>
            </w:r>
          </w:p>
        </w:tc>
        <w:tc>
          <w:tcPr>
            <w:tcW w:w="6966" w:type="dxa"/>
            <w:gridSpan w:val="4"/>
            <w:hideMark/>
          </w:tcPr>
          <w:p w14:paraId="424F4A65" w14:textId="77777777" w:rsidR="004D31CA" w:rsidRPr="00D33856" w:rsidRDefault="004D31CA" w:rsidP="00331954">
            <w:pPr>
              <w:rPr>
                <w:color w:val="000000" w:themeColor="text1"/>
                <w:sz w:val="20"/>
              </w:rPr>
            </w:pPr>
            <w:r w:rsidRPr="00D33856">
              <w:rPr>
                <w:color w:val="000000" w:themeColor="text1"/>
                <w:sz w:val="20"/>
              </w:rPr>
              <w:t>Tedarikçi ve Taşeronların bilebileceği ya da ziyaretçilerle paylaşılması sıkıntı olmayacak bilgi varlıkları</w:t>
            </w:r>
          </w:p>
        </w:tc>
      </w:tr>
      <w:tr w:rsidR="00D33856" w:rsidRPr="00D33856" w14:paraId="2C234DBD" w14:textId="77777777" w:rsidTr="00D33856">
        <w:trPr>
          <w:gridAfter w:val="3"/>
          <w:wAfter w:w="6700" w:type="dxa"/>
          <w:trHeight w:val="403"/>
        </w:trPr>
        <w:tc>
          <w:tcPr>
            <w:tcW w:w="1985" w:type="dxa"/>
            <w:noWrap/>
            <w:hideMark/>
          </w:tcPr>
          <w:p w14:paraId="69BC8E6A" w14:textId="77777777" w:rsidR="004D31CA" w:rsidRPr="00D33856" w:rsidRDefault="004D31CA" w:rsidP="00331954">
            <w:pPr>
              <w:rPr>
                <w:color w:val="000000" w:themeColor="text1"/>
                <w:sz w:val="20"/>
              </w:rPr>
            </w:pPr>
            <w:proofErr w:type="spellStart"/>
            <w:r w:rsidRPr="00D33856">
              <w:rPr>
                <w:color w:val="000000" w:themeColor="text1"/>
                <w:sz w:val="20"/>
              </w:rPr>
              <w:t>Çok</w:t>
            </w:r>
            <w:proofErr w:type="spellEnd"/>
            <w:r w:rsidRPr="00D33856">
              <w:rPr>
                <w:color w:val="000000" w:themeColor="text1"/>
                <w:sz w:val="20"/>
              </w:rPr>
              <w:t xml:space="preserve"> </w:t>
            </w:r>
            <w:proofErr w:type="spellStart"/>
            <w:r w:rsidRPr="00D33856">
              <w:rPr>
                <w:color w:val="000000" w:themeColor="text1"/>
                <w:sz w:val="20"/>
              </w:rPr>
              <w:t>Düşük</w:t>
            </w:r>
            <w:proofErr w:type="spellEnd"/>
          </w:p>
        </w:tc>
        <w:tc>
          <w:tcPr>
            <w:tcW w:w="709" w:type="dxa"/>
            <w:gridSpan w:val="2"/>
            <w:noWrap/>
            <w:hideMark/>
          </w:tcPr>
          <w:p w14:paraId="01B06DC6" w14:textId="77777777" w:rsidR="004D31CA" w:rsidRPr="00D33856" w:rsidRDefault="004D31CA" w:rsidP="00331954">
            <w:pPr>
              <w:jc w:val="center"/>
              <w:rPr>
                <w:color w:val="000000" w:themeColor="text1"/>
                <w:sz w:val="20"/>
              </w:rPr>
            </w:pPr>
            <w:r w:rsidRPr="00D33856">
              <w:rPr>
                <w:color w:val="000000" w:themeColor="text1"/>
                <w:sz w:val="20"/>
              </w:rPr>
              <w:t>1</w:t>
            </w:r>
          </w:p>
        </w:tc>
        <w:tc>
          <w:tcPr>
            <w:tcW w:w="6966" w:type="dxa"/>
            <w:gridSpan w:val="4"/>
            <w:hideMark/>
          </w:tcPr>
          <w:p w14:paraId="687002AB" w14:textId="77777777" w:rsidR="004D31CA" w:rsidRPr="00D33856" w:rsidRDefault="004D31CA" w:rsidP="00331954">
            <w:pPr>
              <w:rPr>
                <w:color w:val="000000" w:themeColor="text1"/>
                <w:sz w:val="20"/>
              </w:rPr>
            </w:pPr>
            <w:r w:rsidRPr="00D33856">
              <w:rPr>
                <w:color w:val="000000" w:themeColor="text1"/>
                <w:sz w:val="20"/>
              </w:rPr>
              <w:t>Halkın bilgisi dahilinde olabilecek veya herkesle paylaşılabilecek seviyedeki bilgi varlığı</w:t>
            </w:r>
          </w:p>
        </w:tc>
      </w:tr>
      <w:tr w:rsidR="00D33856" w:rsidRPr="00D33856" w14:paraId="7F2D2BFA" w14:textId="77777777" w:rsidTr="00D33856">
        <w:trPr>
          <w:gridAfter w:val="3"/>
          <w:wAfter w:w="6700" w:type="dxa"/>
          <w:trHeight w:val="480"/>
        </w:trPr>
        <w:tc>
          <w:tcPr>
            <w:tcW w:w="9660" w:type="dxa"/>
            <w:gridSpan w:val="7"/>
            <w:noWrap/>
            <w:hideMark/>
          </w:tcPr>
          <w:p w14:paraId="2DCF278E" w14:textId="45274CF8" w:rsidR="00342690" w:rsidRPr="00D33856" w:rsidRDefault="00342690" w:rsidP="00331954">
            <w:pPr>
              <w:rPr>
                <w:rFonts w:ascii="Aptos" w:eastAsia="Aptos" w:hAnsi="Aptos"/>
                <w:color w:val="000000" w:themeColor="text1"/>
                <w:sz w:val="20"/>
              </w:rPr>
            </w:pPr>
            <w:proofErr w:type="spellStart"/>
            <w:r w:rsidRPr="00D33856">
              <w:rPr>
                <w:b/>
                <w:bCs/>
                <w:color w:val="000000" w:themeColor="text1"/>
              </w:rPr>
              <w:t>Bütünlük</w:t>
            </w:r>
            <w:proofErr w:type="spellEnd"/>
            <w:r w:rsidRPr="00D33856">
              <w:rPr>
                <w:b/>
                <w:bCs/>
                <w:color w:val="000000" w:themeColor="text1"/>
              </w:rPr>
              <w:t xml:space="preserve"> </w:t>
            </w:r>
            <w:proofErr w:type="spellStart"/>
            <w:r w:rsidRPr="00D33856">
              <w:rPr>
                <w:b/>
                <w:bCs/>
                <w:color w:val="000000" w:themeColor="text1"/>
              </w:rPr>
              <w:t>Etki</w:t>
            </w:r>
            <w:proofErr w:type="spellEnd"/>
            <w:r w:rsidRPr="00D33856">
              <w:rPr>
                <w:b/>
                <w:bCs/>
                <w:color w:val="000000" w:themeColor="text1"/>
              </w:rPr>
              <w:t xml:space="preserve"> </w:t>
            </w:r>
            <w:proofErr w:type="spellStart"/>
            <w:r w:rsidRPr="00D33856">
              <w:rPr>
                <w:b/>
                <w:bCs/>
                <w:color w:val="000000" w:themeColor="text1"/>
              </w:rPr>
              <w:t>Seviyeleri</w:t>
            </w:r>
            <w:proofErr w:type="spellEnd"/>
            <w:r w:rsidRPr="00D33856">
              <w:rPr>
                <w:b/>
                <w:bCs/>
                <w:color w:val="000000" w:themeColor="text1"/>
              </w:rPr>
              <w:t xml:space="preserve"> (B)</w:t>
            </w:r>
          </w:p>
        </w:tc>
      </w:tr>
      <w:tr w:rsidR="00D33856" w:rsidRPr="00D33856" w14:paraId="430BECE0" w14:textId="77777777" w:rsidTr="00D33856">
        <w:trPr>
          <w:gridAfter w:val="3"/>
          <w:wAfter w:w="6700" w:type="dxa"/>
          <w:trHeight w:val="299"/>
        </w:trPr>
        <w:tc>
          <w:tcPr>
            <w:tcW w:w="9660" w:type="dxa"/>
            <w:gridSpan w:val="7"/>
            <w:noWrap/>
            <w:hideMark/>
          </w:tcPr>
          <w:p w14:paraId="02FD1B46" w14:textId="77777777" w:rsidR="004D31CA" w:rsidRPr="00D33856" w:rsidRDefault="004D31CA" w:rsidP="00331954">
            <w:pPr>
              <w:rPr>
                <w:b/>
                <w:bCs/>
                <w:color w:val="000000" w:themeColor="text1"/>
                <w:sz w:val="20"/>
              </w:rPr>
            </w:pPr>
            <w:r w:rsidRPr="00D33856">
              <w:rPr>
                <w:b/>
                <w:bCs/>
                <w:color w:val="000000" w:themeColor="text1"/>
                <w:sz w:val="20"/>
              </w:rPr>
              <w:t>VARLIĞIN BÜTÜNLÜK DERECESİ</w:t>
            </w:r>
          </w:p>
        </w:tc>
      </w:tr>
      <w:tr w:rsidR="00D33856" w:rsidRPr="00D33856" w14:paraId="0CF1DFD1" w14:textId="77777777" w:rsidTr="00D33856">
        <w:trPr>
          <w:gridAfter w:val="3"/>
          <w:wAfter w:w="6700" w:type="dxa"/>
          <w:trHeight w:val="383"/>
        </w:trPr>
        <w:tc>
          <w:tcPr>
            <w:tcW w:w="1985" w:type="dxa"/>
            <w:noWrap/>
            <w:hideMark/>
          </w:tcPr>
          <w:p w14:paraId="3B8B19CE" w14:textId="77777777" w:rsidR="004D31CA" w:rsidRPr="00D33856" w:rsidRDefault="004D31CA" w:rsidP="00331954">
            <w:pPr>
              <w:rPr>
                <w:color w:val="000000" w:themeColor="text1"/>
                <w:sz w:val="20"/>
              </w:rPr>
            </w:pPr>
            <w:proofErr w:type="spellStart"/>
            <w:r w:rsidRPr="00D33856">
              <w:rPr>
                <w:color w:val="000000" w:themeColor="text1"/>
                <w:sz w:val="20"/>
              </w:rPr>
              <w:t>Çok</w:t>
            </w:r>
            <w:proofErr w:type="spellEnd"/>
            <w:r w:rsidRPr="00D33856">
              <w:rPr>
                <w:color w:val="000000" w:themeColor="text1"/>
                <w:sz w:val="20"/>
              </w:rPr>
              <w:t xml:space="preserve"> Yüksek</w:t>
            </w:r>
          </w:p>
        </w:tc>
        <w:tc>
          <w:tcPr>
            <w:tcW w:w="709" w:type="dxa"/>
            <w:gridSpan w:val="2"/>
            <w:noWrap/>
            <w:hideMark/>
          </w:tcPr>
          <w:p w14:paraId="6269C8CE" w14:textId="77777777" w:rsidR="004D31CA" w:rsidRPr="00D33856" w:rsidRDefault="004D31CA" w:rsidP="00331954">
            <w:pPr>
              <w:jc w:val="center"/>
              <w:rPr>
                <w:color w:val="000000" w:themeColor="text1"/>
                <w:sz w:val="20"/>
              </w:rPr>
            </w:pPr>
            <w:r w:rsidRPr="00D33856">
              <w:rPr>
                <w:color w:val="000000" w:themeColor="text1"/>
                <w:sz w:val="20"/>
              </w:rPr>
              <w:t>5</w:t>
            </w:r>
          </w:p>
        </w:tc>
        <w:tc>
          <w:tcPr>
            <w:tcW w:w="6966" w:type="dxa"/>
            <w:gridSpan w:val="4"/>
            <w:hideMark/>
          </w:tcPr>
          <w:p w14:paraId="0F495FEE" w14:textId="77777777" w:rsidR="004D31CA" w:rsidRPr="00D33856" w:rsidRDefault="004D31CA" w:rsidP="00331954">
            <w:pPr>
              <w:rPr>
                <w:color w:val="000000" w:themeColor="text1"/>
                <w:sz w:val="20"/>
              </w:rPr>
            </w:pPr>
            <w:r w:rsidRPr="00D33856">
              <w:rPr>
                <w:color w:val="000000" w:themeColor="text1"/>
                <w:sz w:val="20"/>
              </w:rPr>
              <w:t>Bilginin %100 bütün halinde ulaşılması gereken bilgi varlığı</w:t>
            </w:r>
          </w:p>
        </w:tc>
      </w:tr>
      <w:tr w:rsidR="00D33856" w:rsidRPr="00D33856" w14:paraId="35E0E41A" w14:textId="77777777" w:rsidTr="00D33856">
        <w:trPr>
          <w:gridAfter w:val="3"/>
          <w:wAfter w:w="6700" w:type="dxa"/>
          <w:trHeight w:val="531"/>
        </w:trPr>
        <w:tc>
          <w:tcPr>
            <w:tcW w:w="1985" w:type="dxa"/>
            <w:noWrap/>
            <w:hideMark/>
          </w:tcPr>
          <w:p w14:paraId="36240ACD" w14:textId="77777777" w:rsidR="004D31CA" w:rsidRPr="00D33856" w:rsidRDefault="004D31CA" w:rsidP="00331954">
            <w:pPr>
              <w:rPr>
                <w:color w:val="000000" w:themeColor="text1"/>
                <w:sz w:val="20"/>
              </w:rPr>
            </w:pPr>
            <w:r w:rsidRPr="00D33856">
              <w:rPr>
                <w:color w:val="000000" w:themeColor="text1"/>
                <w:sz w:val="20"/>
              </w:rPr>
              <w:t>Yüksek</w:t>
            </w:r>
          </w:p>
        </w:tc>
        <w:tc>
          <w:tcPr>
            <w:tcW w:w="709" w:type="dxa"/>
            <w:gridSpan w:val="2"/>
            <w:noWrap/>
            <w:hideMark/>
          </w:tcPr>
          <w:p w14:paraId="1FBF24F4" w14:textId="77777777" w:rsidR="004D31CA" w:rsidRPr="00D33856" w:rsidRDefault="004D31CA" w:rsidP="00331954">
            <w:pPr>
              <w:jc w:val="center"/>
              <w:rPr>
                <w:color w:val="000000" w:themeColor="text1"/>
                <w:sz w:val="20"/>
              </w:rPr>
            </w:pPr>
            <w:r w:rsidRPr="00D33856">
              <w:rPr>
                <w:color w:val="000000" w:themeColor="text1"/>
                <w:sz w:val="20"/>
              </w:rPr>
              <w:t>4</w:t>
            </w:r>
          </w:p>
        </w:tc>
        <w:tc>
          <w:tcPr>
            <w:tcW w:w="6966" w:type="dxa"/>
            <w:gridSpan w:val="4"/>
            <w:hideMark/>
          </w:tcPr>
          <w:p w14:paraId="02F96D40" w14:textId="77777777" w:rsidR="004D31CA" w:rsidRPr="00D33856" w:rsidRDefault="004D31CA" w:rsidP="00331954">
            <w:pPr>
              <w:rPr>
                <w:color w:val="000000" w:themeColor="text1"/>
                <w:sz w:val="20"/>
              </w:rPr>
            </w:pPr>
            <w:r w:rsidRPr="00D33856">
              <w:rPr>
                <w:color w:val="000000" w:themeColor="text1"/>
                <w:sz w:val="20"/>
              </w:rPr>
              <w:t>Bilgi Bütünlüğünde yaşanan aksaklığın kuruluşumuza etki ettiği, işin durmasına, işin aksamasına veya prestij kaybına sebep olan bilgi varlıkları.</w:t>
            </w:r>
          </w:p>
        </w:tc>
      </w:tr>
      <w:tr w:rsidR="00D33856" w:rsidRPr="00D33856" w14:paraId="3C6340D4" w14:textId="77777777" w:rsidTr="00D33856">
        <w:trPr>
          <w:gridAfter w:val="3"/>
          <w:wAfter w:w="6700" w:type="dxa"/>
          <w:trHeight w:val="582"/>
        </w:trPr>
        <w:tc>
          <w:tcPr>
            <w:tcW w:w="1985" w:type="dxa"/>
            <w:noWrap/>
            <w:hideMark/>
          </w:tcPr>
          <w:p w14:paraId="0F9B879A" w14:textId="77777777" w:rsidR="004D31CA" w:rsidRPr="00D33856" w:rsidRDefault="004D31CA" w:rsidP="00331954">
            <w:pPr>
              <w:rPr>
                <w:color w:val="000000" w:themeColor="text1"/>
                <w:sz w:val="20"/>
              </w:rPr>
            </w:pPr>
            <w:r w:rsidRPr="00D33856">
              <w:rPr>
                <w:color w:val="000000" w:themeColor="text1"/>
                <w:sz w:val="20"/>
              </w:rPr>
              <w:t>Orta</w:t>
            </w:r>
          </w:p>
        </w:tc>
        <w:tc>
          <w:tcPr>
            <w:tcW w:w="709" w:type="dxa"/>
            <w:gridSpan w:val="2"/>
            <w:noWrap/>
            <w:hideMark/>
          </w:tcPr>
          <w:p w14:paraId="5CADD45E" w14:textId="77777777" w:rsidR="004D31CA" w:rsidRPr="00D33856" w:rsidRDefault="004D31CA" w:rsidP="00331954">
            <w:pPr>
              <w:jc w:val="center"/>
              <w:rPr>
                <w:color w:val="000000" w:themeColor="text1"/>
                <w:sz w:val="20"/>
              </w:rPr>
            </w:pPr>
            <w:r w:rsidRPr="00D33856">
              <w:rPr>
                <w:color w:val="000000" w:themeColor="text1"/>
                <w:sz w:val="20"/>
              </w:rPr>
              <w:t>3</w:t>
            </w:r>
          </w:p>
        </w:tc>
        <w:tc>
          <w:tcPr>
            <w:tcW w:w="6966" w:type="dxa"/>
            <w:gridSpan w:val="4"/>
            <w:hideMark/>
          </w:tcPr>
          <w:p w14:paraId="13B9078C" w14:textId="77777777" w:rsidR="004D31CA" w:rsidRPr="00D33856" w:rsidRDefault="004D31CA" w:rsidP="00331954">
            <w:pPr>
              <w:rPr>
                <w:color w:val="000000" w:themeColor="text1"/>
                <w:sz w:val="20"/>
              </w:rPr>
            </w:pPr>
            <w:r w:rsidRPr="00D33856">
              <w:rPr>
                <w:color w:val="000000" w:themeColor="text1"/>
                <w:sz w:val="20"/>
              </w:rPr>
              <w:t>Bilgi Bütünlüğünde yaşanan aksaklığın kuruluşumuza kısmen etki ettiği, işin gecikmesine sebep olabilecek fakat kritik seviyede etki etmeyecek bilgi varlıkları</w:t>
            </w:r>
          </w:p>
        </w:tc>
      </w:tr>
      <w:tr w:rsidR="00D33856" w:rsidRPr="00D33856" w14:paraId="55FBD8CF" w14:textId="77777777" w:rsidTr="00D33856">
        <w:trPr>
          <w:gridAfter w:val="3"/>
          <w:wAfter w:w="6700" w:type="dxa"/>
          <w:trHeight w:val="685"/>
        </w:trPr>
        <w:tc>
          <w:tcPr>
            <w:tcW w:w="1985" w:type="dxa"/>
            <w:noWrap/>
            <w:hideMark/>
          </w:tcPr>
          <w:p w14:paraId="46BADCFB" w14:textId="77777777" w:rsidR="004D31CA" w:rsidRPr="00D33856" w:rsidRDefault="004D31CA" w:rsidP="00331954">
            <w:pPr>
              <w:rPr>
                <w:color w:val="000000" w:themeColor="text1"/>
                <w:sz w:val="20"/>
              </w:rPr>
            </w:pPr>
            <w:proofErr w:type="spellStart"/>
            <w:r w:rsidRPr="00D33856">
              <w:rPr>
                <w:color w:val="000000" w:themeColor="text1"/>
                <w:sz w:val="20"/>
              </w:rPr>
              <w:t>Düşük</w:t>
            </w:r>
            <w:proofErr w:type="spellEnd"/>
          </w:p>
        </w:tc>
        <w:tc>
          <w:tcPr>
            <w:tcW w:w="709" w:type="dxa"/>
            <w:gridSpan w:val="2"/>
            <w:noWrap/>
            <w:hideMark/>
          </w:tcPr>
          <w:p w14:paraId="09BC6C78" w14:textId="77777777" w:rsidR="004D31CA" w:rsidRPr="00D33856" w:rsidRDefault="004D31CA" w:rsidP="00331954">
            <w:pPr>
              <w:jc w:val="center"/>
              <w:rPr>
                <w:color w:val="000000" w:themeColor="text1"/>
                <w:sz w:val="20"/>
              </w:rPr>
            </w:pPr>
            <w:r w:rsidRPr="00D33856">
              <w:rPr>
                <w:color w:val="000000" w:themeColor="text1"/>
                <w:sz w:val="20"/>
              </w:rPr>
              <w:t>2</w:t>
            </w:r>
          </w:p>
        </w:tc>
        <w:tc>
          <w:tcPr>
            <w:tcW w:w="6966" w:type="dxa"/>
            <w:gridSpan w:val="4"/>
            <w:hideMark/>
          </w:tcPr>
          <w:p w14:paraId="1C99DE8F" w14:textId="77777777" w:rsidR="004D31CA" w:rsidRPr="00D33856" w:rsidRDefault="004D31CA" w:rsidP="00331954">
            <w:pPr>
              <w:rPr>
                <w:color w:val="000000" w:themeColor="text1"/>
                <w:sz w:val="20"/>
              </w:rPr>
            </w:pPr>
            <w:r w:rsidRPr="00D33856">
              <w:rPr>
                <w:color w:val="000000" w:themeColor="text1"/>
                <w:sz w:val="20"/>
              </w:rPr>
              <w:t>Bilgi bütünlüğünün olmaması sonucu kuruluşa etki etmeyen fakat başka varlıklarla ikame edilebilecek bilgi varlıkları</w:t>
            </w:r>
          </w:p>
        </w:tc>
      </w:tr>
      <w:tr w:rsidR="00D33856" w:rsidRPr="00D33856" w14:paraId="7E02274A" w14:textId="77777777" w:rsidTr="00D33856">
        <w:trPr>
          <w:gridAfter w:val="3"/>
          <w:wAfter w:w="6700" w:type="dxa"/>
          <w:trHeight w:val="411"/>
        </w:trPr>
        <w:tc>
          <w:tcPr>
            <w:tcW w:w="1985" w:type="dxa"/>
            <w:noWrap/>
            <w:hideMark/>
          </w:tcPr>
          <w:p w14:paraId="39B95444" w14:textId="77777777" w:rsidR="004D31CA" w:rsidRPr="00D33856" w:rsidRDefault="004D31CA" w:rsidP="00331954">
            <w:pPr>
              <w:rPr>
                <w:color w:val="000000" w:themeColor="text1"/>
                <w:sz w:val="20"/>
              </w:rPr>
            </w:pPr>
            <w:proofErr w:type="spellStart"/>
            <w:r w:rsidRPr="00D33856">
              <w:rPr>
                <w:color w:val="000000" w:themeColor="text1"/>
                <w:sz w:val="20"/>
              </w:rPr>
              <w:t>Çok</w:t>
            </w:r>
            <w:proofErr w:type="spellEnd"/>
            <w:r w:rsidRPr="00D33856">
              <w:rPr>
                <w:color w:val="000000" w:themeColor="text1"/>
                <w:sz w:val="20"/>
              </w:rPr>
              <w:t xml:space="preserve"> </w:t>
            </w:r>
            <w:proofErr w:type="spellStart"/>
            <w:r w:rsidRPr="00D33856">
              <w:rPr>
                <w:color w:val="000000" w:themeColor="text1"/>
                <w:sz w:val="20"/>
              </w:rPr>
              <w:t>Düşük</w:t>
            </w:r>
            <w:proofErr w:type="spellEnd"/>
          </w:p>
        </w:tc>
        <w:tc>
          <w:tcPr>
            <w:tcW w:w="709" w:type="dxa"/>
            <w:gridSpan w:val="2"/>
            <w:noWrap/>
            <w:hideMark/>
          </w:tcPr>
          <w:p w14:paraId="15E29118" w14:textId="77777777" w:rsidR="004D31CA" w:rsidRPr="00D33856" w:rsidRDefault="004D31CA" w:rsidP="00331954">
            <w:pPr>
              <w:jc w:val="center"/>
              <w:rPr>
                <w:color w:val="000000" w:themeColor="text1"/>
                <w:sz w:val="20"/>
              </w:rPr>
            </w:pPr>
            <w:r w:rsidRPr="00D33856">
              <w:rPr>
                <w:color w:val="000000" w:themeColor="text1"/>
                <w:sz w:val="20"/>
              </w:rPr>
              <w:t>1</w:t>
            </w:r>
          </w:p>
        </w:tc>
        <w:tc>
          <w:tcPr>
            <w:tcW w:w="6966" w:type="dxa"/>
            <w:gridSpan w:val="4"/>
            <w:hideMark/>
          </w:tcPr>
          <w:p w14:paraId="2FE4F7C6" w14:textId="77777777" w:rsidR="004D31CA" w:rsidRPr="00D33856" w:rsidRDefault="004D31CA" w:rsidP="00331954">
            <w:pPr>
              <w:rPr>
                <w:color w:val="000000" w:themeColor="text1"/>
                <w:sz w:val="20"/>
              </w:rPr>
            </w:pPr>
            <w:r w:rsidRPr="00D33856">
              <w:rPr>
                <w:color w:val="000000" w:themeColor="text1"/>
                <w:sz w:val="20"/>
              </w:rPr>
              <w:t>Bilginin Bütünlüğü önemli olmayan varlıklar</w:t>
            </w:r>
          </w:p>
        </w:tc>
      </w:tr>
      <w:tr w:rsidR="00D33856" w:rsidRPr="00D33856" w14:paraId="6A493CDA" w14:textId="77777777" w:rsidTr="00D33856">
        <w:trPr>
          <w:gridAfter w:val="3"/>
          <w:wAfter w:w="6700" w:type="dxa"/>
          <w:trHeight w:val="462"/>
        </w:trPr>
        <w:tc>
          <w:tcPr>
            <w:tcW w:w="9660" w:type="dxa"/>
            <w:gridSpan w:val="7"/>
            <w:noWrap/>
            <w:hideMark/>
          </w:tcPr>
          <w:p w14:paraId="4BDCA240" w14:textId="24222DC2" w:rsidR="00342690" w:rsidRPr="00D33856" w:rsidRDefault="00342690" w:rsidP="00331954">
            <w:pPr>
              <w:rPr>
                <w:rFonts w:ascii="Aptos" w:eastAsia="Aptos" w:hAnsi="Aptos"/>
                <w:color w:val="000000" w:themeColor="text1"/>
                <w:sz w:val="20"/>
              </w:rPr>
            </w:pPr>
            <w:proofErr w:type="spellStart"/>
            <w:r w:rsidRPr="00D33856">
              <w:rPr>
                <w:b/>
                <w:bCs/>
                <w:color w:val="000000" w:themeColor="text1"/>
              </w:rPr>
              <w:t>Erişilebilirlik</w:t>
            </w:r>
            <w:proofErr w:type="spellEnd"/>
            <w:r w:rsidRPr="00D33856">
              <w:rPr>
                <w:b/>
                <w:bCs/>
                <w:color w:val="000000" w:themeColor="text1"/>
              </w:rPr>
              <w:t xml:space="preserve"> </w:t>
            </w:r>
            <w:proofErr w:type="spellStart"/>
            <w:r w:rsidRPr="00D33856">
              <w:rPr>
                <w:b/>
                <w:bCs/>
                <w:color w:val="000000" w:themeColor="text1"/>
              </w:rPr>
              <w:t>Etki</w:t>
            </w:r>
            <w:proofErr w:type="spellEnd"/>
            <w:r w:rsidRPr="00D33856">
              <w:rPr>
                <w:b/>
                <w:bCs/>
                <w:color w:val="000000" w:themeColor="text1"/>
              </w:rPr>
              <w:t xml:space="preserve"> </w:t>
            </w:r>
            <w:proofErr w:type="spellStart"/>
            <w:r w:rsidRPr="00D33856">
              <w:rPr>
                <w:b/>
                <w:bCs/>
                <w:color w:val="000000" w:themeColor="text1"/>
              </w:rPr>
              <w:t>Seviyeleri</w:t>
            </w:r>
            <w:proofErr w:type="spellEnd"/>
            <w:r w:rsidRPr="00D33856">
              <w:rPr>
                <w:b/>
                <w:bCs/>
                <w:color w:val="000000" w:themeColor="text1"/>
              </w:rPr>
              <w:t xml:space="preserve"> (E)</w:t>
            </w:r>
          </w:p>
        </w:tc>
      </w:tr>
      <w:tr w:rsidR="00D33856" w:rsidRPr="00D33856" w14:paraId="178A7026" w14:textId="77777777" w:rsidTr="00D33856">
        <w:trPr>
          <w:gridAfter w:val="3"/>
          <w:wAfter w:w="6700" w:type="dxa"/>
          <w:trHeight w:val="299"/>
        </w:trPr>
        <w:tc>
          <w:tcPr>
            <w:tcW w:w="9660" w:type="dxa"/>
            <w:gridSpan w:val="7"/>
            <w:noWrap/>
            <w:hideMark/>
          </w:tcPr>
          <w:p w14:paraId="3B17B513" w14:textId="77777777" w:rsidR="004D31CA" w:rsidRPr="00D33856" w:rsidRDefault="004D31CA" w:rsidP="00331954">
            <w:pPr>
              <w:rPr>
                <w:b/>
                <w:bCs/>
                <w:color w:val="000000" w:themeColor="text1"/>
                <w:sz w:val="20"/>
              </w:rPr>
            </w:pPr>
            <w:r w:rsidRPr="00D33856">
              <w:rPr>
                <w:b/>
                <w:bCs/>
                <w:color w:val="000000" w:themeColor="text1"/>
                <w:sz w:val="20"/>
              </w:rPr>
              <w:t>VARLIĞIN ERİŞİLEBİLİRLİK DERECESİ</w:t>
            </w:r>
          </w:p>
        </w:tc>
      </w:tr>
      <w:tr w:rsidR="00D33856" w:rsidRPr="00D33856" w14:paraId="7585DD1A" w14:textId="77777777" w:rsidTr="00D33856">
        <w:trPr>
          <w:gridAfter w:val="3"/>
          <w:wAfter w:w="6700" w:type="dxa"/>
          <w:trHeight w:val="251"/>
        </w:trPr>
        <w:tc>
          <w:tcPr>
            <w:tcW w:w="1985" w:type="dxa"/>
            <w:noWrap/>
            <w:hideMark/>
          </w:tcPr>
          <w:p w14:paraId="34FD17E7" w14:textId="77777777" w:rsidR="004D31CA" w:rsidRPr="00D33856" w:rsidRDefault="004D31CA" w:rsidP="00331954">
            <w:pPr>
              <w:rPr>
                <w:color w:val="000000" w:themeColor="text1"/>
                <w:sz w:val="20"/>
              </w:rPr>
            </w:pPr>
            <w:proofErr w:type="spellStart"/>
            <w:r w:rsidRPr="00D33856">
              <w:rPr>
                <w:color w:val="000000" w:themeColor="text1"/>
                <w:sz w:val="20"/>
              </w:rPr>
              <w:t>Çok</w:t>
            </w:r>
            <w:proofErr w:type="spellEnd"/>
            <w:r w:rsidRPr="00D33856">
              <w:rPr>
                <w:color w:val="000000" w:themeColor="text1"/>
                <w:sz w:val="20"/>
              </w:rPr>
              <w:t xml:space="preserve"> Yüksek</w:t>
            </w:r>
          </w:p>
        </w:tc>
        <w:tc>
          <w:tcPr>
            <w:tcW w:w="709" w:type="dxa"/>
            <w:gridSpan w:val="2"/>
            <w:noWrap/>
            <w:hideMark/>
          </w:tcPr>
          <w:p w14:paraId="6C8AD84D" w14:textId="77777777" w:rsidR="004D31CA" w:rsidRPr="00D33856" w:rsidRDefault="004D31CA" w:rsidP="00331954">
            <w:pPr>
              <w:jc w:val="center"/>
              <w:rPr>
                <w:color w:val="000000" w:themeColor="text1"/>
                <w:sz w:val="20"/>
              </w:rPr>
            </w:pPr>
            <w:r w:rsidRPr="00D33856">
              <w:rPr>
                <w:color w:val="000000" w:themeColor="text1"/>
                <w:sz w:val="20"/>
              </w:rPr>
              <w:t>5</w:t>
            </w:r>
          </w:p>
        </w:tc>
        <w:tc>
          <w:tcPr>
            <w:tcW w:w="6966" w:type="dxa"/>
            <w:gridSpan w:val="4"/>
            <w:hideMark/>
          </w:tcPr>
          <w:p w14:paraId="2598E495" w14:textId="77777777" w:rsidR="004D31CA" w:rsidRPr="00D33856" w:rsidRDefault="004D31CA" w:rsidP="00331954">
            <w:pPr>
              <w:rPr>
                <w:color w:val="000000" w:themeColor="text1"/>
                <w:sz w:val="20"/>
              </w:rPr>
            </w:pPr>
            <w:r w:rsidRPr="00D33856">
              <w:rPr>
                <w:color w:val="000000" w:themeColor="text1"/>
                <w:sz w:val="20"/>
              </w:rPr>
              <w:t>Bilgiye %100 erişilmesi gerekli bilgi varlıkları</w:t>
            </w:r>
          </w:p>
        </w:tc>
      </w:tr>
      <w:tr w:rsidR="00D33856" w:rsidRPr="00D33856" w14:paraId="17F59C8E" w14:textId="77777777" w:rsidTr="00D33856">
        <w:trPr>
          <w:gridAfter w:val="3"/>
          <w:wAfter w:w="6700" w:type="dxa"/>
          <w:trHeight w:val="540"/>
        </w:trPr>
        <w:tc>
          <w:tcPr>
            <w:tcW w:w="1985" w:type="dxa"/>
            <w:noWrap/>
            <w:hideMark/>
          </w:tcPr>
          <w:p w14:paraId="2B801865" w14:textId="77777777" w:rsidR="004D31CA" w:rsidRPr="00D33856" w:rsidRDefault="004D31CA" w:rsidP="00331954">
            <w:pPr>
              <w:rPr>
                <w:color w:val="000000" w:themeColor="text1"/>
                <w:sz w:val="20"/>
              </w:rPr>
            </w:pPr>
            <w:r w:rsidRPr="00D33856">
              <w:rPr>
                <w:color w:val="000000" w:themeColor="text1"/>
                <w:sz w:val="20"/>
              </w:rPr>
              <w:t>Yüksek</w:t>
            </w:r>
          </w:p>
        </w:tc>
        <w:tc>
          <w:tcPr>
            <w:tcW w:w="709" w:type="dxa"/>
            <w:gridSpan w:val="2"/>
            <w:noWrap/>
            <w:hideMark/>
          </w:tcPr>
          <w:p w14:paraId="6C34AE89" w14:textId="77777777" w:rsidR="004D31CA" w:rsidRPr="00D33856" w:rsidRDefault="004D31CA" w:rsidP="00331954">
            <w:pPr>
              <w:jc w:val="center"/>
              <w:rPr>
                <w:color w:val="000000" w:themeColor="text1"/>
                <w:sz w:val="20"/>
              </w:rPr>
            </w:pPr>
            <w:r w:rsidRPr="00D33856">
              <w:rPr>
                <w:color w:val="000000" w:themeColor="text1"/>
                <w:sz w:val="20"/>
              </w:rPr>
              <w:t>4</w:t>
            </w:r>
          </w:p>
        </w:tc>
        <w:tc>
          <w:tcPr>
            <w:tcW w:w="6966" w:type="dxa"/>
            <w:gridSpan w:val="4"/>
            <w:hideMark/>
          </w:tcPr>
          <w:p w14:paraId="3C18A16D" w14:textId="77777777" w:rsidR="004D31CA" w:rsidRPr="00D33856" w:rsidRDefault="004D31CA" w:rsidP="00331954">
            <w:pPr>
              <w:rPr>
                <w:color w:val="000000" w:themeColor="text1"/>
                <w:sz w:val="20"/>
              </w:rPr>
            </w:pPr>
            <w:r w:rsidRPr="00D33856">
              <w:rPr>
                <w:color w:val="000000" w:themeColor="text1"/>
                <w:sz w:val="20"/>
              </w:rPr>
              <w:t xml:space="preserve">Bilgiye erişilemediğinde yaşanan aksaklığın kuruluşumuza </w:t>
            </w:r>
            <w:proofErr w:type="spellStart"/>
            <w:r w:rsidRPr="00D33856">
              <w:rPr>
                <w:color w:val="000000" w:themeColor="text1"/>
                <w:sz w:val="20"/>
              </w:rPr>
              <w:t>etki</w:t>
            </w:r>
            <w:proofErr w:type="spellEnd"/>
            <w:r w:rsidRPr="00D33856">
              <w:rPr>
                <w:color w:val="000000" w:themeColor="text1"/>
                <w:sz w:val="20"/>
              </w:rPr>
              <w:t xml:space="preserve"> </w:t>
            </w:r>
            <w:proofErr w:type="spellStart"/>
            <w:r w:rsidRPr="00D33856">
              <w:rPr>
                <w:color w:val="000000" w:themeColor="text1"/>
                <w:sz w:val="20"/>
              </w:rPr>
              <w:t>ettiği</w:t>
            </w:r>
            <w:proofErr w:type="spellEnd"/>
            <w:r w:rsidRPr="00D33856">
              <w:rPr>
                <w:color w:val="000000" w:themeColor="text1"/>
                <w:sz w:val="20"/>
              </w:rPr>
              <w:t xml:space="preserve">, </w:t>
            </w:r>
            <w:proofErr w:type="spellStart"/>
            <w:r w:rsidRPr="00D33856">
              <w:rPr>
                <w:color w:val="000000" w:themeColor="text1"/>
                <w:sz w:val="20"/>
              </w:rPr>
              <w:t>işin</w:t>
            </w:r>
            <w:proofErr w:type="spellEnd"/>
            <w:r w:rsidRPr="00D33856">
              <w:rPr>
                <w:color w:val="000000" w:themeColor="text1"/>
                <w:sz w:val="20"/>
              </w:rPr>
              <w:t xml:space="preserve"> </w:t>
            </w:r>
            <w:proofErr w:type="spellStart"/>
            <w:r w:rsidRPr="00D33856">
              <w:rPr>
                <w:color w:val="000000" w:themeColor="text1"/>
                <w:sz w:val="20"/>
              </w:rPr>
              <w:t>durmasına</w:t>
            </w:r>
            <w:proofErr w:type="spellEnd"/>
            <w:r w:rsidRPr="00D33856">
              <w:rPr>
                <w:color w:val="000000" w:themeColor="text1"/>
                <w:sz w:val="20"/>
              </w:rPr>
              <w:t xml:space="preserve">, </w:t>
            </w:r>
            <w:proofErr w:type="spellStart"/>
            <w:r w:rsidRPr="00D33856">
              <w:rPr>
                <w:color w:val="000000" w:themeColor="text1"/>
                <w:sz w:val="20"/>
              </w:rPr>
              <w:t>işin</w:t>
            </w:r>
            <w:proofErr w:type="spellEnd"/>
            <w:r w:rsidRPr="00D33856">
              <w:rPr>
                <w:color w:val="000000" w:themeColor="text1"/>
                <w:sz w:val="20"/>
              </w:rPr>
              <w:t xml:space="preserve"> </w:t>
            </w:r>
            <w:proofErr w:type="spellStart"/>
            <w:r w:rsidRPr="00D33856">
              <w:rPr>
                <w:color w:val="000000" w:themeColor="text1"/>
                <w:sz w:val="20"/>
              </w:rPr>
              <w:t>aksamasına</w:t>
            </w:r>
            <w:proofErr w:type="spellEnd"/>
            <w:r w:rsidRPr="00D33856">
              <w:rPr>
                <w:color w:val="000000" w:themeColor="text1"/>
                <w:sz w:val="20"/>
              </w:rPr>
              <w:t xml:space="preserve"> </w:t>
            </w:r>
            <w:proofErr w:type="spellStart"/>
            <w:r w:rsidRPr="00D33856">
              <w:rPr>
                <w:color w:val="000000" w:themeColor="text1"/>
                <w:sz w:val="20"/>
              </w:rPr>
              <w:t>veya</w:t>
            </w:r>
            <w:proofErr w:type="spellEnd"/>
            <w:r w:rsidRPr="00D33856">
              <w:rPr>
                <w:color w:val="000000" w:themeColor="text1"/>
                <w:sz w:val="20"/>
              </w:rPr>
              <w:t xml:space="preserve"> </w:t>
            </w:r>
            <w:proofErr w:type="spellStart"/>
            <w:r w:rsidRPr="00D33856">
              <w:rPr>
                <w:color w:val="000000" w:themeColor="text1"/>
                <w:sz w:val="20"/>
              </w:rPr>
              <w:t>prestij</w:t>
            </w:r>
            <w:proofErr w:type="spellEnd"/>
            <w:r w:rsidRPr="00D33856">
              <w:rPr>
                <w:color w:val="000000" w:themeColor="text1"/>
                <w:sz w:val="20"/>
              </w:rPr>
              <w:t xml:space="preserve"> </w:t>
            </w:r>
            <w:proofErr w:type="spellStart"/>
            <w:r w:rsidRPr="00D33856">
              <w:rPr>
                <w:color w:val="000000" w:themeColor="text1"/>
                <w:sz w:val="20"/>
              </w:rPr>
              <w:t>kaybına</w:t>
            </w:r>
            <w:proofErr w:type="spellEnd"/>
            <w:r w:rsidRPr="00D33856">
              <w:rPr>
                <w:color w:val="000000" w:themeColor="text1"/>
                <w:sz w:val="20"/>
              </w:rPr>
              <w:t xml:space="preserve"> </w:t>
            </w:r>
            <w:proofErr w:type="spellStart"/>
            <w:r w:rsidRPr="00D33856">
              <w:rPr>
                <w:color w:val="000000" w:themeColor="text1"/>
                <w:sz w:val="20"/>
              </w:rPr>
              <w:t>sebeb</w:t>
            </w:r>
            <w:proofErr w:type="spellEnd"/>
            <w:r w:rsidRPr="00D33856">
              <w:rPr>
                <w:color w:val="000000" w:themeColor="text1"/>
                <w:sz w:val="20"/>
              </w:rPr>
              <w:t xml:space="preserve"> </w:t>
            </w:r>
            <w:proofErr w:type="spellStart"/>
            <w:r w:rsidRPr="00D33856">
              <w:rPr>
                <w:color w:val="000000" w:themeColor="text1"/>
                <w:sz w:val="20"/>
              </w:rPr>
              <w:t>olan</w:t>
            </w:r>
            <w:proofErr w:type="spellEnd"/>
            <w:r w:rsidRPr="00D33856">
              <w:rPr>
                <w:color w:val="000000" w:themeColor="text1"/>
                <w:sz w:val="20"/>
              </w:rPr>
              <w:t xml:space="preserve"> </w:t>
            </w:r>
            <w:proofErr w:type="spellStart"/>
            <w:r w:rsidRPr="00D33856">
              <w:rPr>
                <w:color w:val="000000" w:themeColor="text1"/>
                <w:sz w:val="20"/>
              </w:rPr>
              <w:t>bilgi</w:t>
            </w:r>
            <w:proofErr w:type="spellEnd"/>
            <w:r w:rsidRPr="00D33856">
              <w:rPr>
                <w:color w:val="000000" w:themeColor="text1"/>
                <w:sz w:val="20"/>
              </w:rPr>
              <w:t xml:space="preserve"> </w:t>
            </w:r>
            <w:proofErr w:type="spellStart"/>
            <w:r w:rsidRPr="00D33856">
              <w:rPr>
                <w:color w:val="000000" w:themeColor="text1"/>
                <w:sz w:val="20"/>
              </w:rPr>
              <w:t>varlıkları</w:t>
            </w:r>
            <w:proofErr w:type="spellEnd"/>
            <w:r w:rsidRPr="00D33856">
              <w:rPr>
                <w:color w:val="000000" w:themeColor="text1"/>
                <w:sz w:val="20"/>
              </w:rPr>
              <w:t>.</w:t>
            </w:r>
          </w:p>
        </w:tc>
      </w:tr>
      <w:tr w:rsidR="00D33856" w:rsidRPr="00D33856" w14:paraId="5114CBE8" w14:textId="77777777" w:rsidTr="00D33856">
        <w:trPr>
          <w:gridAfter w:val="3"/>
          <w:wAfter w:w="6700" w:type="dxa"/>
          <w:trHeight w:val="450"/>
        </w:trPr>
        <w:tc>
          <w:tcPr>
            <w:tcW w:w="1985" w:type="dxa"/>
            <w:noWrap/>
            <w:hideMark/>
          </w:tcPr>
          <w:p w14:paraId="4483B1C7" w14:textId="77777777" w:rsidR="004D31CA" w:rsidRPr="00D33856" w:rsidRDefault="004D31CA" w:rsidP="00331954">
            <w:pPr>
              <w:rPr>
                <w:color w:val="000000" w:themeColor="text1"/>
                <w:sz w:val="20"/>
              </w:rPr>
            </w:pPr>
            <w:r w:rsidRPr="00D33856">
              <w:rPr>
                <w:color w:val="000000" w:themeColor="text1"/>
                <w:sz w:val="20"/>
              </w:rPr>
              <w:lastRenderedPageBreak/>
              <w:t>Orta</w:t>
            </w:r>
          </w:p>
        </w:tc>
        <w:tc>
          <w:tcPr>
            <w:tcW w:w="709" w:type="dxa"/>
            <w:gridSpan w:val="2"/>
            <w:noWrap/>
            <w:hideMark/>
          </w:tcPr>
          <w:p w14:paraId="0B47EFFF" w14:textId="77777777" w:rsidR="004D31CA" w:rsidRPr="00D33856" w:rsidRDefault="004D31CA" w:rsidP="00331954">
            <w:pPr>
              <w:jc w:val="center"/>
              <w:rPr>
                <w:color w:val="000000" w:themeColor="text1"/>
                <w:sz w:val="20"/>
              </w:rPr>
            </w:pPr>
            <w:r w:rsidRPr="00D33856">
              <w:rPr>
                <w:color w:val="000000" w:themeColor="text1"/>
                <w:sz w:val="20"/>
              </w:rPr>
              <w:t>3</w:t>
            </w:r>
          </w:p>
        </w:tc>
        <w:tc>
          <w:tcPr>
            <w:tcW w:w="6966" w:type="dxa"/>
            <w:gridSpan w:val="4"/>
            <w:hideMark/>
          </w:tcPr>
          <w:p w14:paraId="61CEAECD" w14:textId="38F7CAF1" w:rsidR="004D31CA" w:rsidRPr="00D33856" w:rsidRDefault="004D31CA" w:rsidP="00331954">
            <w:pPr>
              <w:rPr>
                <w:color w:val="000000" w:themeColor="text1"/>
                <w:sz w:val="20"/>
              </w:rPr>
            </w:pPr>
            <w:r w:rsidRPr="00D33856">
              <w:rPr>
                <w:color w:val="000000" w:themeColor="text1"/>
                <w:sz w:val="20"/>
              </w:rPr>
              <w:t xml:space="preserve">Bilgiye erişimde yaşanan aksaklığın kuruluşumuza kısmen etki ettiği, işin gecikmesine </w:t>
            </w:r>
            <w:r w:rsidR="00505D22" w:rsidRPr="00D33856">
              <w:rPr>
                <w:color w:val="000000" w:themeColor="text1"/>
                <w:sz w:val="20"/>
              </w:rPr>
              <w:t>sebep</w:t>
            </w:r>
            <w:r w:rsidRPr="00D33856">
              <w:rPr>
                <w:color w:val="000000" w:themeColor="text1"/>
                <w:sz w:val="20"/>
              </w:rPr>
              <w:t xml:space="preserve"> olabilecek fakat kritik seviyede etki etmeyecek bilgi varlıkları</w:t>
            </w:r>
          </w:p>
        </w:tc>
      </w:tr>
      <w:tr w:rsidR="00D33856" w:rsidRPr="00D33856" w14:paraId="1F0C69B9" w14:textId="77777777" w:rsidTr="00D33856">
        <w:trPr>
          <w:gridAfter w:val="3"/>
          <w:wAfter w:w="6700" w:type="dxa"/>
          <w:trHeight w:val="482"/>
        </w:trPr>
        <w:tc>
          <w:tcPr>
            <w:tcW w:w="1985" w:type="dxa"/>
            <w:noWrap/>
            <w:hideMark/>
          </w:tcPr>
          <w:p w14:paraId="25DF7087" w14:textId="77777777" w:rsidR="004D31CA" w:rsidRPr="00D33856" w:rsidRDefault="004D31CA" w:rsidP="00331954">
            <w:pPr>
              <w:rPr>
                <w:color w:val="000000" w:themeColor="text1"/>
                <w:sz w:val="20"/>
              </w:rPr>
            </w:pPr>
            <w:proofErr w:type="spellStart"/>
            <w:r w:rsidRPr="00D33856">
              <w:rPr>
                <w:color w:val="000000" w:themeColor="text1"/>
                <w:sz w:val="20"/>
              </w:rPr>
              <w:t>Düşük</w:t>
            </w:r>
            <w:proofErr w:type="spellEnd"/>
          </w:p>
        </w:tc>
        <w:tc>
          <w:tcPr>
            <w:tcW w:w="709" w:type="dxa"/>
            <w:gridSpan w:val="2"/>
            <w:noWrap/>
            <w:hideMark/>
          </w:tcPr>
          <w:p w14:paraId="07ECBE71" w14:textId="77777777" w:rsidR="004D31CA" w:rsidRPr="00D33856" w:rsidRDefault="004D31CA" w:rsidP="00331954">
            <w:pPr>
              <w:jc w:val="center"/>
              <w:rPr>
                <w:color w:val="000000" w:themeColor="text1"/>
                <w:sz w:val="20"/>
              </w:rPr>
            </w:pPr>
            <w:r w:rsidRPr="00D33856">
              <w:rPr>
                <w:color w:val="000000" w:themeColor="text1"/>
                <w:sz w:val="20"/>
              </w:rPr>
              <w:t>2</w:t>
            </w:r>
          </w:p>
        </w:tc>
        <w:tc>
          <w:tcPr>
            <w:tcW w:w="6966" w:type="dxa"/>
            <w:gridSpan w:val="4"/>
            <w:hideMark/>
          </w:tcPr>
          <w:p w14:paraId="2052AEE6" w14:textId="77777777" w:rsidR="004D31CA" w:rsidRPr="00D33856" w:rsidRDefault="004D31CA" w:rsidP="00331954">
            <w:pPr>
              <w:rPr>
                <w:color w:val="000000" w:themeColor="text1"/>
                <w:sz w:val="20"/>
              </w:rPr>
            </w:pPr>
            <w:r w:rsidRPr="00D33856">
              <w:rPr>
                <w:color w:val="000000" w:themeColor="text1"/>
                <w:sz w:val="20"/>
              </w:rPr>
              <w:t>Bilgiye erişimin olmaması sonucu kuruluşa etki etmeyen fakat başka varlıklarla ikame edilebilecek bilgi varlıkları</w:t>
            </w:r>
          </w:p>
        </w:tc>
      </w:tr>
      <w:tr w:rsidR="00D33856" w:rsidRPr="00D33856" w14:paraId="5A5B5508" w14:textId="77777777" w:rsidTr="00D33856">
        <w:trPr>
          <w:gridAfter w:val="3"/>
          <w:wAfter w:w="6700" w:type="dxa"/>
          <w:trHeight w:val="237"/>
        </w:trPr>
        <w:tc>
          <w:tcPr>
            <w:tcW w:w="1985" w:type="dxa"/>
            <w:noWrap/>
            <w:hideMark/>
          </w:tcPr>
          <w:p w14:paraId="3A40B294" w14:textId="77777777" w:rsidR="004D31CA" w:rsidRPr="00D33856" w:rsidRDefault="004D31CA" w:rsidP="00331954">
            <w:pPr>
              <w:rPr>
                <w:color w:val="000000" w:themeColor="text1"/>
                <w:sz w:val="20"/>
              </w:rPr>
            </w:pPr>
            <w:proofErr w:type="spellStart"/>
            <w:r w:rsidRPr="00D33856">
              <w:rPr>
                <w:color w:val="000000" w:themeColor="text1"/>
                <w:sz w:val="20"/>
              </w:rPr>
              <w:t>Çok</w:t>
            </w:r>
            <w:proofErr w:type="spellEnd"/>
            <w:r w:rsidRPr="00D33856">
              <w:rPr>
                <w:color w:val="000000" w:themeColor="text1"/>
                <w:sz w:val="20"/>
              </w:rPr>
              <w:t xml:space="preserve"> </w:t>
            </w:r>
            <w:proofErr w:type="spellStart"/>
            <w:r w:rsidRPr="00D33856">
              <w:rPr>
                <w:color w:val="000000" w:themeColor="text1"/>
                <w:sz w:val="20"/>
              </w:rPr>
              <w:t>Düşük</w:t>
            </w:r>
            <w:proofErr w:type="spellEnd"/>
          </w:p>
        </w:tc>
        <w:tc>
          <w:tcPr>
            <w:tcW w:w="709" w:type="dxa"/>
            <w:gridSpan w:val="2"/>
            <w:noWrap/>
            <w:hideMark/>
          </w:tcPr>
          <w:p w14:paraId="5F0F9F78" w14:textId="77777777" w:rsidR="004D31CA" w:rsidRPr="00D33856" w:rsidRDefault="004D31CA" w:rsidP="00331954">
            <w:pPr>
              <w:jc w:val="center"/>
              <w:rPr>
                <w:color w:val="000000" w:themeColor="text1"/>
                <w:sz w:val="20"/>
              </w:rPr>
            </w:pPr>
            <w:r w:rsidRPr="00D33856">
              <w:rPr>
                <w:color w:val="000000" w:themeColor="text1"/>
                <w:sz w:val="20"/>
              </w:rPr>
              <w:t>1</w:t>
            </w:r>
          </w:p>
        </w:tc>
        <w:tc>
          <w:tcPr>
            <w:tcW w:w="6966" w:type="dxa"/>
            <w:gridSpan w:val="4"/>
            <w:hideMark/>
          </w:tcPr>
          <w:p w14:paraId="7565B846" w14:textId="77777777" w:rsidR="004D31CA" w:rsidRPr="00D33856" w:rsidRDefault="004D31CA" w:rsidP="00331954">
            <w:pPr>
              <w:rPr>
                <w:color w:val="000000" w:themeColor="text1"/>
                <w:sz w:val="20"/>
              </w:rPr>
            </w:pPr>
            <w:r w:rsidRPr="00D33856">
              <w:rPr>
                <w:color w:val="000000" w:themeColor="text1"/>
                <w:sz w:val="20"/>
              </w:rPr>
              <w:t>Bilgi erişiminin önemli olmadığı varlıklar</w:t>
            </w:r>
          </w:p>
        </w:tc>
      </w:tr>
      <w:tr w:rsidR="00D33856" w:rsidRPr="00D33856" w14:paraId="0CE4C809" w14:textId="77777777" w:rsidTr="00D33856">
        <w:trPr>
          <w:trHeight w:val="288"/>
        </w:trPr>
        <w:tc>
          <w:tcPr>
            <w:tcW w:w="4962" w:type="dxa"/>
            <w:gridSpan w:val="5"/>
            <w:noWrap/>
            <w:hideMark/>
          </w:tcPr>
          <w:p w14:paraId="7CD9FAA1" w14:textId="77777777" w:rsidR="004D31CA" w:rsidRPr="00D33856" w:rsidRDefault="004D31CA" w:rsidP="00331954">
            <w:pPr>
              <w:rPr>
                <w:color w:val="000000" w:themeColor="text1"/>
              </w:rPr>
            </w:pPr>
            <w:proofErr w:type="spellStart"/>
            <w:r w:rsidRPr="00D33856">
              <w:rPr>
                <w:color w:val="000000" w:themeColor="text1"/>
              </w:rPr>
              <w:t>Varlık</w:t>
            </w:r>
            <w:proofErr w:type="spellEnd"/>
            <w:r w:rsidRPr="00D33856">
              <w:rPr>
                <w:color w:val="000000" w:themeColor="text1"/>
              </w:rPr>
              <w:t xml:space="preserve"> </w:t>
            </w:r>
            <w:proofErr w:type="spellStart"/>
            <w:r w:rsidRPr="00D33856">
              <w:rPr>
                <w:color w:val="000000" w:themeColor="text1"/>
              </w:rPr>
              <w:t>değer</w:t>
            </w:r>
            <w:proofErr w:type="spellEnd"/>
            <w:r w:rsidRPr="00D33856">
              <w:rPr>
                <w:color w:val="000000" w:themeColor="text1"/>
              </w:rPr>
              <w:t xml:space="preserve"> </w:t>
            </w:r>
            <w:proofErr w:type="spellStart"/>
            <w:r w:rsidRPr="00D33856">
              <w:rPr>
                <w:color w:val="000000" w:themeColor="text1"/>
              </w:rPr>
              <w:t>aralığı</w:t>
            </w:r>
            <w:proofErr w:type="spellEnd"/>
            <w:r w:rsidRPr="00D33856">
              <w:rPr>
                <w:color w:val="000000" w:themeColor="text1"/>
              </w:rPr>
              <w:t xml:space="preserve"> </w:t>
            </w:r>
            <w:proofErr w:type="spellStart"/>
            <w:r w:rsidRPr="00D33856">
              <w:rPr>
                <w:color w:val="000000" w:themeColor="text1"/>
              </w:rPr>
              <w:t>aşağıdaki</w:t>
            </w:r>
            <w:proofErr w:type="spellEnd"/>
            <w:r w:rsidRPr="00D33856">
              <w:rPr>
                <w:color w:val="000000" w:themeColor="text1"/>
              </w:rPr>
              <w:t xml:space="preserve"> </w:t>
            </w:r>
            <w:proofErr w:type="spellStart"/>
            <w:r w:rsidRPr="00D33856">
              <w:rPr>
                <w:color w:val="000000" w:themeColor="text1"/>
              </w:rPr>
              <w:t>formülle</w:t>
            </w:r>
            <w:proofErr w:type="spellEnd"/>
            <w:r w:rsidRPr="00D33856">
              <w:rPr>
                <w:color w:val="000000" w:themeColor="text1"/>
              </w:rPr>
              <w:t xml:space="preserve"> </w:t>
            </w:r>
            <w:proofErr w:type="spellStart"/>
            <w:r w:rsidRPr="00D33856">
              <w:rPr>
                <w:color w:val="000000" w:themeColor="text1"/>
              </w:rPr>
              <w:t>belirlenir</w:t>
            </w:r>
            <w:proofErr w:type="spellEnd"/>
            <w:r w:rsidRPr="00D33856">
              <w:rPr>
                <w:color w:val="000000" w:themeColor="text1"/>
              </w:rPr>
              <w:t>.</w:t>
            </w:r>
          </w:p>
        </w:tc>
        <w:tc>
          <w:tcPr>
            <w:tcW w:w="4698" w:type="dxa"/>
            <w:gridSpan w:val="2"/>
            <w:noWrap/>
            <w:hideMark/>
          </w:tcPr>
          <w:p w14:paraId="5170F3D0" w14:textId="77777777" w:rsidR="004D31CA" w:rsidRPr="00D33856" w:rsidRDefault="004D31CA" w:rsidP="00331954">
            <w:pPr>
              <w:spacing w:after="160"/>
              <w:rPr>
                <w:color w:val="000000" w:themeColor="text1"/>
              </w:rPr>
            </w:pPr>
          </w:p>
        </w:tc>
        <w:tc>
          <w:tcPr>
            <w:tcW w:w="3000" w:type="dxa"/>
            <w:gridSpan w:val="2"/>
            <w:hideMark/>
          </w:tcPr>
          <w:p w14:paraId="7546602E" w14:textId="77777777" w:rsidR="004D31CA" w:rsidRPr="00D33856" w:rsidRDefault="004D31CA" w:rsidP="00331954">
            <w:pPr>
              <w:rPr>
                <w:rFonts w:ascii="Aptos" w:eastAsia="Aptos" w:hAnsi="Aptos"/>
                <w:color w:val="000000" w:themeColor="text1"/>
                <w:sz w:val="20"/>
              </w:rPr>
            </w:pPr>
          </w:p>
        </w:tc>
        <w:tc>
          <w:tcPr>
            <w:tcW w:w="3700" w:type="dxa"/>
            <w:noWrap/>
            <w:hideMark/>
          </w:tcPr>
          <w:p w14:paraId="27E4BAF3" w14:textId="77777777" w:rsidR="004D31CA" w:rsidRPr="00D33856" w:rsidRDefault="004D31CA" w:rsidP="00331954">
            <w:pPr>
              <w:rPr>
                <w:rFonts w:ascii="Aptos" w:eastAsia="Aptos" w:hAnsi="Aptos"/>
                <w:color w:val="000000" w:themeColor="text1"/>
                <w:sz w:val="20"/>
              </w:rPr>
            </w:pPr>
          </w:p>
        </w:tc>
      </w:tr>
      <w:tr w:rsidR="00D33856" w:rsidRPr="00D33856" w14:paraId="3519E8BA" w14:textId="77777777" w:rsidTr="00D33856">
        <w:trPr>
          <w:trHeight w:val="300"/>
        </w:trPr>
        <w:tc>
          <w:tcPr>
            <w:tcW w:w="4962" w:type="dxa"/>
            <w:gridSpan w:val="5"/>
            <w:noWrap/>
            <w:hideMark/>
          </w:tcPr>
          <w:p w14:paraId="1E7D344A" w14:textId="77777777" w:rsidR="004D31CA" w:rsidRPr="00D33856" w:rsidRDefault="004D31CA" w:rsidP="00331954">
            <w:pPr>
              <w:rPr>
                <w:b/>
                <w:bCs/>
                <w:color w:val="000000" w:themeColor="text1"/>
              </w:rPr>
            </w:pPr>
            <w:r w:rsidRPr="00D33856">
              <w:rPr>
                <w:b/>
                <w:bCs/>
                <w:color w:val="000000" w:themeColor="text1"/>
              </w:rPr>
              <w:t>VARLIK DEĞER ARALIĞI</w:t>
            </w:r>
            <w:r w:rsidRPr="00D33856">
              <w:rPr>
                <w:b/>
                <w:bCs/>
                <w:i/>
                <w:iCs/>
                <w:color w:val="000000" w:themeColor="text1"/>
              </w:rPr>
              <w:t>(V</w:t>
            </w:r>
            <w:proofErr w:type="gramStart"/>
            <w:r w:rsidRPr="00D33856">
              <w:rPr>
                <w:b/>
                <w:bCs/>
                <w:i/>
                <w:iCs/>
                <w:color w:val="000000" w:themeColor="text1"/>
              </w:rPr>
              <w:t>)</w:t>
            </w:r>
            <w:r w:rsidRPr="00D33856">
              <w:rPr>
                <w:b/>
                <w:bCs/>
                <w:color w:val="000000" w:themeColor="text1"/>
              </w:rPr>
              <w:t xml:space="preserve">  =</w:t>
            </w:r>
            <w:proofErr w:type="gramEnd"/>
            <w:r w:rsidRPr="00D33856">
              <w:rPr>
                <w:b/>
                <w:bCs/>
                <w:color w:val="000000" w:themeColor="text1"/>
              </w:rPr>
              <w:t xml:space="preserve"> Ort (G x B x E)</w:t>
            </w:r>
          </w:p>
        </w:tc>
        <w:tc>
          <w:tcPr>
            <w:tcW w:w="4698" w:type="dxa"/>
            <w:gridSpan w:val="2"/>
            <w:noWrap/>
            <w:hideMark/>
          </w:tcPr>
          <w:p w14:paraId="444BC211" w14:textId="77777777" w:rsidR="004D31CA" w:rsidRPr="00D33856" w:rsidRDefault="004D31CA" w:rsidP="00331954">
            <w:pPr>
              <w:spacing w:after="160"/>
              <w:rPr>
                <w:b/>
                <w:bCs/>
                <w:color w:val="000000" w:themeColor="text1"/>
              </w:rPr>
            </w:pPr>
          </w:p>
        </w:tc>
        <w:tc>
          <w:tcPr>
            <w:tcW w:w="3000" w:type="dxa"/>
            <w:gridSpan w:val="2"/>
            <w:hideMark/>
          </w:tcPr>
          <w:p w14:paraId="2960CF15" w14:textId="77777777" w:rsidR="004D31CA" w:rsidRPr="00D33856" w:rsidRDefault="004D31CA" w:rsidP="00331954">
            <w:pPr>
              <w:rPr>
                <w:rFonts w:ascii="Aptos" w:eastAsia="Aptos" w:hAnsi="Aptos"/>
                <w:color w:val="000000" w:themeColor="text1"/>
                <w:sz w:val="20"/>
              </w:rPr>
            </w:pPr>
          </w:p>
        </w:tc>
        <w:tc>
          <w:tcPr>
            <w:tcW w:w="3700" w:type="dxa"/>
            <w:noWrap/>
            <w:hideMark/>
          </w:tcPr>
          <w:p w14:paraId="01F5285B" w14:textId="77777777" w:rsidR="004D31CA" w:rsidRPr="00D33856" w:rsidRDefault="004D31CA" w:rsidP="00331954">
            <w:pPr>
              <w:rPr>
                <w:rFonts w:ascii="Aptos" w:eastAsia="Aptos" w:hAnsi="Aptos"/>
                <w:color w:val="000000" w:themeColor="text1"/>
                <w:sz w:val="20"/>
              </w:rPr>
            </w:pPr>
          </w:p>
        </w:tc>
      </w:tr>
      <w:tr w:rsidR="00D33856" w:rsidRPr="00D33856" w14:paraId="6B0EC392" w14:textId="77777777" w:rsidTr="00D33856">
        <w:trPr>
          <w:trHeight w:val="288"/>
        </w:trPr>
        <w:tc>
          <w:tcPr>
            <w:tcW w:w="16360" w:type="dxa"/>
            <w:gridSpan w:val="10"/>
            <w:noWrap/>
            <w:hideMark/>
          </w:tcPr>
          <w:p w14:paraId="3E01EDDB" w14:textId="77777777" w:rsidR="004D31CA" w:rsidRPr="00D33856" w:rsidRDefault="004D31CA" w:rsidP="00331954">
            <w:pPr>
              <w:rPr>
                <w:color w:val="000000" w:themeColor="text1"/>
              </w:rPr>
            </w:pPr>
            <w:proofErr w:type="spellStart"/>
            <w:r w:rsidRPr="00D33856">
              <w:rPr>
                <w:color w:val="000000" w:themeColor="text1"/>
              </w:rPr>
              <w:t>Varlık</w:t>
            </w:r>
            <w:proofErr w:type="spellEnd"/>
            <w:r w:rsidRPr="00D33856">
              <w:rPr>
                <w:color w:val="000000" w:themeColor="text1"/>
              </w:rPr>
              <w:t xml:space="preserve"> </w:t>
            </w:r>
            <w:proofErr w:type="spellStart"/>
            <w:r w:rsidRPr="00D33856">
              <w:rPr>
                <w:color w:val="000000" w:themeColor="text1"/>
              </w:rPr>
              <w:t>değeri</w:t>
            </w:r>
            <w:proofErr w:type="spellEnd"/>
            <w:r w:rsidRPr="00D33856">
              <w:rPr>
                <w:color w:val="000000" w:themeColor="text1"/>
              </w:rPr>
              <w:t xml:space="preserve"> </w:t>
            </w:r>
            <w:proofErr w:type="spellStart"/>
            <w:r w:rsidRPr="00D33856">
              <w:rPr>
                <w:color w:val="000000" w:themeColor="text1"/>
              </w:rPr>
              <w:t>hesaplanan</w:t>
            </w:r>
            <w:proofErr w:type="spellEnd"/>
            <w:r w:rsidRPr="00D33856">
              <w:rPr>
                <w:color w:val="000000" w:themeColor="text1"/>
              </w:rPr>
              <w:t xml:space="preserve"> </w:t>
            </w:r>
            <w:proofErr w:type="spellStart"/>
            <w:r w:rsidRPr="00D33856">
              <w:rPr>
                <w:color w:val="000000" w:themeColor="text1"/>
              </w:rPr>
              <w:t>varlıklar</w:t>
            </w:r>
            <w:proofErr w:type="spellEnd"/>
            <w:r w:rsidRPr="00D33856">
              <w:rPr>
                <w:color w:val="000000" w:themeColor="text1"/>
              </w:rPr>
              <w:t xml:space="preserve"> </w:t>
            </w:r>
            <w:proofErr w:type="spellStart"/>
            <w:r w:rsidRPr="00D33856">
              <w:rPr>
                <w:color w:val="000000" w:themeColor="text1"/>
              </w:rPr>
              <w:t>aşağıdaki</w:t>
            </w:r>
            <w:proofErr w:type="spellEnd"/>
            <w:r w:rsidRPr="00D33856">
              <w:rPr>
                <w:color w:val="000000" w:themeColor="text1"/>
              </w:rPr>
              <w:t xml:space="preserve"> </w:t>
            </w:r>
            <w:proofErr w:type="spellStart"/>
            <w:r w:rsidRPr="00D33856">
              <w:rPr>
                <w:color w:val="000000" w:themeColor="text1"/>
              </w:rPr>
              <w:t>tabloda</w:t>
            </w:r>
            <w:proofErr w:type="spellEnd"/>
            <w:r w:rsidRPr="00D33856">
              <w:rPr>
                <w:color w:val="000000" w:themeColor="text1"/>
              </w:rPr>
              <w:t xml:space="preserve"> </w:t>
            </w:r>
            <w:proofErr w:type="spellStart"/>
            <w:r w:rsidRPr="00D33856">
              <w:rPr>
                <w:color w:val="000000" w:themeColor="text1"/>
              </w:rPr>
              <w:t>verilen</w:t>
            </w:r>
            <w:proofErr w:type="spellEnd"/>
            <w:r w:rsidRPr="00D33856">
              <w:rPr>
                <w:color w:val="000000" w:themeColor="text1"/>
              </w:rPr>
              <w:t xml:space="preserve"> </w:t>
            </w:r>
            <w:proofErr w:type="spellStart"/>
            <w:r w:rsidRPr="00D33856">
              <w:rPr>
                <w:color w:val="000000" w:themeColor="text1"/>
              </w:rPr>
              <w:t>değer</w:t>
            </w:r>
            <w:proofErr w:type="spellEnd"/>
            <w:r w:rsidRPr="00D33856">
              <w:rPr>
                <w:color w:val="000000" w:themeColor="text1"/>
              </w:rPr>
              <w:t xml:space="preserve"> aralıklarından hangi aralığa ait ise varlık değeri 1 ile 5 arasında seçilerek risk hesaplaması yapılır.</w:t>
            </w:r>
          </w:p>
        </w:tc>
      </w:tr>
      <w:tr w:rsidR="00D33856" w:rsidRPr="00D33856" w14:paraId="41A7F937" w14:textId="77777777" w:rsidTr="00D33856">
        <w:trPr>
          <w:trHeight w:val="57"/>
        </w:trPr>
        <w:tc>
          <w:tcPr>
            <w:tcW w:w="4962" w:type="dxa"/>
            <w:gridSpan w:val="5"/>
            <w:noWrap/>
            <w:hideMark/>
          </w:tcPr>
          <w:p w14:paraId="36C4E24A" w14:textId="77777777" w:rsidR="004D31CA" w:rsidRPr="00D33856" w:rsidRDefault="004D31CA" w:rsidP="00331954">
            <w:pPr>
              <w:rPr>
                <w:b/>
                <w:bCs/>
                <w:color w:val="000000" w:themeColor="text1"/>
                <w:sz w:val="20"/>
              </w:rPr>
            </w:pPr>
            <w:r w:rsidRPr="00D33856">
              <w:rPr>
                <w:b/>
                <w:bCs/>
                <w:color w:val="000000" w:themeColor="text1"/>
                <w:sz w:val="20"/>
              </w:rPr>
              <w:t>VARLIK SINIFI</w:t>
            </w:r>
          </w:p>
        </w:tc>
        <w:tc>
          <w:tcPr>
            <w:tcW w:w="4698" w:type="dxa"/>
            <w:gridSpan w:val="2"/>
            <w:noWrap/>
            <w:hideMark/>
          </w:tcPr>
          <w:p w14:paraId="3A29F30C" w14:textId="77777777" w:rsidR="004D31CA" w:rsidRPr="00D33856" w:rsidRDefault="004D31CA" w:rsidP="00331954">
            <w:pPr>
              <w:rPr>
                <w:b/>
                <w:bCs/>
                <w:color w:val="000000" w:themeColor="text1"/>
                <w:sz w:val="20"/>
              </w:rPr>
            </w:pPr>
            <w:r w:rsidRPr="00D33856">
              <w:rPr>
                <w:b/>
                <w:bCs/>
                <w:color w:val="000000" w:themeColor="text1"/>
                <w:sz w:val="20"/>
              </w:rPr>
              <w:t xml:space="preserve">VARLIK DEĞERİ </w:t>
            </w:r>
            <w:proofErr w:type="gramStart"/>
            <w:r w:rsidRPr="00D33856">
              <w:rPr>
                <w:b/>
                <w:bCs/>
                <w:color w:val="000000" w:themeColor="text1"/>
                <w:sz w:val="20"/>
              </w:rPr>
              <w:t>( V</w:t>
            </w:r>
            <w:proofErr w:type="gramEnd"/>
            <w:r w:rsidRPr="00D33856">
              <w:rPr>
                <w:b/>
                <w:bCs/>
                <w:color w:val="000000" w:themeColor="text1"/>
                <w:sz w:val="20"/>
              </w:rPr>
              <w:t xml:space="preserve"> )</w:t>
            </w:r>
          </w:p>
        </w:tc>
        <w:tc>
          <w:tcPr>
            <w:tcW w:w="3000" w:type="dxa"/>
            <w:gridSpan w:val="2"/>
            <w:hideMark/>
          </w:tcPr>
          <w:p w14:paraId="765DD5BE" w14:textId="77777777" w:rsidR="004D31CA" w:rsidRPr="00D33856" w:rsidRDefault="004D31CA" w:rsidP="00331954">
            <w:pPr>
              <w:spacing w:after="160"/>
              <w:rPr>
                <w:b/>
                <w:bCs/>
                <w:color w:val="000000" w:themeColor="text1"/>
              </w:rPr>
            </w:pPr>
          </w:p>
        </w:tc>
        <w:tc>
          <w:tcPr>
            <w:tcW w:w="3700" w:type="dxa"/>
            <w:noWrap/>
            <w:hideMark/>
          </w:tcPr>
          <w:p w14:paraId="08DDD7AF" w14:textId="77777777" w:rsidR="004D31CA" w:rsidRPr="00D33856" w:rsidRDefault="004D31CA" w:rsidP="00331954">
            <w:pPr>
              <w:rPr>
                <w:rFonts w:ascii="Aptos" w:eastAsia="Aptos" w:hAnsi="Aptos"/>
                <w:color w:val="000000" w:themeColor="text1"/>
                <w:sz w:val="20"/>
              </w:rPr>
            </w:pPr>
          </w:p>
        </w:tc>
      </w:tr>
      <w:tr w:rsidR="00D33856" w:rsidRPr="00D33856" w14:paraId="52933590" w14:textId="77777777" w:rsidTr="00D33856">
        <w:trPr>
          <w:trHeight w:val="57"/>
        </w:trPr>
        <w:tc>
          <w:tcPr>
            <w:tcW w:w="4962" w:type="dxa"/>
            <w:gridSpan w:val="5"/>
            <w:noWrap/>
            <w:hideMark/>
          </w:tcPr>
          <w:p w14:paraId="64108600" w14:textId="77777777" w:rsidR="004D31CA" w:rsidRPr="00D33856" w:rsidRDefault="004D31CA" w:rsidP="00331954">
            <w:pPr>
              <w:jc w:val="left"/>
              <w:rPr>
                <w:color w:val="000000" w:themeColor="text1"/>
                <w:sz w:val="20"/>
              </w:rPr>
            </w:pPr>
            <w:proofErr w:type="spellStart"/>
            <w:r w:rsidRPr="00D33856">
              <w:rPr>
                <w:color w:val="000000" w:themeColor="text1"/>
                <w:sz w:val="20"/>
              </w:rPr>
              <w:t>Çok</w:t>
            </w:r>
            <w:proofErr w:type="spellEnd"/>
            <w:r w:rsidRPr="00D33856">
              <w:rPr>
                <w:color w:val="000000" w:themeColor="text1"/>
                <w:sz w:val="20"/>
              </w:rPr>
              <w:t xml:space="preserve"> Kritik</w:t>
            </w:r>
          </w:p>
        </w:tc>
        <w:tc>
          <w:tcPr>
            <w:tcW w:w="4698" w:type="dxa"/>
            <w:gridSpan w:val="2"/>
            <w:noWrap/>
            <w:hideMark/>
          </w:tcPr>
          <w:p w14:paraId="68F191BA" w14:textId="77777777" w:rsidR="004D31CA" w:rsidRPr="00D33856" w:rsidRDefault="004D31CA" w:rsidP="00331954">
            <w:pPr>
              <w:jc w:val="left"/>
              <w:rPr>
                <w:color w:val="000000" w:themeColor="text1"/>
                <w:sz w:val="20"/>
              </w:rPr>
            </w:pPr>
            <w:r w:rsidRPr="00D33856">
              <w:rPr>
                <w:color w:val="000000" w:themeColor="text1"/>
                <w:sz w:val="20"/>
              </w:rPr>
              <w:t>5</w:t>
            </w:r>
          </w:p>
        </w:tc>
        <w:tc>
          <w:tcPr>
            <w:tcW w:w="3000" w:type="dxa"/>
            <w:gridSpan w:val="2"/>
            <w:hideMark/>
          </w:tcPr>
          <w:p w14:paraId="167083B6" w14:textId="77777777" w:rsidR="004D31CA" w:rsidRPr="00D33856" w:rsidRDefault="004D31CA" w:rsidP="00331954">
            <w:pPr>
              <w:spacing w:after="160"/>
              <w:rPr>
                <w:color w:val="000000" w:themeColor="text1"/>
              </w:rPr>
            </w:pPr>
          </w:p>
        </w:tc>
        <w:tc>
          <w:tcPr>
            <w:tcW w:w="3700" w:type="dxa"/>
            <w:noWrap/>
            <w:hideMark/>
          </w:tcPr>
          <w:p w14:paraId="7579893F" w14:textId="77777777" w:rsidR="004D31CA" w:rsidRPr="00D33856" w:rsidRDefault="004D31CA" w:rsidP="00331954">
            <w:pPr>
              <w:rPr>
                <w:rFonts w:ascii="Aptos" w:eastAsia="Aptos" w:hAnsi="Aptos"/>
                <w:color w:val="000000" w:themeColor="text1"/>
                <w:sz w:val="20"/>
              </w:rPr>
            </w:pPr>
          </w:p>
        </w:tc>
      </w:tr>
      <w:tr w:rsidR="00D33856" w:rsidRPr="00D33856" w14:paraId="67C0EBBB" w14:textId="77777777" w:rsidTr="00D33856">
        <w:trPr>
          <w:trHeight w:val="57"/>
        </w:trPr>
        <w:tc>
          <w:tcPr>
            <w:tcW w:w="4962" w:type="dxa"/>
            <w:gridSpan w:val="5"/>
            <w:noWrap/>
            <w:hideMark/>
          </w:tcPr>
          <w:p w14:paraId="747AC2EE" w14:textId="77777777" w:rsidR="004D31CA" w:rsidRPr="00D33856" w:rsidRDefault="004D31CA" w:rsidP="00331954">
            <w:pPr>
              <w:jc w:val="left"/>
              <w:rPr>
                <w:color w:val="000000" w:themeColor="text1"/>
                <w:sz w:val="20"/>
              </w:rPr>
            </w:pPr>
            <w:r w:rsidRPr="00D33856">
              <w:rPr>
                <w:color w:val="000000" w:themeColor="text1"/>
                <w:sz w:val="20"/>
              </w:rPr>
              <w:t>Kritik</w:t>
            </w:r>
          </w:p>
        </w:tc>
        <w:tc>
          <w:tcPr>
            <w:tcW w:w="4698" w:type="dxa"/>
            <w:gridSpan w:val="2"/>
            <w:noWrap/>
            <w:hideMark/>
          </w:tcPr>
          <w:p w14:paraId="24951AB3" w14:textId="77777777" w:rsidR="004D31CA" w:rsidRPr="00D33856" w:rsidRDefault="004D31CA" w:rsidP="00331954">
            <w:pPr>
              <w:jc w:val="left"/>
              <w:rPr>
                <w:color w:val="000000" w:themeColor="text1"/>
                <w:sz w:val="20"/>
              </w:rPr>
            </w:pPr>
            <w:r w:rsidRPr="00D33856">
              <w:rPr>
                <w:color w:val="000000" w:themeColor="text1"/>
                <w:sz w:val="20"/>
              </w:rPr>
              <w:t>4</w:t>
            </w:r>
          </w:p>
        </w:tc>
        <w:tc>
          <w:tcPr>
            <w:tcW w:w="3000" w:type="dxa"/>
            <w:gridSpan w:val="2"/>
            <w:hideMark/>
          </w:tcPr>
          <w:p w14:paraId="072E10C9" w14:textId="77777777" w:rsidR="004D31CA" w:rsidRPr="00D33856" w:rsidRDefault="004D31CA" w:rsidP="00331954">
            <w:pPr>
              <w:spacing w:after="160"/>
              <w:rPr>
                <w:color w:val="000000" w:themeColor="text1"/>
              </w:rPr>
            </w:pPr>
          </w:p>
        </w:tc>
        <w:tc>
          <w:tcPr>
            <w:tcW w:w="3700" w:type="dxa"/>
            <w:noWrap/>
            <w:hideMark/>
          </w:tcPr>
          <w:p w14:paraId="0D4694A3" w14:textId="77777777" w:rsidR="004D31CA" w:rsidRPr="00D33856" w:rsidRDefault="004D31CA" w:rsidP="00331954">
            <w:pPr>
              <w:rPr>
                <w:rFonts w:ascii="Aptos" w:eastAsia="Aptos" w:hAnsi="Aptos"/>
                <w:color w:val="000000" w:themeColor="text1"/>
                <w:sz w:val="20"/>
              </w:rPr>
            </w:pPr>
          </w:p>
        </w:tc>
      </w:tr>
      <w:tr w:rsidR="00D33856" w:rsidRPr="00D33856" w14:paraId="7802A3F6" w14:textId="77777777" w:rsidTr="00D33856">
        <w:trPr>
          <w:trHeight w:val="57"/>
        </w:trPr>
        <w:tc>
          <w:tcPr>
            <w:tcW w:w="4962" w:type="dxa"/>
            <w:gridSpan w:val="5"/>
            <w:noWrap/>
            <w:hideMark/>
          </w:tcPr>
          <w:p w14:paraId="6F205FD0" w14:textId="77777777" w:rsidR="004D31CA" w:rsidRPr="00D33856" w:rsidRDefault="004D31CA" w:rsidP="00331954">
            <w:pPr>
              <w:jc w:val="left"/>
              <w:rPr>
                <w:color w:val="000000" w:themeColor="text1"/>
                <w:sz w:val="20"/>
              </w:rPr>
            </w:pPr>
            <w:proofErr w:type="spellStart"/>
            <w:r w:rsidRPr="00D33856">
              <w:rPr>
                <w:color w:val="000000" w:themeColor="text1"/>
                <w:sz w:val="20"/>
              </w:rPr>
              <w:t>İç</w:t>
            </w:r>
            <w:proofErr w:type="spellEnd"/>
            <w:r w:rsidRPr="00D33856">
              <w:rPr>
                <w:color w:val="000000" w:themeColor="text1"/>
                <w:sz w:val="20"/>
              </w:rPr>
              <w:t xml:space="preserve"> </w:t>
            </w:r>
            <w:proofErr w:type="spellStart"/>
            <w:r w:rsidRPr="00D33856">
              <w:rPr>
                <w:color w:val="000000" w:themeColor="text1"/>
                <w:sz w:val="20"/>
              </w:rPr>
              <w:t>kullanım</w:t>
            </w:r>
            <w:proofErr w:type="spellEnd"/>
          </w:p>
        </w:tc>
        <w:tc>
          <w:tcPr>
            <w:tcW w:w="4698" w:type="dxa"/>
            <w:gridSpan w:val="2"/>
            <w:noWrap/>
            <w:hideMark/>
          </w:tcPr>
          <w:p w14:paraId="4808AA92" w14:textId="77777777" w:rsidR="004D31CA" w:rsidRPr="00D33856" w:rsidRDefault="004D31CA" w:rsidP="00331954">
            <w:pPr>
              <w:jc w:val="left"/>
              <w:rPr>
                <w:color w:val="000000" w:themeColor="text1"/>
                <w:sz w:val="20"/>
              </w:rPr>
            </w:pPr>
            <w:r w:rsidRPr="00D33856">
              <w:rPr>
                <w:color w:val="000000" w:themeColor="text1"/>
                <w:sz w:val="20"/>
              </w:rPr>
              <w:t>3</w:t>
            </w:r>
          </w:p>
        </w:tc>
        <w:tc>
          <w:tcPr>
            <w:tcW w:w="3000" w:type="dxa"/>
            <w:gridSpan w:val="2"/>
            <w:hideMark/>
          </w:tcPr>
          <w:p w14:paraId="0F846E32" w14:textId="77777777" w:rsidR="004D31CA" w:rsidRPr="00D33856" w:rsidRDefault="004D31CA" w:rsidP="00331954">
            <w:pPr>
              <w:spacing w:after="160"/>
              <w:rPr>
                <w:color w:val="000000" w:themeColor="text1"/>
              </w:rPr>
            </w:pPr>
          </w:p>
        </w:tc>
        <w:tc>
          <w:tcPr>
            <w:tcW w:w="3700" w:type="dxa"/>
            <w:noWrap/>
            <w:hideMark/>
          </w:tcPr>
          <w:p w14:paraId="66842EC2" w14:textId="77777777" w:rsidR="004D31CA" w:rsidRPr="00D33856" w:rsidRDefault="004D31CA" w:rsidP="00331954">
            <w:pPr>
              <w:rPr>
                <w:rFonts w:ascii="Aptos" w:eastAsia="Aptos" w:hAnsi="Aptos"/>
                <w:color w:val="000000" w:themeColor="text1"/>
                <w:sz w:val="20"/>
              </w:rPr>
            </w:pPr>
          </w:p>
        </w:tc>
      </w:tr>
      <w:tr w:rsidR="00D33856" w:rsidRPr="00D33856" w14:paraId="03D775F0" w14:textId="77777777" w:rsidTr="00D33856">
        <w:trPr>
          <w:trHeight w:val="57"/>
        </w:trPr>
        <w:tc>
          <w:tcPr>
            <w:tcW w:w="4962" w:type="dxa"/>
            <w:gridSpan w:val="5"/>
            <w:noWrap/>
            <w:hideMark/>
          </w:tcPr>
          <w:p w14:paraId="18590C41" w14:textId="77777777" w:rsidR="004D31CA" w:rsidRPr="00D33856" w:rsidRDefault="004D31CA" w:rsidP="00331954">
            <w:pPr>
              <w:jc w:val="left"/>
              <w:rPr>
                <w:color w:val="000000" w:themeColor="text1"/>
                <w:sz w:val="20"/>
              </w:rPr>
            </w:pPr>
            <w:r w:rsidRPr="00D33856">
              <w:rPr>
                <w:color w:val="000000" w:themeColor="text1"/>
                <w:sz w:val="20"/>
              </w:rPr>
              <w:t xml:space="preserve">Halka </w:t>
            </w:r>
            <w:proofErr w:type="spellStart"/>
            <w:r w:rsidRPr="00D33856">
              <w:rPr>
                <w:color w:val="000000" w:themeColor="text1"/>
                <w:sz w:val="20"/>
              </w:rPr>
              <w:t>açık</w:t>
            </w:r>
            <w:proofErr w:type="spellEnd"/>
          </w:p>
        </w:tc>
        <w:tc>
          <w:tcPr>
            <w:tcW w:w="4698" w:type="dxa"/>
            <w:gridSpan w:val="2"/>
            <w:noWrap/>
            <w:hideMark/>
          </w:tcPr>
          <w:p w14:paraId="2B37E511" w14:textId="77777777" w:rsidR="004D31CA" w:rsidRPr="00D33856" w:rsidRDefault="004D31CA" w:rsidP="00331954">
            <w:pPr>
              <w:jc w:val="left"/>
              <w:rPr>
                <w:color w:val="000000" w:themeColor="text1"/>
                <w:sz w:val="20"/>
              </w:rPr>
            </w:pPr>
            <w:r w:rsidRPr="00D33856">
              <w:rPr>
                <w:color w:val="000000" w:themeColor="text1"/>
                <w:sz w:val="20"/>
              </w:rPr>
              <w:t>2</w:t>
            </w:r>
          </w:p>
        </w:tc>
        <w:tc>
          <w:tcPr>
            <w:tcW w:w="3000" w:type="dxa"/>
            <w:gridSpan w:val="2"/>
            <w:hideMark/>
          </w:tcPr>
          <w:p w14:paraId="1A5B93A5" w14:textId="77777777" w:rsidR="004D31CA" w:rsidRPr="00D33856" w:rsidRDefault="004D31CA" w:rsidP="00331954">
            <w:pPr>
              <w:spacing w:after="160"/>
              <w:rPr>
                <w:color w:val="000000" w:themeColor="text1"/>
              </w:rPr>
            </w:pPr>
          </w:p>
        </w:tc>
        <w:tc>
          <w:tcPr>
            <w:tcW w:w="3700" w:type="dxa"/>
            <w:noWrap/>
            <w:hideMark/>
          </w:tcPr>
          <w:p w14:paraId="463BEBF2" w14:textId="77777777" w:rsidR="004D31CA" w:rsidRPr="00D33856" w:rsidRDefault="004D31CA" w:rsidP="00331954">
            <w:pPr>
              <w:rPr>
                <w:rFonts w:ascii="Aptos" w:eastAsia="Aptos" w:hAnsi="Aptos"/>
                <w:color w:val="000000" w:themeColor="text1"/>
                <w:sz w:val="20"/>
              </w:rPr>
            </w:pPr>
          </w:p>
        </w:tc>
      </w:tr>
      <w:tr w:rsidR="00D33856" w:rsidRPr="00D33856" w14:paraId="17D93B21" w14:textId="77777777" w:rsidTr="00D33856">
        <w:trPr>
          <w:trHeight w:val="57"/>
        </w:trPr>
        <w:tc>
          <w:tcPr>
            <w:tcW w:w="4962" w:type="dxa"/>
            <w:gridSpan w:val="5"/>
            <w:noWrap/>
            <w:hideMark/>
          </w:tcPr>
          <w:p w14:paraId="7BD4358D" w14:textId="77777777" w:rsidR="004D31CA" w:rsidRPr="00D33856" w:rsidRDefault="004D31CA" w:rsidP="00331954">
            <w:pPr>
              <w:jc w:val="left"/>
              <w:rPr>
                <w:color w:val="000000" w:themeColor="text1"/>
                <w:sz w:val="20"/>
              </w:rPr>
            </w:pPr>
            <w:proofErr w:type="spellStart"/>
            <w:r w:rsidRPr="00D33856">
              <w:rPr>
                <w:color w:val="000000" w:themeColor="text1"/>
                <w:sz w:val="20"/>
              </w:rPr>
              <w:t>Önemsiz</w:t>
            </w:r>
            <w:proofErr w:type="spellEnd"/>
            <w:r w:rsidRPr="00D33856">
              <w:rPr>
                <w:color w:val="000000" w:themeColor="text1"/>
                <w:sz w:val="20"/>
              </w:rPr>
              <w:t xml:space="preserve"> Bilgi</w:t>
            </w:r>
          </w:p>
        </w:tc>
        <w:tc>
          <w:tcPr>
            <w:tcW w:w="4698" w:type="dxa"/>
            <w:gridSpan w:val="2"/>
            <w:noWrap/>
            <w:hideMark/>
          </w:tcPr>
          <w:p w14:paraId="1717595D" w14:textId="77777777" w:rsidR="004D31CA" w:rsidRPr="00D33856" w:rsidRDefault="004D31CA" w:rsidP="00331954">
            <w:pPr>
              <w:jc w:val="left"/>
              <w:rPr>
                <w:color w:val="000000" w:themeColor="text1"/>
                <w:sz w:val="20"/>
              </w:rPr>
            </w:pPr>
            <w:r w:rsidRPr="00D33856">
              <w:rPr>
                <w:color w:val="000000" w:themeColor="text1"/>
                <w:sz w:val="20"/>
              </w:rPr>
              <w:t>1</w:t>
            </w:r>
          </w:p>
        </w:tc>
        <w:tc>
          <w:tcPr>
            <w:tcW w:w="3000" w:type="dxa"/>
            <w:gridSpan w:val="2"/>
            <w:hideMark/>
          </w:tcPr>
          <w:p w14:paraId="75CBF111" w14:textId="77777777" w:rsidR="004D31CA" w:rsidRPr="00D33856" w:rsidRDefault="004D31CA" w:rsidP="00331954">
            <w:pPr>
              <w:spacing w:after="160"/>
              <w:rPr>
                <w:color w:val="000000" w:themeColor="text1"/>
              </w:rPr>
            </w:pPr>
          </w:p>
        </w:tc>
        <w:tc>
          <w:tcPr>
            <w:tcW w:w="3700" w:type="dxa"/>
            <w:noWrap/>
            <w:hideMark/>
          </w:tcPr>
          <w:p w14:paraId="2BEC006E" w14:textId="77777777" w:rsidR="004D31CA" w:rsidRPr="00D33856" w:rsidRDefault="004D31CA" w:rsidP="00331954">
            <w:pPr>
              <w:rPr>
                <w:rFonts w:ascii="Aptos" w:eastAsia="Aptos" w:hAnsi="Aptos"/>
                <w:color w:val="000000" w:themeColor="text1"/>
                <w:sz w:val="20"/>
              </w:rPr>
            </w:pPr>
          </w:p>
        </w:tc>
      </w:tr>
      <w:tr w:rsidR="00D33856" w:rsidRPr="00D33856" w14:paraId="5C68C247" w14:textId="77777777" w:rsidTr="00D33856">
        <w:trPr>
          <w:gridAfter w:val="3"/>
          <w:wAfter w:w="6700" w:type="dxa"/>
          <w:trHeight w:val="57"/>
        </w:trPr>
        <w:tc>
          <w:tcPr>
            <w:tcW w:w="9660" w:type="dxa"/>
            <w:gridSpan w:val="7"/>
            <w:hideMark/>
          </w:tcPr>
          <w:p w14:paraId="3CB3E519" w14:textId="421B123B" w:rsidR="00505D22" w:rsidRPr="00D33856" w:rsidRDefault="00505D22" w:rsidP="00331954">
            <w:pPr>
              <w:rPr>
                <w:rFonts w:ascii="Aptos" w:eastAsia="Aptos" w:hAnsi="Aptos"/>
                <w:color w:val="000000" w:themeColor="text1"/>
                <w:sz w:val="20"/>
              </w:rPr>
            </w:pPr>
            <w:r w:rsidRPr="00D33856">
              <w:rPr>
                <w:b/>
                <w:bCs/>
                <w:color w:val="000000" w:themeColor="text1"/>
              </w:rPr>
              <w:t xml:space="preserve">Risk </w:t>
            </w:r>
            <w:proofErr w:type="spellStart"/>
            <w:r w:rsidRPr="00D33856">
              <w:rPr>
                <w:b/>
                <w:bCs/>
                <w:color w:val="000000" w:themeColor="text1"/>
              </w:rPr>
              <w:t>Derecesi</w:t>
            </w:r>
            <w:proofErr w:type="spellEnd"/>
            <w:r w:rsidRPr="00D33856">
              <w:rPr>
                <w:b/>
                <w:bCs/>
                <w:color w:val="000000" w:themeColor="text1"/>
              </w:rPr>
              <w:t xml:space="preserve"> </w:t>
            </w:r>
            <w:proofErr w:type="gramStart"/>
            <w:r w:rsidRPr="00D33856">
              <w:rPr>
                <w:b/>
                <w:bCs/>
                <w:color w:val="000000" w:themeColor="text1"/>
              </w:rPr>
              <w:t>( R</w:t>
            </w:r>
            <w:proofErr w:type="gramEnd"/>
            <w:r w:rsidRPr="00D33856">
              <w:rPr>
                <w:b/>
                <w:bCs/>
                <w:color w:val="000000" w:themeColor="text1"/>
              </w:rPr>
              <w:t xml:space="preserve"> ) = V x O x E</w:t>
            </w:r>
          </w:p>
        </w:tc>
      </w:tr>
      <w:tr w:rsidR="00D33856" w:rsidRPr="00D33856" w14:paraId="30518C09" w14:textId="77777777" w:rsidTr="00D33856">
        <w:trPr>
          <w:gridAfter w:val="3"/>
          <w:wAfter w:w="6700" w:type="dxa"/>
          <w:trHeight w:val="281"/>
        </w:trPr>
        <w:tc>
          <w:tcPr>
            <w:tcW w:w="2268" w:type="dxa"/>
            <w:gridSpan w:val="2"/>
            <w:noWrap/>
            <w:hideMark/>
          </w:tcPr>
          <w:p w14:paraId="39F20199" w14:textId="77777777" w:rsidR="004D31CA" w:rsidRPr="00D33856" w:rsidRDefault="004D31CA" w:rsidP="00331954">
            <w:pPr>
              <w:ind w:firstLineChars="200" w:firstLine="482"/>
              <w:rPr>
                <w:b/>
                <w:bCs/>
                <w:color w:val="000000" w:themeColor="text1"/>
              </w:rPr>
            </w:pPr>
            <w:r w:rsidRPr="00D33856">
              <w:rPr>
                <w:b/>
                <w:bCs/>
                <w:color w:val="000000" w:themeColor="text1"/>
              </w:rPr>
              <w:t xml:space="preserve">V: </w:t>
            </w:r>
            <w:proofErr w:type="spellStart"/>
            <w:r w:rsidRPr="00D33856">
              <w:rPr>
                <w:color w:val="000000" w:themeColor="text1"/>
              </w:rPr>
              <w:t>Varlık</w:t>
            </w:r>
            <w:proofErr w:type="spellEnd"/>
            <w:r w:rsidRPr="00D33856">
              <w:rPr>
                <w:color w:val="000000" w:themeColor="text1"/>
              </w:rPr>
              <w:t xml:space="preserve"> </w:t>
            </w:r>
            <w:proofErr w:type="spellStart"/>
            <w:r w:rsidRPr="00D33856">
              <w:rPr>
                <w:color w:val="000000" w:themeColor="text1"/>
              </w:rPr>
              <w:t>Değeri</w:t>
            </w:r>
            <w:proofErr w:type="spellEnd"/>
          </w:p>
        </w:tc>
        <w:tc>
          <w:tcPr>
            <w:tcW w:w="1843" w:type="dxa"/>
            <w:gridSpan w:val="2"/>
            <w:noWrap/>
            <w:hideMark/>
          </w:tcPr>
          <w:p w14:paraId="14342253" w14:textId="77777777" w:rsidR="004D31CA" w:rsidRPr="00D33856" w:rsidRDefault="004D31CA" w:rsidP="00331954">
            <w:pPr>
              <w:spacing w:after="160"/>
              <w:rPr>
                <w:b/>
                <w:bCs/>
                <w:color w:val="000000" w:themeColor="text1"/>
              </w:rPr>
            </w:pPr>
          </w:p>
        </w:tc>
        <w:tc>
          <w:tcPr>
            <w:tcW w:w="3544" w:type="dxa"/>
            <w:gridSpan w:val="2"/>
            <w:noWrap/>
            <w:hideMark/>
          </w:tcPr>
          <w:p w14:paraId="2F159887" w14:textId="77777777" w:rsidR="004D31CA" w:rsidRPr="00D33856" w:rsidRDefault="004D31CA" w:rsidP="00331954">
            <w:pPr>
              <w:rPr>
                <w:b/>
                <w:bCs/>
                <w:color w:val="000000" w:themeColor="text1"/>
              </w:rPr>
            </w:pPr>
            <w:r w:rsidRPr="00D33856">
              <w:rPr>
                <w:b/>
                <w:bCs/>
                <w:color w:val="000000" w:themeColor="text1"/>
              </w:rPr>
              <w:t xml:space="preserve">O: </w:t>
            </w:r>
            <w:r w:rsidRPr="00D33856">
              <w:rPr>
                <w:color w:val="000000" w:themeColor="text1"/>
              </w:rPr>
              <w:t>Olasılık Değeri</w:t>
            </w:r>
          </w:p>
        </w:tc>
        <w:tc>
          <w:tcPr>
            <w:tcW w:w="2005" w:type="dxa"/>
            <w:noWrap/>
            <w:hideMark/>
          </w:tcPr>
          <w:p w14:paraId="6A894CBB" w14:textId="77777777" w:rsidR="004D31CA" w:rsidRPr="00D33856" w:rsidRDefault="004D31CA" w:rsidP="00331954">
            <w:pPr>
              <w:ind w:firstLineChars="200" w:firstLine="482"/>
              <w:rPr>
                <w:b/>
                <w:bCs/>
                <w:color w:val="000000" w:themeColor="text1"/>
              </w:rPr>
            </w:pPr>
            <w:r w:rsidRPr="00D33856">
              <w:rPr>
                <w:b/>
                <w:bCs/>
                <w:color w:val="000000" w:themeColor="text1"/>
              </w:rPr>
              <w:t xml:space="preserve">E: </w:t>
            </w:r>
            <w:r w:rsidRPr="00D33856">
              <w:rPr>
                <w:color w:val="000000" w:themeColor="text1"/>
              </w:rPr>
              <w:t>Etki Değeri</w:t>
            </w:r>
          </w:p>
        </w:tc>
      </w:tr>
      <w:tr w:rsidR="00D33856" w:rsidRPr="00D33856" w14:paraId="34F3AA02" w14:textId="77777777" w:rsidTr="00D33856">
        <w:trPr>
          <w:gridAfter w:val="2"/>
          <w:wAfter w:w="6554" w:type="dxa"/>
          <w:trHeight w:val="626"/>
        </w:trPr>
        <w:tc>
          <w:tcPr>
            <w:tcW w:w="9806" w:type="dxa"/>
            <w:gridSpan w:val="8"/>
            <w:noWrap/>
          </w:tcPr>
          <w:p w14:paraId="65BD946B" w14:textId="1B2F36C2" w:rsidR="00342690" w:rsidRPr="00D33856" w:rsidRDefault="00342690" w:rsidP="00331954">
            <w:pPr>
              <w:rPr>
                <w:rFonts w:ascii="Aptos" w:eastAsia="Aptos" w:hAnsi="Aptos"/>
                <w:color w:val="000000" w:themeColor="text1"/>
                <w:sz w:val="20"/>
              </w:rPr>
            </w:pPr>
            <w:r w:rsidRPr="00D33856">
              <w:rPr>
                <w:b/>
                <w:bCs/>
                <w:color w:val="000000" w:themeColor="text1"/>
              </w:rPr>
              <w:t>RİSK ETKİ BÜYÜKLÜKLERİNİN SINIFLANDIRILMASI VE DEĞERLENDİRİLMESİ</w:t>
            </w:r>
          </w:p>
        </w:tc>
      </w:tr>
      <w:tr w:rsidR="00D33856" w:rsidRPr="00D33856" w14:paraId="48972940" w14:textId="77777777" w:rsidTr="00D33856">
        <w:trPr>
          <w:gridAfter w:val="3"/>
          <w:wAfter w:w="6700" w:type="dxa"/>
          <w:trHeight w:val="293"/>
        </w:trPr>
        <w:tc>
          <w:tcPr>
            <w:tcW w:w="1985" w:type="dxa"/>
            <w:hideMark/>
          </w:tcPr>
          <w:p w14:paraId="59A2333F" w14:textId="77777777" w:rsidR="004D31CA" w:rsidRPr="00D33856" w:rsidRDefault="004D31CA" w:rsidP="00331954">
            <w:pPr>
              <w:jc w:val="center"/>
              <w:rPr>
                <w:b/>
                <w:bCs/>
                <w:color w:val="000000" w:themeColor="text1"/>
                <w:sz w:val="20"/>
              </w:rPr>
            </w:pPr>
            <w:r w:rsidRPr="00D33856">
              <w:rPr>
                <w:b/>
                <w:bCs/>
                <w:color w:val="000000" w:themeColor="text1"/>
                <w:sz w:val="20"/>
              </w:rPr>
              <w:t xml:space="preserve">Risk </w:t>
            </w:r>
            <w:proofErr w:type="spellStart"/>
            <w:r w:rsidRPr="00D33856">
              <w:rPr>
                <w:b/>
                <w:bCs/>
                <w:color w:val="000000" w:themeColor="text1"/>
                <w:sz w:val="20"/>
              </w:rPr>
              <w:t>Büyüklüğü</w:t>
            </w:r>
            <w:proofErr w:type="spellEnd"/>
            <w:r w:rsidRPr="00D33856">
              <w:rPr>
                <w:b/>
                <w:bCs/>
                <w:color w:val="000000" w:themeColor="text1"/>
                <w:sz w:val="20"/>
              </w:rPr>
              <w:t xml:space="preserve"> (R)</w:t>
            </w:r>
          </w:p>
        </w:tc>
        <w:tc>
          <w:tcPr>
            <w:tcW w:w="2126" w:type="dxa"/>
            <w:gridSpan w:val="3"/>
            <w:hideMark/>
          </w:tcPr>
          <w:p w14:paraId="3E94EB34" w14:textId="77777777" w:rsidR="004D31CA" w:rsidRPr="00D33856" w:rsidRDefault="004D31CA" w:rsidP="00331954">
            <w:pPr>
              <w:jc w:val="center"/>
              <w:rPr>
                <w:b/>
                <w:bCs/>
                <w:color w:val="000000" w:themeColor="text1"/>
                <w:sz w:val="20"/>
              </w:rPr>
            </w:pPr>
            <w:r w:rsidRPr="00D33856">
              <w:rPr>
                <w:b/>
                <w:bCs/>
                <w:color w:val="000000" w:themeColor="text1"/>
                <w:sz w:val="20"/>
              </w:rPr>
              <w:t>Risk Derecesi</w:t>
            </w:r>
          </w:p>
        </w:tc>
        <w:tc>
          <w:tcPr>
            <w:tcW w:w="3544" w:type="dxa"/>
            <w:gridSpan w:val="2"/>
            <w:hideMark/>
          </w:tcPr>
          <w:p w14:paraId="720FF245" w14:textId="77777777" w:rsidR="004D31CA" w:rsidRPr="00D33856" w:rsidRDefault="004D31CA" w:rsidP="00331954">
            <w:pPr>
              <w:jc w:val="center"/>
              <w:rPr>
                <w:b/>
                <w:bCs/>
                <w:color w:val="000000" w:themeColor="text1"/>
                <w:sz w:val="20"/>
              </w:rPr>
            </w:pPr>
            <w:r w:rsidRPr="00D33856">
              <w:rPr>
                <w:b/>
                <w:bCs/>
                <w:color w:val="000000" w:themeColor="text1"/>
                <w:sz w:val="20"/>
              </w:rPr>
              <w:t>Değerlendirme</w:t>
            </w:r>
          </w:p>
        </w:tc>
        <w:tc>
          <w:tcPr>
            <w:tcW w:w="2005" w:type="dxa"/>
            <w:hideMark/>
          </w:tcPr>
          <w:p w14:paraId="68CE2CBC" w14:textId="77777777" w:rsidR="004D31CA" w:rsidRPr="00D33856" w:rsidRDefault="004D31CA" w:rsidP="00331954">
            <w:pPr>
              <w:jc w:val="center"/>
              <w:rPr>
                <w:b/>
                <w:bCs/>
                <w:color w:val="000000" w:themeColor="text1"/>
                <w:sz w:val="20"/>
              </w:rPr>
            </w:pPr>
            <w:r w:rsidRPr="00D33856">
              <w:rPr>
                <w:b/>
                <w:bCs/>
                <w:color w:val="000000" w:themeColor="text1"/>
                <w:sz w:val="20"/>
              </w:rPr>
              <w:t>Renk</w:t>
            </w:r>
          </w:p>
        </w:tc>
      </w:tr>
      <w:tr w:rsidR="00D33856" w:rsidRPr="00D33856" w14:paraId="6E0ED04F" w14:textId="77777777" w:rsidTr="00D33856">
        <w:trPr>
          <w:gridAfter w:val="3"/>
          <w:wAfter w:w="6700" w:type="dxa"/>
          <w:trHeight w:val="454"/>
        </w:trPr>
        <w:tc>
          <w:tcPr>
            <w:tcW w:w="1985" w:type="dxa"/>
            <w:hideMark/>
          </w:tcPr>
          <w:p w14:paraId="6A1646E0" w14:textId="77777777" w:rsidR="004D31CA" w:rsidRPr="00D33856" w:rsidRDefault="004D31CA" w:rsidP="00331954">
            <w:pPr>
              <w:jc w:val="center"/>
              <w:rPr>
                <w:color w:val="000000" w:themeColor="text1"/>
                <w:sz w:val="20"/>
              </w:rPr>
            </w:pPr>
            <w:r w:rsidRPr="00D33856">
              <w:rPr>
                <w:color w:val="000000" w:themeColor="text1"/>
                <w:sz w:val="20"/>
              </w:rPr>
              <w:t>125-100</w:t>
            </w:r>
          </w:p>
        </w:tc>
        <w:tc>
          <w:tcPr>
            <w:tcW w:w="2126" w:type="dxa"/>
            <w:gridSpan w:val="3"/>
            <w:hideMark/>
          </w:tcPr>
          <w:p w14:paraId="73A9FC47" w14:textId="77777777" w:rsidR="004D31CA" w:rsidRPr="00D33856" w:rsidRDefault="004D31CA" w:rsidP="00331954">
            <w:pPr>
              <w:jc w:val="center"/>
              <w:rPr>
                <w:color w:val="000000" w:themeColor="text1"/>
                <w:sz w:val="20"/>
              </w:rPr>
            </w:pPr>
            <w:r w:rsidRPr="00D33856">
              <w:rPr>
                <w:color w:val="000000" w:themeColor="text1"/>
                <w:sz w:val="20"/>
              </w:rPr>
              <w:t>Çok Yüksek Risk</w:t>
            </w:r>
          </w:p>
        </w:tc>
        <w:tc>
          <w:tcPr>
            <w:tcW w:w="3544" w:type="dxa"/>
            <w:gridSpan w:val="2"/>
            <w:hideMark/>
          </w:tcPr>
          <w:p w14:paraId="5B402820" w14:textId="77777777" w:rsidR="004D31CA" w:rsidRPr="00D33856" w:rsidRDefault="004D31CA" w:rsidP="00331954">
            <w:pPr>
              <w:rPr>
                <w:color w:val="000000" w:themeColor="text1"/>
                <w:sz w:val="20"/>
              </w:rPr>
            </w:pPr>
            <w:r w:rsidRPr="00D33856">
              <w:rPr>
                <w:color w:val="000000" w:themeColor="text1"/>
                <w:sz w:val="20"/>
              </w:rPr>
              <w:t>Acil Önlem Alınmalı</w:t>
            </w:r>
          </w:p>
        </w:tc>
        <w:tc>
          <w:tcPr>
            <w:tcW w:w="2005" w:type="dxa"/>
            <w:hideMark/>
          </w:tcPr>
          <w:p w14:paraId="4750490A" w14:textId="77777777" w:rsidR="004D31CA" w:rsidRPr="00D33856" w:rsidRDefault="004D31CA" w:rsidP="00331954">
            <w:pPr>
              <w:jc w:val="center"/>
              <w:rPr>
                <w:color w:val="000000" w:themeColor="text1"/>
                <w:sz w:val="20"/>
              </w:rPr>
            </w:pPr>
            <w:r w:rsidRPr="00D33856">
              <w:rPr>
                <w:color w:val="000000" w:themeColor="text1"/>
                <w:sz w:val="20"/>
              </w:rPr>
              <w:t>KIRMIZI</w:t>
            </w:r>
          </w:p>
        </w:tc>
      </w:tr>
      <w:tr w:rsidR="00D33856" w:rsidRPr="00D33856" w14:paraId="2B8BB1E9" w14:textId="77777777" w:rsidTr="00D33856">
        <w:trPr>
          <w:gridAfter w:val="3"/>
          <w:wAfter w:w="6700" w:type="dxa"/>
          <w:trHeight w:val="454"/>
        </w:trPr>
        <w:tc>
          <w:tcPr>
            <w:tcW w:w="1985" w:type="dxa"/>
            <w:hideMark/>
          </w:tcPr>
          <w:p w14:paraId="495A5212" w14:textId="77777777" w:rsidR="004D31CA" w:rsidRPr="00D33856" w:rsidRDefault="004D31CA" w:rsidP="00331954">
            <w:pPr>
              <w:jc w:val="center"/>
              <w:rPr>
                <w:color w:val="000000" w:themeColor="text1"/>
                <w:sz w:val="20"/>
              </w:rPr>
            </w:pPr>
            <w:r w:rsidRPr="00D33856">
              <w:rPr>
                <w:color w:val="000000" w:themeColor="text1"/>
                <w:sz w:val="20"/>
              </w:rPr>
              <w:t>99-60</w:t>
            </w:r>
          </w:p>
        </w:tc>
        <w:tc>
          <w:tcPr>
            <w:tcW w:w="2126" w:type="dxa"/>
            <w:gridSpan w:val="3"/>
            <w:hideMark/>
          </w:tcPr>
          <w:p w14:paraId="290B619E" w14:textId="77777777" w:rsidR="004D31CA" w:rsidRPr="00D33856" w:rsidRDefault="004D31CA" w:rsidP="00331954">
            <w:pPr>
              <w:jc w:val="center"/>
              <w:rPr>
                <w:color w:val="000000" w:themeColor="text1"/>
                <w:sz w:val="20"/>
              </w:rPr>
            </w:pPr>
            <w:r w:rsidRPr="00D33856">
              <w:rPr>
                <w:color w:val="000000" w:themeColor="text1"/>
                <w:sz w:val="20"/>
              </w:rPr>
              <w:t>Yüksek Risk</w:t>
            </w:r>
          </w:p>
        </w:tc>
        <w:tc>
          <w:tcPr>
            <w:tcW w:w="3544" w:type="dxa"/>
            <w:gridSpan w:val="2"/>
            <w:hideMark/>
          </w:tcPr>
          <w:p w14:paraId="34ACC583" w14:textId="77777777" w:rsidR="004D31CA" w:rsidRPr="00D33856" w:rsidRDefault="004D31CA" w:rsidP="00331954">
            <w:pPr>
              <w:rPr>
                <w:color w:val="000000" w:themeColor="text1"/>
                <w:sz w:val="20"/>
              </w:rPr>
            </w:pPr>
            <w:r w:rsidRPr="00D33856">
              <w:rPr>
                <w:color w:val="000000" w:themeColor="text1"/>
                <w:sz w:val="20"/>
              </w:rPr>
              <w:t>Hemen Çalışma Yapılmalı</w:t>
            </w:r>
          </w:p>
        </w:tc>
        <w:tc>
          <w:tcPr>
            <w:tcW w:w="2005" w:type="dxa"/>
            <w:hideMark/>
          </w:tcPr>
          <w:p w14:paraId="632207A2" w14:textId="77777777" w:rsidR="004D31CA" w:rsidRPr="00D33856" w:rsidRDefault="004D31CA" w:rsidP="00331954">
            <w:pPr>
              <w:jc w:val="center"/>
              <w:rPr>
                <w:color w:val="000000" w:themeColor="text1"/>
                <w:sz w:val="20"/>
              </w:rPr>
            </w:pPr>
            <w:r w:rsidRPr="00D33856">
              <w:rPr>
                <w:color w:val="000000" w:themeColor="text1"/>
                <w:sz w:val="20"/>
              </w:rPr>
              <w:t>MAVİ</w:t>
            </w:r>
          </w:p>
        </w:tc>
      </w:tr>
      <w:tr w:rsidR="00D33856" w:rsidRPr="00D33856" w14:paraId="5C3874F9" w14:textId="77777777" w:rsidTr="00D33856">
        <w:trPr>
          <w:gridAfter w:val="3"/>
          <w:wAfter w:w="6700" w:type="dxa"/>
          <w:trHeight w:val="454"/>
        </w:trPr>
        <w:tc>
          <w:tcPr>
            <w:tcW w:w="1985" w:type="dxa"/>
            <w:hideMark/>
          </w:tcPr>
          <w:p w14:paraId="29350C3E" w14:textId="77777777" w:rsidR="004D31CA" w:rsidRPr="00D33856" w:rsidRDefault="004D31CA" w:rsidP="00331954">
            <w:pPr>
              <w:jc w:val="center"/>
              <w:rPr>
                <w:color w:val="000000" w:themeColor="text1"/>
                <w:sz w:val="20"/>
              </w:rPr>
            </w:pPr>
            <w:r w:rsidRPr="00D33856">
              <w:rPr>
                <w:color w:val="000000" w:themeColor="text1"/>
                <w:sz w:val="20"/>
              </w:rPr>
              <w:t>59-28</w:t>
            </w:r>
          </w:p>
        </w:tc>
        <w:tc>
          <w:tcPr>
            <w:tcW w:w="2126" w:type="dxa"/>
            <w:gridSpan w:val="3"/>
            <w:hideMark/>
          </w:tcPr>
          <w:p w14:paraId="73235CC5" w14:textId="77777777" w:rsidR="004D31CA" w:rsidRPr="00D33856" w:rsidRDefault="004D31CA" w:rsidP="00331954">
            <w:pPr>
              <w:jc w:val="center"/>
              <w:rPr>
                <w:color w:val="000000" w:themeColor="text1"/>
                <w:sz w:val="20"/>
              </w:rPr>
            </w:pPr>
            <w:r w:rsidRPr="00D33856">
              <w:rPr>
                <w:color w:val="000000" w:themeColor="text1"/>
                <w:sz w:val="20"/>
              </w:rPr>
              <w:t>Dikkate Değer Risk</w:t>
            </w:r>
          </w:p>
        </w:tc>
        <w:tc>
          <w:tcPr>
            <w:tcW w:w="3544" w:type="dxa"/>
            <w:gridSpan w:val="2"/>
            <w:hideMark/>
          </w:tcPr>
          <w:p w14:paraId="2EAADEE3" w14:textId="77777777" w:rsidR="004D31CA" w:rsidRPr="00D33856" w:rsidRDefault="004D31CA" w:rsidP="00331954">
            <w:pPr>
              <w:rPr>
                <w:color w:val="000000" w:themeColor="text1"/>
                <w:sz w:val="20"/>
              </w:rPr>
            </w:pPr>
            <w:r w:rsidRPr="00D33856">
              <w:rPr>
                <w:color w:val="000000" w:themeColor="text1"/>
                <w:sz w:val="20"/>
              </w:rPr>
              <w:t>Mümkün Olduğunca Çabuk Müdahale Edilmeli</w:t>
            </w:r>
          </w:p>
        </w:tc>
        <w:tc>
          <w:tcPr>
            <w:tcW w:w="2005" w:type="dxa"/>
            <w:hideMark/>
          </w:tcPr>
          <w:p w14:paraId="6C3584E7" w14:textId="77777777" w:rsidR="004D31CA" w:rsidRPr="00D33856" w:rsidRDefault="004D31CA" w:rsidP="00331954">
            <w:pPr>
              <w:jc w:val="center"/>
              <w:rPr>
                <w:color w:val="000000" w:themeColor="text1"/>
                <w:sz w:val="20"/>
              </w:rPr>
            </w:pPr>
            <w:r w:rsidRPr="00D33856">
              <w:rPr>
                <w:color w:val="000000" w:themeColor="text1"/>
                <w:sz w:val="20"/>
              </w:rPr>
              <w:t>SARI</w:t>
            </w:r>
          </w:p>
        </w:tc>
      </w:tr>
      <w:tr w:rsidR="00D33856" w:rsidRPr="00D33856" w14:paraId="5F86D79E" w14:textId="77777777" w:rsidTr="00D33856">
        <w:trPr>
          <w:gridAfter w:val="3"/>
          <w:wAfter w:w="6700" w:type="dxa"/>
          <w:trHeight w:val="454"/>
        </w:trPr>
        <w:tc>
          <w:tcPr>
            <w:tcW w:w="1985" w:type="dxa"/>
            <w:hideMark/>
          </w:tcPr>
          <w:p w14:paraId="7CEC5363" w14:textId="77777777" w:rsidR="004D31CA" w:rsidRPr="00D33856" w:rsidRDefault="004D31CA" w:rsidP="00331954">
            <w:pPr>
              <w:jc w:val="center"/>
              <w:rPr>
                <w:color w:val="000000" w:themeColor="text1"/>
                <w:sz w:val="20"/>
              </w:rPr>
            </w:pPr>
            <w:r w:rsidRPr="00D33856">
              <w:rPr>
                <w:color w:val="000000" w:themeColor="text1"/>
                <w:sz w:val="20"/>
              </w:rPr>
              <w:t>0-27</w:t>
            </w:r>
          </w:p>
        </w:tc>
        <w:tc>
          <w:tcPr>
            <w:tcW w:w="2126" w:type="dxa"/>
            <w:gridSpan w:val="3"/>
            <w:hideMark/>
          </w:tcPr>
          <w:p w14:paraId="1148027E" w14:textId="77777777" w:rsidR="004D31CA" w:rsidRPr="00D33856" w:rsidRDefault="004D31CA" w:rsidP="00331954">
            <w:pPr>
              <w:jc w:val="center"/>
              <w:rPr>
                <w:color w:val="000000" w:themeColor="text1"/>
                <w:sz w:val="20"/>
              </w:rPr>
            </w:pPr>
            <w:r w:rsidRPr="00D33856">
              <w:rPr>
                <w:color w:val="000000" w:themeColor="text1"/>
                <w:sz w:val="20"/>
              </w:rPr>
              <w:t>Kabul Edilebilir Risk</w:t>
            </w:r>
          </w:p>
        </w:tc>
        <w:tc>
          <w:tcPr>
            <w:tcW w:w="3544" w:type="dxa"/>
            <w:gridSpan w:val="2"/>
            <w:hideMark/>
          </w:tcPr>
          <w:p w14:paraId="12944344" w14:textId="77777777" w:rsidR="004D31CA" w:rsidRPr="00D33856" w:rsidRDefault="004D31CA" w:rsidP="00331954">
            <w:pPr>
              <w:rPr>
                <w:color w:val="000000" w:themeColor="text1"/>
                <w:sz w:val="20"/>
              </w:rPr>
            </w:pPr>
            <w:r w:rsidRPr="00D33856">
              <w:rPr>
                <w:color w:val="000000" w:themeColor="text1"/>
                <w:sz w:val="20"/>
              </w:rPr>
              <w:t>Acil Tedbir Gerektirmeyebilir, Dikkatli Olunmalı</w:t>
            </w:r>
          </w:p>
        </w:tc>
        <w:tc>
          <w:tcPr>
            <w:tcW w:w="2005" w:type="dxa"/>
            <w:hideMark/>
          </w:tcPr>
          <w:p w14:paraId="5CE5309D" w14:textId="77777777" w:rsidR="004D31CA" w:rsidRPr="00D33856" w:rsidRDefault="004D31CA" w:rsidP="00331954">
            <w:pPr>
              <w:jc w:val="center"/>
              <w:rPr>
                <w:color w:val="000000" w:themeColor="text1"/>
                <w:sz w:val="20"/>
              </w:rPr>
            </w:pPr>
            <w:r w:rsidRPr="00D33856">
              <w:rPr>
                <w:color w:val="000000" w:themeColor="text1"/>
                <w:sz w:val="20"/>
              </w:rPr>
              <w:t>YEŞİL</w:t>
            </w:r>
          </w:p>
        </w:tc>
      </w:tr>
    </w:tbl>
    <w:p w14:paraId="530AA768" w14:textId="77777777" w:rsidR="004D31CA" w:rsidRPr="00D33856" w:rsidRDefault="004D31CA" w:rsidP="00331954">
      <w:pPr>
        <w:spacing w:before="92" w:after="160"/>
        <w:rPr>
          <w:rFonts w:eastAsia="Aptos"/>
          <w:color w:val="000000" w:themeColor="text1"/>
          <w:kern w:val="2"/>
          <w:lang w:eastAsia="en-US"/>
          <w14:ligatures w14:val="standardContextual"/>
        </w:rPr>
      </w:pPr>
      <w:r w:rsidRPr="00D33856">
        <w:rPr>
          <w:rFonts w:eastAsia="Aptos"/>
          <w:b/>
          <w:color w:val="000000" w:themeColor="text1"/>
          <w:kern w:val="2"/>
          <w:lang w:eastAsia="en-US"/>
          <w14:ligatures w14:val="standardContextual"/>
        </w:rPr>
        <w:t xml:space="preserve">Risk değerlendirmesi </w:t>
      </w:r>
      <w:r w:rsidRPr="00D33856">
        <w:rPr>
          <w:rFonts w:eastAsia="Aptos"/>
          <w:color w:val="000000" w:themeColor="text1"/>
          <w:kern w:val="2"/>
          <w:lang w:eastAsia="en-US"/>
          <w14:ligatures w14:val="standardContextual"/>
        </w:rPr>
        <w:t>yapılırken;</w:t>
      </w:r>
    </w:p>
    <w:p w14:paraId="5AC526E8" w14:textId="77777777" w:rsidR="004D31CA" w:rsidRPr="00D33856" w:rsidRDefault="004D31CA" w:rsidP="00331954">
      <w:pPr>
        <w:widowControl w:val="0"/>
        <w:numPr>
          <w:ilvl w:val="0"/>
          <w:numId w:val="6"/>
        </w:numPr>
        <w:tabs>
          <w:tab w:val="left" w:pos="568"/>
        </w:tabs>
        <w:autoSpaceDE w:val="0"/>
        <w:autoSpaceDN w:val="0"/>
        <w:spacing w:before="124" w:after="160"/>
        <w:ind w:right="341"/>
        <w:contextualSpacing/>
        <w:rPr>
          <w:rFonts w:eastAsia="Aptos"/>
          <w:color w:val="000000" w:themeColor="text1"/>
          <w:kern w:val="2"/>
          <w:lang w:eastAsia="en-US"/>
          <w14:ligatures w14:val="standardContextual"/>
        </w:rPr>
      </w:pPr>
      <w:r w:rsidRPr="00D33856">
        <w:rPr>
          <w:rFonts w:eastAsia="Aptos"/>
          <w:color w:val="000000" w:themeColor="text1"/>
          <w:kern w:val="2"/>
          <w:lang w:eastAsia="en-US"/>
          <w14:ligatures w14:val="standardContextual"/>
        </w:rPr>
        <w:t>Risk analizi sonuçlarının oluşturulan risk kriterleri ile karşılaştırılması ve analiz edilen risklerin risk işleme için öncelikle dirilmesi yapılır.</w:t>
      </w:r>
    </w:p>
    <w:p w14:paraId="2C25CBBA" w14:textId="77777777" w:rsidR="00D33856" w:rsidRPr="00D33856" w:rsidRDefault="00D33856" w:rsidP="00D33856">
      <w:pPr>
        <w:widowControl w:val="0"/>
        <w:tabs>
          <w:tab w:val="left" w:pos="568"/>
        </w:tabs>
        <w:autoSpaceDE w:val="0"/>
        <w:autoSpaceDN w:val="0"/>
        <w:spacing w:before="124" w:after="160"/>
        <w:ind w:left="567" w:right="341"/>
        <w:contextualSpacing/>
        <w:rPr>
          <w:rFonts w:eastAsia="Aptos"/>
          <w:color w:val="000000" w:themeColor="text1"/>
          <w:kern w:val="2"/>
          <w:lang w:eastAsia="en-US"/>
          <w14:ligatures w14:val="standardContextual"/>
        </w:rPr>
      </w:pPr>
    </w:p>
    <w:p w14:paraId="58728239" w14:textId="77777777" w:rsidR="004D31CA" w:rsidRPr="00D33856" w:rsidRDefault="004D31CA" w:rsidP="00331954">
      <w:pPr>
        <w:widowControl w:val="0"/>
        <w:tabs>
          <w:tab w:val="left" w:pos="568"/>
        </w:tabs>
        <w:autoSpaceDE w:val="0"/>
        <w:autoSpaceDN w:val="0"/>
        <w:spacing w:before="124"/>
        <w:ind w:left="567" w:right="341"/>
        <w:contextualSpacing/>
        <w:rPr>
          <w:rFonts w:eastAsia="Aptos"/>
          <w:color w:val="000000" w:themeColor="text1"/>
          <w:kern w:val="2"/>
          <w:lang w:eastAsia="en-US"/>
          <w14:ligatures w14:val="standardContextual"/>
        </w:rPr>
      </w:pPr>
    </w:p>
    <w:p w14:paraId="3BFAACC8" w14:textId="77777777" w:rsidR="004D31CA" w:rsidRPr="00D33856" w:rsidRDefault="004D31CA" w:rsidP="00331954">
      <w:pPr>
        <w:spacing w:after="160"/>
        <w:rPr>
          <w:rFonts w:eastAsia="Aptos"/>
          <w:b/>
          <w:bCs/>
          <w:color w:val="000000" w:themeColor="text1"/>
          <w:kern w:val="2"/>
          <w:szCs w:val="24"/>
          <w:lang w:eastAsia="en-US"/>
          <w14:ligatures w14:val="standardContextual"/>
        </w:rPr>
      </w:pPr>
      <w:r w:rsidRPr="00D33856">
        <w:rPr>
          <w:rFonts w:eastAsia="Aptos"/>
          <w:b/>
          <w:bCs/>
          <w:color w:val="000000" w:themeColor="text1"/>
          <w:kern w:val="2"/>
          <w:szCs w:val="24"/>
          <w:lang w:eastAsia="en-US"/>
          <w14:ligatures w14:val="standardContextual"/>
        </w:rPr>
        <w:t>Risk Formülü:</w:t>
      </w:r>
    </w:p>
    <w:p w14:paraId="1AC359F6" w14:textId="77777777" w:rsidR="004D31CA" w:rsidRPr="00D33856" w:rsidRDefault="004D31CA" w:rsidP="00331954">
      <w:pPr>
        <w:widowControl w:val="0"/>
        <w:autoSpaceDE w:val="0"/>
        <w:autoSpaceDN w:val="0"/>
        <w:spacing w:before="120"/>
        <w:ind w:left="567"/>
        <w:rPr>
          <w:rFonts w:eastAsia="Microsoft Sans Serif"/>
          <w:color w:val="000000" w:themeColor="text1"/>
          <w:szCs w:val="24"/>
          <w:lang w:eastAsia="en-US"/>
        </w:rPr>
      </w:pPr>
      <w:r w:rsidRPr="00D33856">
        <w:rPr>
          <w:rFonts w:eastAsia="Microsoft Sans Serif"/>
          <w:b/>
          <w:color w:val="000000" w:themeColor="text1"/>
          <w:szCs w:val="24"/>
          <w:lang w:eastAsia="en-US"/>
        </w:rPr>
        <w:lastRenderedPageBreak/>
        <w:t xml:space="preserve">RİSK = </w:t>
      </w:r>
      <w:r w:rsidRPr="00D33856">
        <w:rPr>
          <w:rFonts w:eastAsia="Microsoft Sans Serif"/>
          <w:color w:val="000000" w:themeColor="text1"/>
          <w:szCs w:val="24"/>
          <w:lang w:eastAsia="en-US"/>
        </w:rPr>
        <w:t>VARLIK DEĞERİ x TEHDİDİN OLMA OLASILIĞI x TEHDİDİN ETKİSİ</w:t>
      </w:r>
    </w:p>
    <w:p w14:paraId="7DF73ADB" w14:textId="77777777" w:rsidR="004D31CA" w:rsidRPr="00D33856" w:rsidRDefault="004D31CA" w:rsidP="00331954">
      <w:pPr>
        <w:widowControl w:val="0"/>
        <w:autoSpaceDE w:val="0"/>
        <w:autoSpaceDN w:val="0"/>
        <w:spacing w:before="30"/>
        <w:ind w:right="340"/>
        <w:rPr>
          <w:rFonts w:eastAsia="Microsoft Sans Serif"/>
          <w:b/>
          <w:bCs/>
          <w:color w:val="000000" w:themeColor="text1"/>
          <w:szCs w:val="24"/>
          <w:lang w:eastAsia="en-US"/>
        </w:rPr>
      </w:pPr>
      <w:r w:rsidRPr="00D33856">
        <w:rPr>
          <w:rFonts w:eastAsia="Microsoft Sans Serif"/>
          <w:b/>
          <w:bCs/>
          <w:color w:val="000000" w:themeColor="text1"/>
          <w:szCs w:val="24"/>
          <w:lang w:eastAsia="en-US"/>
        </w:rPr>
        <w:t xml:space="preserve">Not: Bu yöntem sonucunda </w:t>
      </w:r>
      <w:proofErr w:type="spellStart"/>
      <w:r w:rsidRPr="00D33856">
        <w:rPr>
          <w:rFonts w:eastAsia="Microsoft Sans Serif"/>
          <w:b/>
          <w:bCs/>
          <w:color w:val="000000" w:themeColor="text1"/>
          <w:szCs w:val="24"/>
          <w:lang w:eastAsia="en-US"/>
        </w:rPr>
        <w:t>max</w:t>
      </w:r>
      <w:proofErr w:type="spellEnd"/>
      <w:r w:rsidRPr="00D33856">
        <w:rPr>
          <w:rFonts w:eastAsia="Microsoft Sans Serif"/>
          <w:b/>
          <w:bCs/>
          <w:color w:val="000000" w:themeColor="text1"/>
          <w:szCs w:val="24"/>
          <w:lang w:eastAsia="en-US"/>
        </w:rPr>
        <w:t>. Risk değeri 125, min. Risk değeri 1’dir. (Varlık değeri 1-5, olasılık 1-5, hasar derecesi 1-5 arasında değişir.)</w:t>
      </w:r>
    </w:p>
    <w:p w14:paraId="1099EB1B" w14:textId="77777777" w:rsidR="004D31CA" w:rsidRPr="00D33856" w:rsidRDefault="004D31CA" w:rsidP="00331954">
      <w:pPr>
        <w:rPr>
          <w:rFonts w:eastAsia="Microsoft Sans Serif"/>
          <w:color w:val="000000" w:themeColor="text1"/>
          <w:lang w:eastAsia="en-US"/>
        </w:rPr>
      </w:pPr>
      <w:r w:rsidRPr="00D33856">
        <w:rPr>
          <w:rFonts w:eastAsia="Microsoft Sans Serif"/>
          <w:color w:val="000000" w:themeColor="text1"/>
          <w:lang w:eastAsia="en-US"/>
        </w:rPr>
        <w:t>BGYS kapsamında yönetim tarafından belirlenmiş olan kabul edilebilir risk seviyesi uyarınca, hesaplanan risk düzeylerinin kabul edilebilir olup olmadığına karar verilerek, tespit edilmiş olan kriterlere göre iyileştirme gereklilikleri belirlenir.</w:t>
      </w:r>
    </w:p>
    <w:p w14:paraId="7BDD34E9" w14:textId="77777777" w:rsidR="004D31CA" w:rsidRPr="00D33856" w:rsidRDefault="004D31CA" w:rsidP="00331954">
      <w:pPr>
        <w:spacing w:after="160"/>
        <w:rPr>
          <w:rFonts w:eastAsia="Aptos"/>
          <w:b/>
          <w:bCs/>
          <w:color w:val="000000" w:themeColor="text1"/>
          <w:kern w:val="2"/>
          <w:szCs w:val="24"/>
          <w:lang w:eastAsia="en-US"/>
          <w14:ligatures w14:val="standardContextual"/>
        </w:rPr>
      </w:pPr>
      <w:r w:rsidRPr="00D33856">
        <w:rPr>
          <w:rFonts w:eastAsia="Aptos"/>
          <w:b/>
          <w:bCs/>
          <w:color w:val="000000" w:themeColor="text1"/>
          <w:kern w:val="2"/>
          <w:szCs w:val="24"/>
          <w:lang w:eastAsia="en-US"/>
          <w14:ligatures w14:val="standardContextual"/>
        </w:rPr>
        <w:t>Kabul Edilebilir Risk Seviyesi:</w:t>
      </w:r>
    </w:p>
    <w:p w14:paraId="7043C122" w14:textId="77777777" w:rsidR="004D31CA" w:rsidRPr="00D33856" w:rsidRDefault="004D31CA" w:rsidP="00331954">
      <w:pPr>
        <w:rPr>
          <w:rFonts w:eastAsia="Microsoft Sans Serif"/>
          <w:color w:val="000000" w:themeColor="text1"/>
          <w:lang w:eastAsia="en-US"/>
        </w:rPr>
      </w:pPr>
      <w:r w:rsidRPr="00D33856">
        <w:rPr>
          <w:rFonts w:eastAsia="Microsoft Sans Serif"/>
          <w:color w:val="000000" w:themeColor="text1"/>
          <w:lang w:eastAsia="en-US"/>
        </w:rPr>
        <w:t>Kabul edilebilir risk seviyesi tespit edilirken, varlıkların her tehdit için risk seviyesi formül kullanılarak hesap edilir.</w:t>
      </w:r>
    </w:p>
    <w:p w14:paraId="7255242B" w14:textId="77777777" w:rsidR="004D31CA" w:rsidRPr="00D33856" w:rsidRDefault="004D31CA" w:rsidP="00331954">
      <w:pPr>
        <w:rPr>
          <w:rFonts w:eastAsia="Microsoft Sans Serif"/>
          <w:color w:val="000000" w:themeColor="text1"/>
          <w:lang w:eastAsia="en-US"/>
        </w:rPr>
      </w:pPr>
      <w:r w:rsidRPr="00D33856">
        <w:rPr>
          <w:rFonts w:eastAsia="Microsoft Sans Serif"/>
          <w:color w:val="000000" w:themeColor="text1"/>
          <w:lang w:eastAsia="en-US"/>
        </w:rPr>
        <w:t xml:space="preserve">Yukarıdaki açıklamaya göre </w:t>
      </w:r>
      <w:proofErr w:type="spellStart"/>
      <w:r w:rsidRPr="00D33856">
        <w:rPr>
          <w:rFonts w:eastAsia="Microsoft Sans Serif"/>
          <w:color w:val="000000" w:themeColor="text1"/>
          <w:lang w:eastAsia="en-US"/>
        </w:rPr>
        <w:t>KMÜ’nin</w:t>
      </w:r>
      <w:proofErr w:type="spellEnd"/>
      <w:r w:rsidRPr="00D33856">
        <w:rPr>
          <w:rFonts w:eastAsia="Microsoft Sans Serif"/>
          <w:color w:val="000000" w:themeColor="text1"/>
          <w:lang w:eastAsia="en-US"/>
        </w:rPr>
        <w:t xml:space="preserve"> kabul edilebilir risk seviyesi </w:t>
      </w:r>
      <w:r w:rsidRPr="00D33856">
        <w:rPr>
          <w:rFonts w:eastAsia="Microsoft Sans Serif"/>
          <w:b/>
          <w:color w:val="000000" w:themeColor="text1"/>
          <w:lang w:eastAsia="en-US"/>
        </w:rPr>
        <w:t xml:space="preserve">27 </w:t>
      </w:r>
      <w:r w:rsidRPr="00D33856">
        <w:rPr>
          <w:rFonts w:eastAsia="Microsoft Sans Serif"/>
          <w:color w:val="000000" w:themeColor="text1"/>
          <w:lang w:eastAsia="en-US"/>
        </w:rPr>
        <w:t>olarak belirlenmiştir. Varlık envanteri listesi içerisinde yer alan varlıkların risk değerlendirmesi yapılacaktır.</w:t>
      </w:r>
    </w:p>
    <w:p w14:paraId="47597856" w14:textId="7A517DAB" w:rsidR="004D31CA" w:rsidRPr="00D33856" w:rsidRDefault="00C40AD9" w:rsidP="00331954">
      <w:pPr>
        <w:pStyle w:val="Balk2"/>
      </w:pPr>
      <w:r w:rsidRPr="00D33856">
        <w:t>Risk İşleme</w:t>
      </w:r>
    </w:p>
    <w:p w14:paraId="4E6A58AD" w14:textId="77777777" w:rsidR="004D31CA" w:rsidRPr="00D33856" w:rsidRDefault="004D31CA" w:rsidP="00331954">
      <w:pPr>
        <w:rPr>
          <w:rFonts w:eastAsia="Microsoft Sans Serif"/>
          <w:color w:val="000000" w:themeColor="text1"/>
          <w:lang w:eastAsia="en-US"/>
        </w:rPr>
      </w:pPr>
      <w:r w:rsidRPr="00D33856">
        <w:rPr>
          <w:color w:val="000000" w:themeColor="text1"/>
        </w:rPr>
        <w:t>Değerlendirme sonucunda varlıklara ait risk skorları kabul edilebilir risk seviyesi olan 27’nin altında kalıyorsa kontrollerin yeterli olduğu değerlendirilecektir. Aksi halde, kontroller kullanılarak varlığa ait tehdit için risk seviyesinin 27’nin altına çekilmesi için risk işleme aksiyonları uygulanır. Risk işleme aksiyonlarından sonra kabul edilebilir risk değerinin üzerinde kalan riskler artık risk olarak yönetimin onayına sunulur.</w:t>
      </w:r>
    </w:p>
    <w:p w14:paraId="60D8D217" w14:textId="77777777" w:rsidR="004D31CA" w:rsidRPr="00D33856" w:rsidRDefault="004D31CA" w:rsidP="00D33856">
      <w:pPr>
        <w:spacing w:after="240"/>
        <w:rPr>
          <w:rFonts w:eastAsia="Microsoft Sans Serif"/>
          <w:color w:val="000000" w:themeColor="text1"/>
          <w:lang w:eastAsia="en-US"/>
        </w:rPr>
      </w:pPr>
      <w:r w:rsidRPr="00D33856">
        <w:rPr>
          <w:rFonts w:eastAsia="Microsoft Sans Serif"/>
          <w:color w:val="000000" w:themeColor="text1"/>
          <w:lang w:eastAsia="en-US"/>
        </w:rPr>
        <w:t>Alınan aksiyonlar Risk İşleme tablosuna da yazılır.</w:t>
      </w:r>
    </w:p>
    <w:p w14:paraId="7900B61C" w14:textId="77777777" w:rsidR="004D31CA" w:rsidRPr="00D33856" w:rsidRDefault="004D31CA" w:rsidP="00331954">
      <w:pPr>
        <w:pStyle w:val="Balk1"/>
      </w:pPr>
      <w:r w:rsidRPr="00D33856">
        <w:t>SORUMLULUK</w:t>
      </w:r>
    </w:p>
    <w:p w14:paraId="2B5756BF" w14:textId="77777777" w:rsidR="004D31CA" w:rsidRPr="00D33856" w:rsidRDefault="004D31CA" w:rsidP="00331954">
      <w:pPr>
        <w:rPr>
          <w:rFonts w:eastAsia="Microsoft Sans Serif"/>
          <w:color w:val="000000" w:themeColor="text1"/>
          <w:lang w:eastAsia="en-US"/>
        </w:rPr>
      </w:pPr>
      <w:r w:rsidRPr="00D33856">
        <w:rPr>
          <w:rFonts w:eastAsia="Microsoft Sans Serif"/>
          <w:color w:val="000000" w:themeColor="text1"/>
          <w:lang w:eastAsia="en-US"/>
        </w:rPr>
        <w:t>Kapsam dâhilindeki tüm personel Risk Yönetimi Prosedürü uygulama esaslarına uygun hareket etmekle yükümlüdür.</w:t>
      </w:r>
    </w:p>
    <w:p w14:paraId="50A7998E" w14:textId="77777777" w:rsidR="004D31CA" w:rsidRPr="00D33856" w:rsidRDefault="004D31CA" w:rsidP="00331954">
      <w:pPr>
        <w:pStyle w:val="Balk1"/>
      </w:pPr>
      <w:r w:rsidRPr="00D33856">
        <w:t>EK:</w:t>
      </w:r>
    </w:p>
    <w:p w14:paraId="48BAB0F4" w14:textId="56B2E62C" w:rsidR="004D31CA" w:rsidRPr="00D33856" w:rsidRDefault="00342690" w:rsidP="00331954">
      <w:pPr>
        <w:ind w:left="360"/>
        <w:rPr>
          <w:b/>
          <w:bCs/>
          <w:color w:val="000000" w:themeColor="text1"/>
        </w:rPr>
      </w:pPr>
      <w:r w:rsidRPr="00D33856">
        <w:rPr>
          <w:color w:val="000000" w:themeColor="text1"/>
        </w:rPr>
        <w:t>PR-056</w:t>
      </w:r>
      <w:r w:rsidR="004D31CA" w:rsidRPr="00D33856">
        <w:rPr>
          <w:color w:val="000000" w:themeColor="text1"/>
        </w:rPr>
        <w:t xml:space="preserve"> Varlık Yönetimi Prosedürü</w:t>
      </w:r>
    </w:p>
    <w:p w14:paraId="3D236EB6" w14:textId="252A0B16" w:rsidR="004D31CA" w:rsidRPr="00D33856" w:rsidRDefault="00342690" w:rsidP="00331954">
      <w:pPr>
        <w:ind w:left="360"/>
        <w:rPr>
          <w:b/>
          <w:bCs/>
          <w:color w:val="000000" w:themeColor="text1"/>
        </w:rPr>
      </w:pPr>
      <w:r w:rsidRPr="00D33856">
        <w:rPr>
          <w:color w:val="000000" w:themeColor="text1"/>
        </w:rPr>
        <w:t>FR-6</w:t>
      </w:r>
      <w:r w:rsidR="00175D63" w:rsidRPr="00D33856">
        <w:rPr>
          <w:color w:val="000000" w:themeColor="text1"/>
        </w:rPr>
        <w:t>51</w:t>
      </w:r>
      <w:r w:rsidR="004D31CA" w:rsidRPr="00D33856">
        <w:rPr>
          <w:color w:val="000000" w:themeColor="text1"/>
        </w:rPr>
        <w:t xml:space="preserve"> Varlık Envanteri ve Değerleri Formu</w:t>
      </w:r>
    </w:p>
    <w:p w14:paraId="276C14EE" w14:textId="6EB12EB2" w:rsidR="004D31CA" w:rsidRPr="00D33856" w:rsidRDefault="00342690" w:rsidP="00331954">
      <w:pPr>
        <w:ind w:left="360"/>
        <w:rPr>
          <w:b/>
          <w:bCs/>
          <w:color w:val="000000" w:themeColor="text1"/>
        </w:rPr>
      </w:pPr>
      <w:r w:rsidRPr="00D33856">
        <w:rPr>
          <w:color w:val="000000" w:themeColor="text1"/>
        </w:rPr>
        <w:t>FR-6</w:t>
      </w:r>
      <w:r w:rsidR="00175D63" w:rsidRPr="00D33856">
        <w:rPr>
          <w:color w:val="000000" w:themeColor="text1"/>
        </w:rPr>
        <w:t>52</w:t>
      </w:r>
      <w:r w:rsidR="004D31CA" w:rsidRPr="00D33856">
        <w:rPr>
          <w:color w:val="000000" w:themeColor="text1"/>
        </w:rPr>
        <w:t xml:space="preserve"> Risk Değerlendirme Formu</w:t>
      </w:r>
    </w:p>
    <w:sectPr w:rsidR="004D31CA" w:rsidRPr="00D33856" w:rsidSect="008E34CF">
      <w:headerReference w:type="default" r:id="rId8"/>
      <w:footerReference w:type="default" r:id="rId9"/>
      <w:pgSz w:w="11906" w:h="16838"/>
      <w:pgMar w:top="2241"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60C2" w14:textId="77777777" w:rsidR="00055EC2" w:rsidRPr="008D369F" w:rsidRDefault="00055EC2" w:rsidP="00151E02">
      <w:r w:rsidRPr="008D369F">
        <w:separator/>
      </w:r>
    </w:p>
  </w:endnote>
  <w:endnote w:type="continuationSeparator" w:id="0">
    <w:p w14:paraId="4E506810" w14:textId="77777777" w:rsidR="00055EC2" w:rsidRPr="008D369F" w:rsidRDefault="00055EC2" w:rsidP="00151E02">
      <w:r w:rsidRPr="008D3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8D369F" w14:paraId="47497421" w14:textId="77777777" w:rsidTr="005F181C">
      <w:trPr>
        <w:trHeight w:val="747"/>
      </w:trPr>
      <w:tc>
        <w:tcPr>
          <w:tcW w:w="3009" w:type="dxa"/>
        </w:tcPr>
        <w:p w14:paraId="21F3FF5E" w14:textId="27CA8420" w:rsidR="00D27557" w:rsidRPr="008D369F" w:rsidRDefault="00D27557" w:rsidP="00A34F74">
          <w:pPr>
            <w:pStyle w:val="Altbilgi1"/>
            <w:jc w:val="center"/>
            <w:rPr>
              <w:rFonts w:ascii="Times New Roman" w:hAnsi="Times New Roman"/>
              <w:szCs w:val="24"/>
            </w:rPr>
          </w:pPr>
        </w:p>
      </w:tc>
      <w:tc>
        <w:tcPr>
          <w:tcW w:w="3259" w:type="dxa"/>
        </w:tcPr>
        <w:p w14:paraId="28987937" w14:textId="77777777" w:rsidR="008D2000" w:rsidRPr="008D369F" w:rsidRDefault="008D2000" w:rsidP="00A34F74">
          <w:pPr>
            <w:pStyle w:val="Altbilgi1"/>
            <w:jc w:val="center"/>
            <w:rPr>
              <w:rFonts w:ascii="Times New Roman" w:hAnsi="Times New Roman"/>
              <w:szCs w:val="24"/>
            </w:rPr>
          </w:pPr>
        </w:p>
      </w:tc>
      <w:tc>
        <w:tcPr>
          <w:tcW w:w="2662" w:type="dxa"/>
        </w:tcPr>
        <w:p w14:paraId="7C6EF211" w14:textId="7271C455" w:rsidR="00D27557" w:rsidRPr="008D369F" w:rsidRDefault="00D27557" w:rsidP="00A34F74">
          <w:pPr>
            <w:pStyle w:val="Altbilgi1"/>
            <w:jc w:val="center"/>
            <w:rPr>
              <w:rFonts w:ascii="Times New Roman" w:hAnsi="Times New Roman"/>
              <w:szCs w:val="24"/>
            </w:rPr>
          </w:pPr>
        </w:p>
      </w:tc>
    </w:tr>
  </w:tbl>
  <w:p w14:paraId="67F8FCDD" w14:textId="77777777" w:rsidR="00335B28" w:rsidRPr="008D369F" w:rsidRDefault="00335B28" w:rsidP="00335B28">
    <w:pPr>
      <w:rPr>
        <w:sz w:val="20"/>
      </w:rPr>
    </w:pPr>
    <w:r w:rsidRPr="008D369F">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8D369F" w:rsidRDefault="00AD0F2B" w:rsidP="005F181C">
    <w:pPr>
      <w:pStyle w:val="Altbilgi1"/>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6A02" w14:textId="77777777" w:rsidR="00055EC2" w:rsidRPr="008D369F" w:rsidRDefault="00055EC2" w:rsidP="00151E02">
      <w:r w:rsidRPr="008D369F">
        <w:separator/>
      </w:r>
    </w:p>
  </w:footnote>
  <w:footnote w:type="continuationSeparator" w:id="0">
    <w:p w14:paraId="70355A2E" w14:textId="77777777" w:rsidR="00055EC2" w:rsidRPr="008D369F" w:rsidRDefault="00055EC2" w:rsidP="00151E02">
      <w:r w:rsidRPr="008D36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244"/>
      <w:gridCol w:w="1560"/>
      <w:gridCol w:w="1134"/>
    </w:tblGrid>
    <w:tr w:rsidR="00D27557" w:rsidRPr="008D369F" w14:paraId="66C32F52" w14:textId="77777777" w:rsidTr="00CC5EB6">
      <w:trPr>
        <w:trHeight w:val="276"/>
      </w:trPr>
      <w:tc>
        <w:tcPr>
          <w:tcW w:w="1560" w:type="dxa"/>
          <w:vMerge w:val="restart"/>
          <w:vAlign w:val="center"/>
        </w:tcPr>
        <w:p w14:paraId="399B58DF" w14:textId="6FAD4D49" w:rsidR="00D27557" w:rsidRPr="008D369F" w:rsidRDefault="00D27557" w:rsidP="00D27557">
          <w:pPr>
            <w:pStyle w:val="a"/>
            <w:jc w:val="center"/>
            <w:rPr>
              <w:rFonts w:ascii="Arial" w:hAnsi="Arial" w:cs="Arial"/>
            </w:rPr>
          </w:pPr>
          <w:r w:rsidRPr="008D369F">
            <w:rPr>
              <w:rFonts w:ascii="Arial" w:hAnsi="Arial" w:cs="Arial"/>
              <w:noProof/>
            </w:rPr>
            <w:drawing>
              <wp:anchor distT="0" distB="0" distL="114300" distR="114300" simplePos="0" relativeHeight="251661824" behindDoc="0" locked="0" layoutInCell="1" allowOverlap="1" wp14:anchorId="2EB6E5D1" wp14:editId="4B77F738">
                <wp:simplePos x="0" y="0"/>
                <wp:positionH relativeFrom="column">
                  <wp:posOffset>72390</wp:posOffset>
                </wp:positionH>
                <wp:positionV relativeFrom="paragraph">
                  <wp:posOffset>-82550</wp:posOffset>
                </wp:positionV>
                <wp:extent cx="759460" cy="767080"/>
                <wp:effectExtent l="0" t="0" r="2540" b="0"/>
                <wp:wrapNone/>
                <wp:docPr id="319486804"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4" w:type="dxa"/>
          <w:vMerge w:val="restart"/>
          <w:vAlign w:val="center"/>
        </w:tcPr>
        <w:p w14:paraId="683B9473" w14:textId="20F2143F" w:rsidR="00D27557" w:rsidRPr="008D369F" w:rsidRDefault="004D31CA" w:rsidP="00CC5EB6">
          <w:pPr>
            <w:pStyle w:val="a"/>
            <w:jc w:val="center"/>
            <w:rPr>
              <w:rFonts w:ascii="Times New Roman" w:hAnsi="Times New Roman"/>
              <w:b/>
              <w:bCs/>
              <w:sz w:val="24"/>
              <w:szCs w:val="24"/>
            </w:rPr>
          </w:pPr>
          <w:r w:rsidRPr="008D369F">
            <w:rPr>
              <w:rFonts w:ascii="Times New Roman" w:hAnsi="Times New Roman"/>
              <w:b/>
              <w:bCs/>
              <w:sz w:val="24"/>
              <w:szCs w:val="24"/>
            </w:rPr>
            <w:t>RİSK YÖNETİMİ</w:t>
          </w:r>
          <w:r w:rsidR="00CC5EB6">
            <w:rPr>
              <w:rFonts w:ascii="Times New Roman" w:hAnsi="Times New Roman"/>
              <w:b/>
              <w:bCs/>
              <w:sz w:val="24"/>
              <w:szCs w:val="24"/>
            </w:rPr>
            <w:t xml:space="preserve"> </w:t>
          </w:r>
          <w:r w:rsidR="00D27557" w:rsidRPr="008D369F">
            <w:rPr>
              <w:rFonts w:ascii="Times New Roman" w:hAnsi="Times New Roman"/>
              <w:b/>
              <w:bCs/>
              <w:sz w:val="24"/>
              <w:szCs w:val="24"/>
            </w:rPr>
            <w:t>PROSEDÜRÜ</w:t>
          </w:r>
        </w:p>
      </w:tc>
      <w:tc>
        <w:tcPr>
          <w:tcW w:w="1560" w:type="dxa"/>
          <w:vAlign w:val="center"/>
        </w:tcPr>
        <w:p w14:paraId="50BAE0E2" w14:textId="77777777" w:rsidR="00D27557" w:rsidRPr="008D369F" w:rsidRDefault="00D27557" w:rsidP="00D27557">
          <w:pPr>
            <w:pStyle w:val="a"/>
            <w:rPr>
              <w:rFonts w:ascii="Times New Roman" w:hAnsi="Times New Roman"/>
              <w:szCs w:val="22"/>
            </w:rPr>
          </w:pPr>
          <w:r w:rsidRPr="008D369F">
            <w:rPr>
              <w:rFonts w:ascii="Times New Roman" w:hAnsi="Times New Roman"/>
              <w:szCs w:val="22"/>
            </w:rPr>
            <w:t>Doküman No</w:t>
          </w:r>
        </w:p>
      </w:tc>
      <w:tc>
        <w:tcPr>
          <w:tcW w:w="1134" w:type="dxa"/>
          <w:vAlign w:val="center"/>
        </w:tcPr>
        <w:p w14:paraId="2C522787" w14:textId="6FF08D30" w:rsidR="004D31CA" w:rsidRPr="008D369F" w:rsidRDefault="00D27557" w:rsidP="004D31CA">
          <w:pPr>
            <w:pStyle w:val="a"/>
            <w:rPr>
              <w:rFonts w:ascii="Times New Roman" w:eastAsia="Times New Roman" w:hAnsi="Times New Roman"/>
              <w:snapToGrid w:val="0"/>
              <w:szCs w:val="22"/>
            </w:rPr>
          </w:pPr>
          <w:r w:rsidRPr="008D369F">
            <w:rPr>
              <w:rFonts w:ascii="Times New Roman" w:eastAsia="Times New Roman" w:hAnsi="Times New Roman"/>
              <w:snapToGrid w:val="0"/>
              <w:szCs w:val="22"/>
            </w:rPr>
            <w:t>PR-05</w:t>
          </w:r>
          <w:r w:rsidR="004D31CA" w:rsidRPr="008D369F">
            <w:rPr>
              <w:rFonts w:ascii="Times New Roman" w:eastAsia="Times New Roman" w:hAnsi="Times New Roman"/>
              <w:snapToGrid w:val="0"/>
              <w:szCs w:val="22"/>
            </w:rPr>
            <w:t>7</w:t>
          </w:r>
        </w:p>
      </w:tc>
    </w:tr>
    <w:tr w:rsidR="00D27557" w:rsidRPr="008D369F" w14:paraId="305C4EE9" w14:textId="77777777" w:rsidTr="00CC5EB6">
      <w:trPr>
        <w:trHeight w:val="276"/>
      </w:trPr>
      <w:tc>
        <w:tcPr>
          <w:tcW w:w="1560" w:type="dxa"/>
          <w:vMerge/>
          <w:vAlign w:val="center"/>
        </w:tcPr>
        <w:p w14:paraId="68FB4F5A" w14:textId="77777777" w:rsidR="00D27557" w:rsidRPr="008D369F" w:rsidRDefault="00D27557" w:rsidP="00D27557">
          <w:pPr>
            <w:pStyle w:val="a"/>
            <w:jc w:val="center"/>
            <w:rPr>
              <w:rFonts w:ascii="Arial" w:hAnsi="Arial" w:cs="Arial"/>
            </w:rPr>
          </w:pPr>
        </w:p>
      </w:tc>
      <w:tc>
        <w:tcPr>
          <w:tcW w:w="5244" w:type="dxa"/>
          <w:vMerge/>
          <w:vAlign w:val="center"/>
        </w:tcPr>
        <w:p w14:paraId="0C20257C" w14:textId="77777777" w:rsidR="00D27557" w:rsidRPr="008D369F" w:rsidRDefault="00D27557" w:rsidP="00D27557">
          <w:pPr>
            <w:pStyle w:val="a"/>
            <w:jc w:val="center"/>
            <w:rPr>
              <w:rFonts w:ascii="Times New Roman" w:hAnsi="Times New Roman"/>
            </w:rPr>
          </w:pPr>
        </w:p>
      </w:tc>
      <w:tc>
        <w:tcPr>
          <w:tcW w:w="1560" w:type="dxa"/>
          <w:vAlign w:val="center"/>
        </w:tcPr>
        <w:p w14:paraId="484ACE34" w14:textId="77777777" w:rsidR="00D27557" w:rsidRPr="008D369F" w:rsidRDefault="00D27557" w:rsidP="00D27557">
          <w:pPr>
            <w:pStyle w:val="a"/>
            <w:rPr>
              <w:rFonts w:ascii="Times New Roman" w:hAnsi="Times New Roman"/>
              <w:szCs w:val="22"/>
            </w:rPr>
          </w:pPr>
          <w:r w:rsidRPr="008D369F">
            <w:rPr>
              <w:rFonts w:ascii="Times New Roman" w:hAnsi="Times New Roman"/>
              <w:szCs w:val="22"/>
            </w:rPr>
            <w:t>İlk Yayın Tarihi</w:t>
          </w:r>
        </w:p>
      </w:tc>
      <w:tc>
        <w:tcPr>
          <w:tcW w:w="1134" w:type="dxa"/>
          <w:vAlign w:val="center"/>
        </w:tcPr>
        <w:p w14:paraId="78D577A8" w14:textId="7DDE0F11" w:rsidR="00D27557" w:rsidRPr="008D369F" w:rsidRDefault="00CC5EB6"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24.10</w:t>
          </w:r>
          <w:r w:rsidR="00D27557" w:rsidRPr="008D369F">
            <w:rPr>
              <w:rFonts w:ascii="Times New Roman" w:eastAsia="Times New Roman" w:hAnsi="Times New Roman"/>
              <w:snapToGrid w:val="0"/>
              <w:szCs w:val="22"/>
            </w:rPr>
            <w:t>.2025</w:t>
          </w:r>
        </w:p>
      </w:tc>
    </w:tr>
    <w:tr w:rsidR="00D27557" w:rsidRPr="008D369F" w14:paraId="03D9058C" w14:textId="77777777" w:rsidTr="00CC5EB6">
      <w:trPr>
        <w:trHeight w:val="276"/>
      </w:trPr>
      <w:tc>
        <w:tcPr>
          <w:tcW w:w="1560" w:type="dxa"/>
          <w:vMerge/>
          <w:vAlign w:val="center"/>
        </w:tcPr>
        <w:p w14:paraId="604C0341" w14:textId="77777777" w:rsidR="00D27557" w:rsidRPr="008D369F" w:rsidRDefault="00D27557" w:rsidP="00D27557">
          <w:pPr>
            <w:pStyle w:val="a"/>
            <w:jc w:val="center"/>
            <w:rPr>
              <w:rFonts w:ascii="Arial" w:hAnsi="Arial" w:cs="Arial"/>
            </w:rPr>
          </w:pPr>
        </w:p>
      </w:tc>
      <w:tc>
        <w:tcPr>
          <w:tcW w:w="5244" w:type="dxa"/>
          <w:vMerge/>
          <w:vAlign w:val="center"/>
        </w:tcPr>
        <w:p w14:paraId="5F25C0CF" w14:textId="77777777" w:rsidR="00D27557" w:rsidRPr="008D369F" w:rsidRDefault="00D27557" w:rsidP="00D27557">
          <w:pPr>
            <w:pStyle w:val="a"/>
            <w:jc w:val="center"/>
            <w:rPr>
              <w:rFonts w:ascii="Times New Roman" w:hAnsi="Times New Roman"/>
            </w:rPr>
          </w:pPr>
        </w:p>
      </w:tc>
      <w:tc>
        <w:tcPr>
          <w:tcW w:w="1560" w:type="dxa"/>
          <w:vAlign w:val="center"/>
        </w:tcPr>
        <w:p w14:paraId="4662AA21" w14:textId="77777777" w:rsidR="00D27557" w:rsidRPr="008D369F" w:rsidRDefault="00D27557" w:rsidP="00D27557">
          <w:pPr>
            <w:pStyle w:val="a"/>
            <w:rPr>
              <w:rFonts w:ascii="Times New Roman" w:hAnsi="Times New Roman"/>
              <w:szCs w:val="22"/>
            </w:rPr>
          </w:pPr>
          <w:r w:rsidRPr="008D369F">
            <w:rPr>
              <w:rFonts w:ascii="Times New Roman" w:hAnsi="Times New Roman"/>
              <w:szCs w:val="22"/>
            </w:rPr>
            <w:t>Revizyon Tarihi</w:t>
          </w:r>
        </w:p>
      </w:tc>
      <w:tc>
        <w:tcPr>
          <w:tcW w:w="1134" w:type="dxa"/>
          <w:vAlign w:val="center"/>
        </w:tcPr>
        <w:p w14:paraId="5225812A" w14:textId="77777777" w:rsidR="00D27557" w:rsidRPr="008D369F" w:rsidRDefault="00D27557" w:rsidP="00D27557">
          <w:pPr>
            <w:pStyle w:val="a"/>
            <w:rPr>
              <w:rFonts w:ascii="Times New Roman" w:eastAsia="Times New Roman" w:hAnsi="Times New Roman"/>
              <w:snapToGrid w:val="0"/>
              <w:szCs w:val="22"/>
            </w:rPr>
          </w:pPr>
        </w:p>
      </w:tc>
    </w:tr>
    <w:tr w:rsidR="00D27557" w:rsidRPr="008D369F" w14:paraId="133107AA" w14:textId="77777777" w:rsidTr="00CC5EB6">
      <w:trPr>
        <w:trHeight w:val="276"/>
      </w:trPr>
      <w:tc>
        <w:tcPr>
          <w:tcW w:w="1560" w:type="dxa"/>
          <w:vMerge/>
          <w:vAlign w:val="center"/>
        </w:tcPr>
        <w:p w14:paraId="37B684CE" w14:textId="77777777" w:rsidR="00D27557" w:rsidRPr="008D369F" w:rsidRDefault="00D27557" w:rsidP="00D27557">
          <w:pPr>
            <w:pStyle w:val="a"/>
            <w:jc w:val="center"/>
            <w:rPr>
              <w:rFonts w:ascii="Arial" w:hAnsi="Arial" w:cs="Arial"/>
            </w:rPr>
          </w:pPr>
        </w:p>
      </w:tc>
      <w:tc>
        <w:tcPr>
          <w:tcW w:w="5244" w:type="dxa"/>
          <w:vMerge/>
          <w:vAlign w:val="center"/>
        </w:tcPr>
        <w:p w14:paraId="7011AE78" w14:textId="77777777" w:rsidR="00D27557" w:rsidRPr="008D369F" w:rsidRDefault="00D27557" w:rsidP="00D27557">
          <w:pPr>
            <w:pStyle w:val="a"/>
            <w:jc w:val="center"/>
            <w:rPr>
              <w:rFonts w:ascii="Times New Roman" w:hAnsi="Times New Roman"/>
            </w:rPr>
          </w:pPr>
        </w:p>
      </w:tc>
      <w:tc>
        <w:tcPr>
          <w:tcW w:w="1560" w:type="dxa"/>
          <w:vAlign w:val="center"/>
        </w:tcPr>
        <w:p w14:paraId="715F376A" w14:textId="77777777" w:rsidR="00D27557" w:rsidRPr="008D369F" w:rsidRDefault="00D27557" w:rsidP="00D27557">
          <w:pPr>
            <w:pStyle w:val="a"/>
            <w:rPr>
              <w:rFonts w:ascii="Times New Roman" w:hAnsi="Times New Roman"/>
              <w:szCs w:val="22"/>
            </w:rPr>
          </w:pPr>
          <w:r w:rsidRPr="008D369F">
            <w:rPr>
              <w:rFonts w:ascii="Times New Roman" w:hAnsi="Times New Roman"/>
              <w:szCs w:val="22"/>
            </w:rPr>
            <w:t>Revizyon No</w:t>
          </w:r>
        </w:p>
      </w:tc>
      <w:tc>
        <w:tcPr>
          <w:tcW w:w="1134" w:type="dxa"/>
          <w:vAlign w:val="center"/>
        </w:tcPr>
        <w:p w14:paraId="6CDDC73B" w14:textId="77777777" w:rsidR="00D27557" w:rsidRPr="008D369F" w:rsidRDefault="00D27557" w:rsidP="00D27557">
          <w:pPr>
            <w:pStyle w:val="a"/>
            <w:rPr>
              <w:rFonts w:ascii="Times New Roman" w:eastAsia="Times New Roman" w:hAnsi="Times New Roman"/>
              <w:snapToGrid w:val="0"/>
              <w:szCs w:val="22"/>
            </w:rPr>
          </w:pPr>
          <w:r w:rsidRPr="008D369F">
            <w:rPr>
              <w:rFonts w:ascii="Times New Roman" w:eastAsia="Times New Roman" w:hAnsi="Times New Roman"/>
              <w:snapToGrid w:val="0"/>
              <w:szCs w:val="22"/>
            </w:rPr>
            <w:t>00</w:t>
          </w:r>
        </w:p>
      </w:tc>
    </w:tr>
    <w:tr w:rsidR="00D27557" w:rsidRPr="008D369F" w14:paraId="5BE57AF5" w14:textId="77777777" w:rsidTr="00CC5EB6">
      <w:trPr>
        <w:trHeight w:val="276"/>
      </w:trPr>
      <w:tc>
        <w:tcPr>
          <w:tcW w:w="1560" w:type="dxa"/>
          <w:vMerge/>
          <w:vAlign w:val="center"/>
        </w:tcPr>
        <w:p w14:paraId="5AFFC785" w14:textId="77777777" w:rsidR="00D27557" w:rsidRPr="008D369F" w:rsidRDefault="00D27557" w:rsidP="00D27557">
          <w:pPr>
            <w:pStyle w:val="a"/>
            <w:jc w:val="center"/>
            <w:rPr>
              <w:rFonts w:ascii="Arial" w:hAnsi="Arial" w:cs="Arial"/>
            </w:rPr>
          </w:pPr>
        </w:p>
      </w:tc>
      <w:tc>
        <w:tcPr>
          <w:tcW w:w="5244" w:type="dxa"/>
          <w:vMerge/>
          <w:vAlign w:val="center"/>
        </w:tcPr>
        <w:p w14:paraId="21960D17" w14:textId="77777777" w:rsidR="00D27557" w:rsidRPr="008D369F" w:rsidRDefault="00D27557" w:rsidP="00D27557">
          <w:pPr>
            <w:pStyle w:val="a"/>
            <w:jc w:val="center"/>
            <w:rPr>
              <w:rFonts w:ascii="Times New Roman" w:hAnsi="Times New Roman"/>
            </w:rPr>
          </w:pPr>
        </w:p>
      </w:tc>
      <w:tc>
        <w:tcPr>
          <w:tcW w:w="1560" w:type="dxa"/>
          <w:vAlign w:val="center"/>
        </w:tcPr>
        <w:p w14:paraId="1480E1AE" w14:textId="77777777" w:rsidR="00D27557" w:rsidRPr="008D369F" w:rsidRDefault="00D27557" w:rsidP="00D27557">
          <w:pPr>
            <w:pStyle w:val="a"/>
            <w:rPr>
              <w:rFonts w:ascii="Times New Roman" w:hAnsi="Times New Roman"/>
              <w:szCs w:val="22"/>
            </w:rPr>
          </w:pPr>
          <w:r w:rsidRPr="008D369F">
            <w:rPr>
              <w:rFonts w:ascii="Times New Roman" w:hAnsi="Times New Roman"/>
              <w:szCs w:val="22"/>
            </w:rPr>
            <w:t>Sayfa No</w:t>
          </w:r>
        </w:p>
      </w:tc>
      <w:tc>
        <w:tcPr>
          <w:tcW w:w="1134" w:type="dxa"/>
          <w:vAlign w:val="center"/>
        </w:tcPr>
        <w:p w14:paraId="2F5E9E23" w14:textId="77777777" w:rsidR="00D27557" w:rsidRPr="008D369F" w:rsidRDefault="00D27557" w:rsidP="00D27557">
          <w:pPr>
            <w:rPr>
              <w:b/>
              <w:sz w:val="20"/>
              <w:szCs w:val="22"/>
            </w:rPr>
          </w:pPr>
          <w:r w:rsidRPr="008D369F">
            <w:rPr>
              <w:sz w:val="20"/>
              <w:szCs w:val="22"/>
            </w:rPr>
            <w:fldChar w:fldCharType="begin"/>
          </w:r>
          <w:r w:rsidRPr="008D369F">
            <w:rPr>
              <w:sz w:val="20"/>
              <w:szCs w:val="22"/>
            </w:rPr>
            <w:instrText xml:space="preserve"> PAGE </w:instrText>
          </w:r>
          <w:r w:rsidRPr="008D369F">
            <w:rPr>
              <w:sz w:val="20"/>
              <w:szCs w:val="22"/>
            </w:rPr>
            <w:fldChar w:fldCharType="separate"/>
          </w:r>
          <w:r w:rsidRPr="008D369F">
            <w:rPr>
              <w:sz w:val="20"/>
              <w:szCs w:val="22"/>
            </w:rPr>
            <w:t>2</w:t>
          </w:r>
          <w:r w:rsidRPr="008D369F">
            <w:rPr>
              <w:sz w:val="20"/>
              <w:szCs w:val="22"/>
            </w:rPr>
            <w:fldChar w:fldCharType="end"/>
          </w:r>
          <w:r w:rsidRPr="008D369F">
            <w:rPr>
              <w:sz w:val="20"/>
              <w:szCs w:val="22"/>
            </w:rPr>
            <w:t xml:space="preserve"> / </w:t>
          </w:r>
          <w:r w:rsidRPr="008D369F">
            <w:rPr>
              <w:sz w:val="20"/>
              <w:szCs w:val="22"/>
            </w:rPr>
            <w:fldChar w:fldCharType="begin"/>
          </w:r>
          <w:r w:rsidRPr="008D369F">
            <w:rPr>
              <w:sz w:val="20"/>
              <w:szCs w:val="22"/>
            </w:rPr>
            <w:instrText xml:space="preserve"> NUMPAGES  </w:instrText>
          </w:r>
          <w:r w:rsidRPr="008D369F">
            <w:rPr>
              <w:sz w:val="20"/>
              <w:szCs w:val="22"/>
            </w:rPr>
            <w:fldChar w:fldCharType="separate"/>
          </w:r>
          <w:r w:rsidRPr="008D369F">
            <w:rPr>
              <w:sz w:val="20"/>
              <w:szCs w:val="22"/>
            </w:rPr>
            <w:t>5</w:t>
          </w:r>
          <w:r w:rsidRPr="008D369F">
            <w:rPr>
              <w:sz w:val="20"/>
              <w:szCs w:val="22"/>
            </w:rPr>
            <w:fldChar w:fldCharType="end"/>
          </w:r>
        </w:p>
      </w:tc>
    </w:tr>
  </w:tbl>
  <w:p w14:paraId="25440990" w14:textId="29C127F2" w:rsidR="00D27557" w:rsidRPr="008D369F" w:rsidRDefault="00D27557" w:rsidP="008E34CF">
    <w:pPr>
      <w:pStyle w:val="stBilgi"/>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5F1E"/>
    <w:multiLevelType w:val="hybridMultilevel"/>
    <w:tmpl w:val="84F40BB2"/>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BF373DA"/>
    <w:multiLevelType w:val="hybridMultilevel"/>
    <w:tmpl w:val="7D4441A0"/>
    <w:lvl w:ilvl="0" w:tplc="E3C48582">
      <w:numFmt w:val="bullet"/>
      <w:lvlText w:val=""/>
      <w:lvlJc w:val="left"/>
      <w:pPr>
        <w:ind w:left="567" w:hanging="361"/>
      </w:pPr>
      <w:rPr>
        <w:rFonts w:ascii="Wingdings" w:eastAsia="Wingdings" w:hAnsi="Wingdings" w:cs="Wingdings" w:hint="default"/>
        <w:w w:val="99"/>
        <w:sz w:val="24"/>
        <w:szCs w:val="24"/>
        <w:lang w:val="tr-TR" w:eastAsia="en-US" w:bidi="ar-SA"/>
      </w:rPr>
    </w:lvl>
    <w:lvl w:ilvl="1" w:tplc="7688CE52">
      <w:numFmt w:val="bullet"/>
      <w:lvlText w:val="•"/>
      <w:lvlJc w:val="left"/>
      <w:pPr>
        <w:ind w:left="1584" w:hanging="361"/>
      </w:pPr>
      <w:rPr>
        <w:lang w:val="tr-TR" w:eastAsia="en-US" w:bidi="ar-SA"/>
      </w:rPr>
    </w:lvl>
    <w:lvl w:ilvl="2" w:tplc="9BBE61FC">
      <w:numFmt w:val="bullet"/>
      <w:lvlText w:val="•"/>
      <w:lvlJc w:val="left"/>
      <w:pPr>
        <w:ind w:left="2608" w:hanging="361"/>
      </w:pPr>
      <w:rPr>
        <w:lang w:val="tr-TR" w:eastAsia="en-US" w:bidi="ar-SA"/>
      </w:rPr>
    </w:lvl>
    <w:lvl w:ilvl="3" w:tplc="6F988C84">
      <w:numFmt w:val="bullet"/>
      <w:lvlText w:val="•"/>
      <w:lvlJc w:val="left"/>
      <w:pPr>
        <w:ind w:left="3633" w:hanging="361"/>
      </w:pPr>
      <w:rPr>
        <w:lang w:val="tr-TR" w:eastAsia="en-US" w:bidi="ar-SA"/>
      </w:rPr>
    </w:lvl>
    <w:lvl w:ilvl="4" w:tplc="11F8AEA6">
      <w:numFmt w:val="bullet"/>
      <w:lvlText w:val="•"/>
      <w:lvlJc w:val="left"/>
      <w:pPr>
        <w:ind w:left="4657" w:hanging="361"/>
      </w:pPr>
      <w:rPr>
        <w:lang w:val="tr-TR" w:eastAsia="en-US" w:bidi="ar-SA"/>
      </w:rPr>
    </w:lvl>
    <w:lvl w:ilvl="5" w:tplc="925A05DC">
      <w:numFmt w:val="bullet"/>
      <w:lvlText w:val="•"/>
      <w:lvlJc w:val="left"/>
      <w:pPr>
        <w:ind w:left="5682" w:hanging="361"/>
      </w:pPr>
      <w:rPr>
        <w:lang w:val="tr-TR" w:eastAsia="en-US" w:bidi="ar-SA"/>
      </w:rPr>
    </w:lvl>
    <w:lvl w:ilvl="6" w:tplc="42C62556">
      <w:numFmt w:val="bullet"/>
      <w:lvlText w:val="•"/>
      <w:lvlJc w:val="left"/>
      <w:pPr>
        <w:ind w:left="6706" w:hanging="361"/>
      </w:pPr>
      <w:rPr>
        <w:lang w:val="tr-TR" w:eastAsia="en-US" w:bidi="ar-SA"/>
      </w:rPr>
    </w:lvl>
    <w:lvl w:ilvl="7" w:tplc="BADAF76C">
      <w:numFmt w:val="bullet"/>
      <w:lvlText w:val="•"/>
      <w:lvlJc w:val="left"/>
      <w:pPr>
        <w:ind w:left="7731" w:hanging="361"/>
      </w:pPr>
      <w:rPr>
        <w:lang w:val="tr-TR" w:eastAsia="en-US" w:bidi="ar-SA"/>
      </w:rPr>
    </w:lvl>
    <w:lvl w:ilvl="8" w:tplc="AB3CC28C">
      <w:numFmt w:val="bullet"/>
      <w:lvlText w:val="•"/>
      <w:lvlJc w:val="left"/>
      <w:pPr>
        <w:ind w:left="8755" w:hanging="361"/>
      </w:pPr>
      <w:rPr>
        <w:lang w:val="tr-TR" w:eastAsia="en-US" w:bidi="ar-SA"/>
      </w:rPr>
    </w:lvl>
  </w:abstractNum>
  <w:abstractNum w:abstractNumId="2" w15:restartNumberingAfterBreak="0">
    <w:nsid w:val="35857922"/>
    <w:multiLevelType w:val="hybridMultilevel"/>
    <w:tmpl w:val="E03CF55A"/>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3D5A6372"/>
    <w:multiLevelType w:val="multilevel"/>
    <w:tmpl w:val="0750E88A"/>
    <w:lvl w:ilvl="0">
      <w:start w:val="1"/>
      <w:numFmt w:val="decimal"/>
      <w:pStyle w:val="Balk1"/>
      <w:lvlText w:val="%1."/>
      <w:lvlJc w:val="left"/>
      <w:pPr>
        <w:ind w:left="360" w:hanging="360"/>
      </w:pPr>
    </w:lvl>
    <w:lvl w:ilvl="1">
      <w:start w:val="1"/>
      <w:numFmt w:val="decimal"/>
      <w:pStyle w:val="Bal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474A0C"/>
    <w:multiLevelType w:val="hybridMultilevel"/>
    <w:tmpl w:val="FEE66362"/>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DBB3A9A"/>
    <w:multiLevelType w:val="multilevel"/>
    <w:tmpl w:val="FD960F5C"/>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abstractNum w:abstractNumId="6" w15:restartNumberingAfterBreak="0">
    <w:nsid w:val="7E4A3393"/>
    <w:multiLevelType w:val="multilevel"/>
    <w:tmpl w:val="041F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1281063291">
    <w:abstractNumId w:val="6"/>
  </w:num>
  <w:num w:numId="2" w16cid:durableId="750389301">
    <w:abstractNumId w:val="5"/>
  </w:num>
  <w:num w:numId="3" w16cid:durableId="1531256704">
    <w:abstractNumId w:val="0"/>
  </w:num>
  <w:num w:numId="4" w16cid:durableId="859244453">
    <w:abstractNumId w:val="4"/>
  </w:num>
  <w:num w:numId="5" w16cid:durableId="702363244">
    <w:abstractNumId w:val="2"/>
  </w:num>
  <w:num w:numId="6" w16cid:durableId="421921443">
    <w:abstractNumId w:val="1"/>
  </w:num>
  <w:num w:numId="7" w16cid:durableId="125438947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234BD"/>
    <w:rsid w:val="00025874"/>
    <w:rsid w:val="00026470"/>
    <w:rsid w:val="00027DEC"/>
    <w:rsid w:val="00030CAE"/>
    <w:rsid w:val="00032A57"/>
    <w:rsid w:val="00033E6C"/>
    <w:rsid w:val="00051170"/>
    <w:rsid w:val="00051B6C"/>
    <w:rsid w:val="00055EC2"/>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0F6F28"/>
    <w:rsid w:val="0010243A"/>
    <w:rsid w:val="00102E83"/>
    <w:rsid w:val="00103232"/>
    <w:rsid w:val="00103575"/>
    <w:rsid w:val="0010666D"/>
    <w:rsid w:val="00107AD9"/>
    <w:rsid w:val="001154DA"/>
    <w:rsid w:val="00115CC7"/>
    <w:rsid w:val="001162EB"/>
    <w:rsid w:val="00120AC4"/>
    <w:rsid w:val="00121AAA"/>
    <w:rsid w:val="001409AA"/>
    <w:rsid w:val="00144F16"/>
    <w:rsid w:val="00146ED1"/>
    <w:rsid w:val="00151AC1"/>
    <w:rsid w:val="00151E02"/>
    <w:rsid w:val="00167CC3"/>
    <w:rsid w:val="0017048E"/>
    <w:rsid w:val="0017200F"/>
    <w:rsid w:val="001741A1"/>
    <w:rsid w:val="00175D63"/>
    <w:rsid w:val="00181C47"/>
    <w:rsid w:val="00183585"/>
    <w:rsid w:val="00184E6A"/>
    <w:rsid w:val="00190357"/>
    <w:rsid w:val="001907B2"/>
    <w:rsid w:val="001919AE"/>
    <w:rsid w:val="00192173"/>
    <w:rsid w:val="00195EEB"/>
    <w:rsid w:val="001A2F29"/>
    <w:rsid w:val="001A4943"/>
    <w:rsid w:val="001B6873"/>
    <w:rsid w:val="001B6BA1"/>
    <w:rsid w:val="001B6C9B"/>
    <w:rsid w:val="001B6D61"/>
    <w:rsid w:val="001C757E"/>
    <w:rsid w:val="001C7BEE"/>
    <w:rsid w:val="001D2DA3"/>
    <w:rsid w:val="001D3D06"/>
    <w:rsid w:val="001D5385"/>
    <w:rsid w:val="001F2CAD"/>
    <w:rsid w:val="001F3FED"/>
    <w:rsid w:val="0021056A"/>
    <w:rsid w:val="002107E6"/>
    <w:rsid w:val="00224BB4"/>
    <w:rsid w:val="002278A2"/>
    <w:rsid w:val="00231028"/>
    <w:rsid w:val="00234D19"/>
    <w:rsid w:val="002416E7"/>
    <w:rsid w:val="002427CF"/>
    <w:rsid w:val="00244A33"/>
    <w:rsid w:val="002518C0"/>
    <w:rsid w:val="00251FB0"/>
    <w:rsid w:val="00256D23"/>
    <w:rsid w:val="002650DC"/>
    <w:rsid w:val="00265130"/>
    <w:rsid w:val="002714E7"/>
    <w:rsid w:val="00272A74"/>
    <w:rsid w:val="00274927"/>
    <w:rsid w:val="002810EA"/>
    <w:rsid w:val="00281AE2"/>
    <w:rsid w:val="002831B4"/>
    <w:rsid w:val="00283930"/>
    <w:rsid w:val="00287867"/>
    <w:rsid w:val="002915D5"/>
    <w:rsid w:val="00293FE8"/>
    <w:rsid w:val="002A0B19"/>
    <w:rsid w:val="002A16C7"/>
    <w:rsid w:val="002A55D3"/>
    <w:rsid w:val="002A7E88"/>
    <w:rsid w:val="002B4E4D"/>
    <w:rsid w:val="002B5D4B"/>
    <w:rsid w:val="002C12FE"/>
    <w:rsid w:val="002C1651"/>
    <w:rsid w:val="002C3EDC"/>
    <w:rsid w:val="002E2B65"/>
    <w:rsid w:val="002E2C4F"/>
    <w:rsid w:val="002E563E"/>
    <w:rsid w:val="002E7611"/>
    <w:rsid w:val="00306984"/>
    <w:rsid w:val="00320C9A"/>
    <w:rsid w:val="003246F0"/>
    <w:rsid w:val="00331954"/>
    <w:rsid w:val="0033226C"/>
    <w:rsid w:val="00332837"/>
    <w:rsid w:val="00335A8D"/>
    <w:rsid w:val="00335B28"/>
    <w:rsid w:val="00340E43"/>
    <w:rsid w:val="00342690"/>
    <w:rsid w:val="00357952"/>
    <w:rsid w:val="003626BC"/>
    <w:rsid w:val="003876B5"/>
    <w:rsid w:val="00387713"/>
    <w:rsid w:val="00390D9F"/>
    <w:rsid w:val="00391739"/>
    <w:rsid w:val="00394D5D"/>
    <w:rsid w:val="00397909"/>
    <w:rsid w:val="003B0305"/>
    <w:rsid w:val="003B1E80"/>
    <w:rsid w:val="003B2933"/>
    <w:rsid w:val="003B32FF"/>
    <w:rsid w:val="003C071B"/>
    <w:rsid w:val="003C2330"/>
    <w:rsid w:val="003C4249"/>
    <w:rsid w:val="003C4B2A"/>
    <w:rsid w:val="003C7341"/>
    <w:rsid w:val="003D4F98"/>
    <w:rsid w:val="003E70A0"/>
    <w:rsid w:val="003F07DC"/>
    <w:rsid w:val="003F1AB4"/>
    <w:rsid w:val="003F5036"/>
    <w:rsid w:val="0040000C"/>
    <w:rsid w:val="004031B6"/>
    <w:rsid w:val="0040388F"/>
    <w:rsid w:val="00414D60"/>
    <w:rsid w:val="004214F6"/>
    <w:rsid w:val="004315BF"/>
    <w:rsid w:val="004401A0"/>
    <w:rsid w:val="0044085D"/>
    <w:rsid w:val="00441FC6"/>
    <w:rsid w:val="004440A0"/>
    <w:rsid w:val="00446723"/>
    <w:rsid w:val="00453A3A"/>
    <w:rsid w:val="00460D18"/>
    <w:rsid w:val="0046148B"/>
    <w:rsid w:val="00461E91"/>
    <w:rsid w:val="004673DC"/>
    <w:rsid w:val="00473927"/>
    <w:rsid w:val="00475113"/>
    <w:rsid w:val="004819B3"/>
    <w:rsid w:val="00487E56"/>
    <w:rsid w:val="004A087E"/>
    <w:rsid w:val="004A125B"/>
    <w:rsid w:val="004A3FAF"/>
    <w:rsid w:val="004A4193"/>
    <w:rsid w:val="004A7969"/>
    <w:rsid w:val="004B29C4"/>
    <w:rsid w:val="004B4E9D"/>
    <w:rsid w:val="004B62D6"/>
    <w:rsid w:val="004B6474"/>
    <w:rsid w:val="004B69B0"/>
    <w:rsid w:val="004D08F2"/>
    <w:rsid w:val="004D31CA"/>
    <w:rsid w:val="004D55AB"/>
    <w:rsid w:val="004E3FC3"/>
    <w:rsid w:val="004F5DB7"/>
    <w:rsid w:val="005025F4"/>
    <w:rsid w:val="00505D22"/>
    <w:rsid w:val="0051628C"/>
    <w:rsid w:val="00525256"/>
    <w:rsid w:val="00525A21"/>
    <w:rsid w:val="0052610C"/>
    <w:rsid w:val="00530A22"/>
    <w:rsid w:val="005310AE"/>
    <w:rsid w:val="00531C26"/>
    <w:rsid w:val="005325A3"/>
    <w:rsid w:val="0053574F"/>
    <w:rsid w:val="00537F3A"/>
    <w:rsid w:val="005426F7"/>
    <w:rsid w:val="0055008E"/>
    <w:rsid w:val="00554C1B"/>
    <w:rsid w:val="00556102"/>
    <w:rsid w:val="00561ABE"/>
    <w:rsid w:val="0057220C"/>
    <w:rsid w:val="005726D1"/>
    <w:rsid w:val="0058289A"/>
    <w:rsid w:val="00584957"/>
    <w:rsid w:val="00586220"/>
    <w:rsid w:val="005865FA"/>
    <w:rsid w:val="00587194"/>
    <w:rsid w:val="005962E7"/>
    <w:rsid w:val="005B545B"/>
    <w:rsid w:val="005C1AD4"/>
    <w:rsid w:val="005C302C"/>
    <w:rsid w:val="005C4C2F"/>
    <w:rsid w:val="005C60E8"/>
    <w:rsid w:val="005D440F"/>
    <w:rsid w:val="005D47B0"/>
    <w:rsid w:val="005E0E2C"/>
    <w:rsid w:val="005F181C"/>
    <w:rsid w:val="005F46EF"/>
    <w:rsid w:val="005F75E3"/>
    <w:rsid w:val="00601ED4"/>
    <w:rsid w:val="006114AD"/>
    <w:rsid w:val="00612A35"/>
    <w:rsid w:val="00621FAC"/>
    <w:rsid w:val="00623F76"/>
    <w:rsid w:val="006257F8"/>
    <w:rsid w:val="00631177"/>
    <w:rsid w:val="0063195E"/>
    <w:rsid w:val="006353B2"/>
    <w:rsid w:val="00640B44"/>
    <w:rsid w:val="00647813"/>
    <w:rsid w:val="00651783"/>
    <w:rsid w:val="006528FC"/>
    <w:rsid w:val="006561BC"/>
    <w:rsid w:val="00663CFC"/>
    <w:rsid w:val="00664A0E"/>
    <w:rsid w:val="006657D9"/>
    <w:rsid w:val="00666341"/>
    <w:rsid w:val="00666C1E"/>
    <w:rsid w:val="00671C47"/>
    <w:rsid w:val="00681E2D"/>
    <w:rsid w:val="0068317E"/>
    <w:rsid w:val="00684090"/>
    <w:rsid w:val="00690393"/>
    <w:rsid w:val="00695322"/>
    <w:rsid w:val="006963FE"/>
    <w:rsid w:val="00696448"/>
    <w:rsid w:val="006A07EA"/>
    <w:rsid w:val="006A36E7"/>
    <w:rsid w:val="006B5AC7"/>
    <w:rsid w:val="006C301D"/>
    <w:rsid w:val="006C38AD"/>
    <w:rsid w:val="006C52D3"/>
    <w:rsid w:val="006C5D5C"/>
    <w:rsid w:val="006D4D18"/>
    <w:rsid w:val="006D5FE9"/>
    <w:rsid w:val="006D6497"/>
    <w:rsid w:val="006D70DE"/>
    <w:rsid w:val="006E6916"/>
    <w:rsid w:val="006E7C97"/>
    <w:rsid w:val="006F48C1"/>
    <w:rsid w:val="006F7BAD"/>
    <w:rsid w:val="007018D4"/>
    <w:rsid w:val="00701A82"/>
    <w:rsid w:val="00705F0C"/>
    <w:rsid w:val="00711382"/>
    <w:rsid w:val="00712C48"/>
    <w:rsid w:val="0071667E"/>
    <w:rsid w:val="00726C5B"/>
    <w:rsid w:val="00751041"/>
    <w:rsid w:val="00753951"/>
    <w:rsid w:val="00770CE9"/>
    <w:rsid w:val="00780CDD"/>
    <w:rsid w:val="00781CF0"/>
    <w:rsid w:val="00782A43"/>
    <w:rsid w:val="0078385B"/>
    <w:rsid w:val="00786A35"/>
    <w:rsid w:val="00790A63"/>
    <w:rsid w:val="00793B23"/>
    <w:rsid w:val="007959C0"/>
    <w:rsid w:val="007A16BE"/>
    <w:rsid w:val="007A1D87"/>
    <w:rsid w:val="007A3F6A"/>
    <w:rsid w:val="007A5DE4"/>
    <w:rsid w:val="007A7B4D"/>
    <w:rsid w:val="007B1FD3"/>
    <w:rsid w:val="007C493C"/>
    <w:rsid w:val="007D2903"/>
    <w:rsid w:val="007D4A1F"/>
    <w:rsid w:val="007D6E8E"/>
    <w:rsid w:val="007E0031"/>
    <w:rsid w:val="007E0A10"/>
    <w:rsid w:val="007E59FA"/>
    <w:rsid w:val="007E784D"/>
    <w:rsid w:val="007E7F7A"/>
    <w:rsid w:val="007F15B3"/>
    <w:rsid w:val="0080294F"/>
    <w:rsid w:val="00810FA5"/>
    <w:rsid w:val="00821B50"/>
    <w:rsid w:val="0082419D"/>
    <w:rsid w:val="00824B46"/>
    <w:rsid w:val="00825B09"/>
    <w:rsid w:val="00826893"/>
    <w:rsid w:val="008318EF"/>
    <w:rsid w:val="0084101A"/>
    <w:rsid w:val="008427E8"/>
    <w:rsid w:val="008454FA"/>
    <w:rsid w:val="00853FED"/>
    <w:rsid w:val="00856FE6"/>
    <w:rsid w:val="00864C27"/>
    <w:rsid w:val="00865427"/>
    <w:rsid w:val="00872D4F"/>
    <w:rsid w:val="008731CA"/>
    <w:rsid w:val="00876009"/>
    <w:rsid w:val="00877016"/>
    <w:rsid w:val="0088342B"/>
    <w:rsid w:val="00887EDB"/>
    <w:rsid w:val="008922EE"/>
    <w:rsid w:val="008A30FE"/>
    <w:rsid w:val="008A3C41"/>
    <w:rsid w:val="008A5EB2"/>
    <w:rsid w:val="008B04EE"/>
    <w:rsid w:val="008B0BD6"/>
    <w:rsid w:val="008D2000"/>
    <w:rsid w:val="008D369F"/>
    <w:rsid w:val="008E2B67"/>
    <w:rsid w:val="008E34CF"/>
    <w:rsid w:val="008F2D5F"/>
    <w:rsid w:val="0090717E"/>
    <w:rsid w:val="0091023D"/>
    <w:rsid w:val="00914A8E"/>
    <w:rsid w:val="00914BFA"/>
    <w:rsid w:val="00917063"/>
    <w:rsid w:val="009247F3"/>
    <w:rsid w:val="00926567"/>
    <w:rsid w:val="00935B2B"/>
    <w:rsid w:val="00947E01"/>
    <w:rsid w:val="00956C8F"/>
    <w:rsid w:val="0095718E"/>
    <w:rsid w:val="0095760D"/>
    <w:rsid w:val="009641F0"/>
    <w:rsid w:val="00967405"/>
    <w:rsid w:val="00970039"/>
    <w:rsid w:val="00970511"/>
    <w:rsid w:val="00970BF5"/>
    <w:rsid w:val="009822A2"/>
    <w:rsid w:val="00985863"/>
    <w:rsid w:val="00990E20"/>
    <w:rsid w:val="00991329"/>
    <w:rsid w:val="00991F1D"/>
    <w:rsid w:val="009A09E4"/>
    <w:rsid w:val="009A2DEA"/>
    <w:rsid w:val="009A6E01"/>
    <w:rsid w:val="009A708B"/>
    <w:rsid w:val="009B1A4F"/>
    <w:rsid w:val="009B1AF8"/>
    <w:rsid w:val="009B27DA"/>
    <w:rsid w:val="009D07F4"/>
    <w:rsid w:val="009D411D"/>
    <w:rsid w:val="009D4DB9"/>
    <w:rsid w:val="009D6B26"/>
    <w:rsid w:val="009E1C75"/>
    <w:rsid w:val="009E28EE"/>
    <w:rsid w:val="009E330C"/>
    <w:rsid w:val="009E39FF"/>
    <w:rsid w:val="009E3D26"/>
    <w:rsid w:val="009E4C12"/>
    <w:rsid w:val="009E6439"/>
    <w:rsid w:val="009F4CDE"/>
    <w:rsid w:val="009F64E6"/>
    <w:rsid w:val="00A02B3D"/>
    <w:rsid w:val="00A0719D"/>
    <w:rsid w:val="00A15EB2"/>
    <w:rsid w:val="00A22E0A"/>
    <w:rsid w:val="00A34F74"/>
    <w:rsid w:val="00A35029"/>
    <w:rsid w:val="00A400DE"/>
    <w:rsid w:val="00A40164"/>
    <w:rsid w:val="00A43DFF"/>
    <w:rsid w:val="00A4547A"/>
    <w:rsid w:val="00A51B1C"/>
    <w:rsid w:val="00A53A80"/>
    <w:rsid w:val="00A53EAD"/>
    <w:rsid w:val="00A60652"/>
    <w:rsid w:val="00A60AE3"/>
    <w:rsid w:val="00A6252B"/>
    <w:rsid w:val="00A632E7"/>
    <w:rsid w:val="00A64A15"/>
    <w:rsid w:val="00A76C32"/>
    <w:rsid w:val="00A855B7"/>
    <w:rsid w:val="00A859C7"/>
    <w:rsid w:val="00A94E35"/>
    <w:rsid w:val="00A97EB5"/>
    <w:rsid w:val="00AA7A37"/>
    <w:rsid w:val="00AB1C69"/>
    <w:rsid w:val="00AB3F70"/>
    <w:rsid w:val="00AB7E9E"/>
    <w:rsid w:val="00AC129A"/>
    <w:rsid w:val="00AC32F2"/>
    <w:rsid w:val="00AC3F0A"/>
    <w:rsid w:val="00AC74E3"/>
    <w:rsid w:val="00AD0EFD"/>
    <w:rsid w:val="00AD0F2B"/>
    <w:rsid w:val="00AD3691"/>
    <w:rsid w:val="00AD6B4C"/>
    <w:rsid w:val="00AD7ADF"/>
    <w:rsid w:val="00AE30DB"/>
    <w:rsid w:val="00AE3C85"/>
    <w:rsid w:val="00AE4B34"/>
    <w:rsid w:val="00AE5726"/>
    <w:rsid w:val="00AF0B4F"/>
    <w:rsid w:val="00AF165B"/>
    <w:rsid w:val="00AF50ED"/>
    <w:rsid w:val="00AF7848"/>
    <w:rsid w:val="00B0010A"/>
    <w:rsid w:val="00B14EB6"/>
    <w:rsid w:val="00B22AEA"/>
    <w:rsid w:val="00B27C64"/>
    <w:rsid w:val="00B33F61"/>
    <w:rsid w:val="00B353B0"/>
    <w:rsid w:val="00B47199"/>
    <w:rsid w:val="00B506F5"/>
    <w:rsid w:val="00B514B8"/>
    <w:rsid w:val="00B531A1"/>
    <w:rsid w:val="00B71F1A"/>
    <w:rsid w:val="00B71F76"/>
    <w:rsid w:val="00B756C7"/>
    <w:rsid w:val="00B75860"/>
    <w:rsid w:val="00B76BA6"/>
    <w:rsid w:val="00B775F5"/>
    <w:rsid w:val="00B8132C"/>
    <w:rsid w:val="00B813F2"/>
    <w:rsid w:val="00B82F11"/>
    <w:rsid w:val="00B8667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F73D4"/>
    <w:rsid w:val="00C01DEF"/>
    <w:rsid w:val="00C044CC"/>
    <w:rsid w:val="00C21072"/>
    <w:rsid w:val="00C23E28"/>
    <w:rsid w:val="00C349A7"/>
    <w:rsid w:val="00C34E1C"/>
    <w:rsid w:val="00C36E18"/>
    <w:rsid w:val="00C40AD9"/>
    <w:rsid w:val="00C52706"/>
    <w:rsid w:val="00C551C8"/>
    <w:rsid w:val="00C60FB3"/>
    <w:rsid w:val="00C61201"/>
    <w:rsid w:val="00C67263"/>
    <w:rsid w:val="00C821F5"/>
    <w:rsid w:val="00C86505"/>
    <w:rsid w:val="00C86BF0"/>
    <w:rsid w:val="00C91AE5"/>
    <w:rsid w:val="00C92683"/>
    <w:rsid w:val="00C971D6"/>
    <w:rsid w:val="00CA14BC"/>
    <w:rsid w:val="00CB2C1C"/>
    <w:rsid w:val="00CB2E4D"/>
    <w:rsid w:val="00CB47AB"/>
    <w:rsid w:val="00CB5418"/>
    <w:rsid w:val="00CC11F1"/>
    <w:rsid w:val="00CC184C"/>
    <w:rsid w:val="00CC5EB6"/>
    <w:rsid w:val="00CE1808"/>
    <w:rsid w:val="00D0345A"/>
    <w:rsid w:val="00D04360"/>
    <w:rsid w:val="00D07FF8"/>
    <w:rsid w:val="00D14240"/>
    <w:rsid w:val="00D25651"/>
    <w:rsid w:val="00D27557"/>
    <w:rsid w:val="00D320AB"/>
    <w:rsid w:val="00D33856"/>
    <w:rsid w:val="00D340B7"/>
    <w:rsid w:val="00D35CF7"/>
    <w:rsid w:val="00D41519"/>
    <w:rsid w:val="00D429CB"/>
    <w:rsid w:val="00D477E0"/>
    <w:rsid w:val="00D6080C"/>
    <w:rsid w:val="00D60E1B"/>
    <w:rsid w:val="00D62BB4"/>
    <w:rsid w:val="00D62D18"/>
    <w:rsid w:val="00D62E12"/>
    <w:rsid w:val="00D63423"/>
    <w:rsid w:val="00D67017"/>
    <w:rsid w:val="00D674C0"/>
    <w:rsid w:val="00D73ED3"/>
    <w:rsid w:val="00D779E1"/>
    <w:rsid w:val="00DA1C25"/>
    <w:rsid w:val="00DB15B8"/>
    <w:rsid w:val="00DB181E"/>
    <w:rsid w:val="00DB5492"/>
    <w:rsid w:val="00DB7EF9"/>
    <w:rsid w:val="00DC1AA4"/>
    <w:rsid w:val="00DC5F25"/>
    <w:rsid w:val="00DE687A"/>
    <w:rsid w:val="00DF2FC6"/>
    <w:rsid w:val="00DF5632"/>
    <w:rsid w:val="00E04BEC"/>
    <w:rsid w:val="00E16F21"/>
    <w:rsid w:val="00E33DAA"/>
    <w:rsid w:val="00E35F63"/>
    <w:rsid w:val="00E41F99"/>
    <w:rsid w:val="00E51E2D"/>
    <w:rsid w:val="00E6576A"/>
    <w:rsid w:val="00E65A19"/>
    <w:rsid w:val="00E67E88"/>
    <w:rsid w:val="00E70ED7"/>
    <w:rsid w:val="00E72A74"/>
    <w:rsid w:val="00E75CE2"/>
    <w:rsid w:val="00E91C42"/>
    <w:rsid w:val="00E93931"/>
    <w:rsid w:val="00EA0725"/>
    <w:rsid w:val="00EA3AAD"/>
    <w:rsid w:val="00EA5B6C"/>
    <w:rsid w:val="00EA6BF5"/>
    <w:rsid w:val="00EB00DF"/>
    <w:rsid w:val="00EB5FEF"/>
    <w:rsid w:val="00EC5609"/>
    <w:rsid w:val="00EC6404"/>
    <w:rsid w:val="00ED015A"/>
    <w:rsid w:val="00ED1EC4"/>
    <w:rsid w:val="00EE6110"/>
    <w:rsid w:val="00EF0029"/>
    <w:rsid w:val="00EF067E"/>
    <w:rsid w:val="00EF69BE"/>
    <w:rsid w:val="00EF78FB"/>
    <w:rsid w:val="00F00CFA"/>
    <w:rsid w:val="00F01A8B"/>
    <w:rsid w:val="00F01B7D"/>
    <w:rsid w:val="00F0426B"/>
    <w:rsid w:val="00F043CA"/>
    <w:rsid w:val="00F125D9"/>
    <w:rsid w:val="00F246C8"/>
    <w:rsid w:val="00F24778"/>
    <w:rsid w:val="00F24FDF"/>
    <w:rsid w:val="00F36DDB"/>
    <w:rsid w:val="00F4037A"/>
    <w:rsid w:val="00F4720F"/>
    <w:rsid w:val="00F628B1"/>
    <w:rsid w:val="00F71250"/>
    <w:rsid w:val="00F72992"/>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1D"/>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uiPriority w:val="1"/>
    <w:qFormat/>
    <w:rsid w:val="00C40AD9"/>
    <w:pPr>
      <w:numPr>
        <w:numId w:val="7"/>
      </w:numPr>
      <w:spacing w:before="120"/>
      <w:outlineLvl w:val="0"/>
    </w:pPr>
    <w:rPr>
      <w:rFonts w:eastAsia="Calibri"/>
      <w:b/>
      <w:bCs/>
      <w:color w:val="000000" w:themeColor="text1"/>
      <w:szCs w:val="24"/>
    </w:rPr>
  </w:style>
  <w:style w:type="paragraph" w:styleId="Balk2">
    <w:name w:val="heading 2"/>
    <w:basedOn w:val="Normal"/>
    <w:next w:val="Normal"/>
    <w:link w:val="Balk2Char"/>
    <w:autoRedefine/>
    <w:uiPriority w:val="9"/>
    <w:unhideWhenUsed/>
    <w:qFormat/>
    <w:rsid w:val="00C40AD9"/>
    <w:pPr>
      <w:numPr>
        <w:ilvl w:val="1"/>
        <w:numId w:val="7"/>
      </w:numPr>
      <w:spacing w:before="120"/>
      <w:outlineLvl w:val="1"/>
    </w:pPr>
    <w:rPr>
      <w:b/>
      <w:bCs/>
      <w:color w:val="000000" w:themeColor="text1"/>
      <w:szCs w:val="24"/>
    </w:rPr>
  </w:style>
  <w:style w:type="paragraph" w:styleId="Balk3">
    <w:name w:val="heading 3"/>
    <w:basedOn w:val="Normal"/>
    <w:next w:val="Normal"/>
    <w:link w:val="Balk3Char"/>
    <w:uiPriority w:val="9"/>
    <w:unhideWhenUsed/>
    <w:qFormat/>
    <w:rsid w:val="004673DC"/>
    <w:pPr>
      <w:spacing w:before="120"/>
      <w:ind w:firstLine="708"/>
      <w:outlineLvl w:val="2"/>
    </w:pPr>
    <w:rPr>
      <w:b/>
      <w:bCs/>
      <w:color w:val="000000" w:themeColor="text1"/>
      <w:szCs w:val="24"/>
    </w:rPr>
  </w:style>
  <w:style w:type="paragraph" w:styleId="Balk4">
    <w:name w:val="heading 4"/>
    <w:basedOn w:val="Normal"/>
    <w:next w:val="Normal"/>
    <w:link w:val="Balk4Char"/>
    <w:uiPriority w:val="9"/>
    <w:unhideWhenUsed/>
    <w:qFormat/>
    <w:rsid w:val="00EF78FB"/>
    <w:pPr>
      <w:keepNext/>
      <w:keepLines/>
      <w:spacing w:before="40"/>
      <w:outlineLvl w:val="3"/>
    </w:pPr>
    <w:rPr>
      <w:rFonts w:asciiTheme="majorHAnsi" w:eastAsiaTheme="majorEastAsia" w:hAnsiTheme="majorHAnsi" w:cstheme="majorBidi"/>
      <w:i/>
      <w:iCs/>
      <w:color w:val="0F4761" w:themeColor="accent1" w:themeShade="BF"/>
    </w:rPr>
  </w:style>
  <w:style w:type="paragraph" w:styleId="Balk5">
    <w:name w:val="heading 5"/>
    <w:basedOn w:val="Normal"/>
    <w:next w:val="Normal"/>
    <w:link w:val="Balk5Char"/>
    <w:uiPriority w:val="9"/>
    <w:semiHidden/>
    <w:unhideWhenUsed/>
    <w:qFormat/>
    <w:rsid w:val="004D31CA"/>
    <w:pPr>
      <w:keepNext/>
      <w:keepLines/>
      <w:spacing w:before="40" w:after="0" w:line="240" w:lineRule="auto"/>
      <w:jc w:val="left"/>
      <w:outlineLvl w:val="4"/>
    </w:pPr>
    <w:rPr>
      <w:rFonts w:ascii="Aptos" w:hAnsi="Aptos"/>
      <w:snapToGrid/>
      <w:color w:val="0F4761"/>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4D31CA"/>
    <w:pPr>
      <w:keepNext/>
      <w:keepLines/>
      <w:spacing w:before="40" w:after="0" w:line="240" w:lineRule="auto"/>
      <w:jc w:val="left"/>
      <w:outlineLvl w:val="5"/>
    </w:pPr>
    <w:rPr>
      <w:rFonts w:ascii="Aptos" w:hAnsi="Aptos"/>
      <w:i/>
      <w:iCs/>
      <w:snapToGrid/>
      <w:color w:val="595959"/>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4D31CA"/>
    <w:pPr>
      <w:keepNext/>
      <w:keepLines/>
      <w:spacing w:before="40" w:after="0" w:line="240" w:lineRule="auto"/>
      <w:jc w:val="left"/>
      <w:outlineLvl w:val="6"/>
    </w:pPr>
    <w:rPr>
      <w:rFonts w:ascii="Aptos" w:hAnsi="Aptos"/>
      <w:snapToGrid/>
      <w:color w:val="595959"/>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4D31CA"/>
    <w:pPr>
      <w:keepNext/>
      <w:keepLines/>
      <w:spacing w:before="40" w:after="0" w:line="240" w:lineRule="auto"/>
      <w:jc w:val="left"/>
      <w:outlineLvl w:val="7"/>
    </w:pPr>
    <w:rPr>
      <w:rFonts w:ascii="Aptos" w:hAnsi="Aptos"/>
      <w:i/>
      <w:iCs/>
      <w:snapToGrid/>
      <w:color w:val="272727"/>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4D31CA"/>
    <w:pPr>
      <w:keepNext/>
      <w:keepLines/>
      <w:spacing w:before="40" w:after="0" w:line="240" w:lineRule="auto"/>
      <w:jc w:val="left"/>
      <w:outlineLvl w:val="8"/>
    </w:pPr>
    <w:rPr>
      <w:rFonts w:ascii="Aptos" w:hAnsi="Aptos"/>
      <w:snapToGrid/>
      <w:color w:val="272727"/>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34"/>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1"/>
    <w:rsid w:val="00C40AD9"/>
    <w:rPr>
      <w:rFonts w:ascii="Times New Roman" w:hAnsi="Times New Roman"/>
      <w:b/>
      <w:bCs/>
      <w:snapToGrid w:val="0"/>
      <w:color w:val="000000" w:themeColor="text1"/>
      <w:sz w:val="24"/>
      <w:szCs w:val="24"/>
    </w:rPr>
  </w:style>
  <w:style w:type="character" w:customStyle="1" w:styleId="Balk2Char">
    <w:name w:val="Başlık 2 Char"/>
    <w:basedOn w:val="VarsaylanParagrafYazTipi"/>
    <w:link w:val="Balk2"/>
    <w:uiPriority w:val="9"/>
    <w:rsid w:val="00C40AD9"/>
    <w:rPr>
      <w:rFonts w:ascii="Times New Roman" w:eastAsia="Times New Roman" w:hAnsi="Times New Roman"/>
      <w:b/>
      <w:bCs/>
      <w:snapToGrid w:val="0"/>
      <w:color w:val="000000" w:themeColor="text1"/>
      <w:sz w:val="24"/>
      <w:szCs w:val="24"/>
    </w:rPr>
  </w:style>
  <w:style w:type="character" w:customStyle="1" w:styleId="Balk3Char">
    <w:name w:val="Başlık 3 Char"/>
    <w:basedOn w:val="VarsaylanParagrafYazTipi"/>
    <w:link w:val="Balk3"/>
    <w:uiPriority w:val="9"/>
    <w:rsid w:val="004673DC"/>
    <w:rPr>
      <w:rFonts w:ascii="Times New Roman" w:eastAsia="Times New Roman" w:hAnsi="Times New Roman"/>
      <w:b/>
      <w:bCs/>
      <w:snapToGrid w:val="0"/>
      <w:color w:val="000000" w:themeColor="text1"/>
      <w:sz w:val="24"/>
      <w:szCs w:val="24"/>
    </w:rPr>
  </w:style>
  <w:style w:type="character" w:customStyle="1" w:styleId="Balk4Char">
    <w:name w:val="Başlık 4 Char"/>
    <w:basedOn w:val="VarsaylanParagrafYazTipi"/>
    <w:link w:val="Balk4"/>
    <w:uiPriority w:val="9"/>
    <w:rsid w:val="00EF78FB"/>
    <w:rPr>
      <w:rFonts w:asciiTheme="majorHAnsi" w:eastAsiaTheme="majorEastAsia" w:hAnsiTheme="majorHAnsi" w:cstheme="majorBidi"/>
      <w:i/>
      <w:iCs/>
      <w:snapToGrid w:val="0"/>
      <w:color w:val="0F4761" w:themeColor="accent1" w:themeShade="BF"/>
      <w:sz w:val="22"/>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8E34CF"/>
    <w:pPr>
      <w:widowControl w:val="0"/>
      <w:numPr>
        <w:ilvl w:val="4"/>
        <w:numId w:val="2"/>
      </w:numPr>
      <w:tabs>
        <w:tab w:val="left" w:pos="1134"/>
        <w:tab w:val="left" w:pos="1566"/>
      </w:tabs>
      <w:autoSpaceDE w:val="0"/>
      <w:autoSpaceDN w:val="0"/>
      <w:spacing w:after="240"/>
      <w:ind w:left="1134" w:hanging="567"/>
      <w:contextualSpacing w:val="0"/>
    </w:pPr>
  </w:style>
  <w:style w:type="character" w:customStyle="1" w:styleId="ListeParagrafChar">
    <w:name w:val="Liste Paragraf Char"/>
    <w:basedOn w:val="VarsaylanParagrafYazTipi"/>
    <w:link w:val="ListeParagraf"/>
    <w:uiPriority w:val="34"/>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8E34CF"/>
    <w:rPr>
      <w:rFonts w:ascii="Times New Roman" w:eastAsia="Times New Roman" w:hAnsi="Times New Roman"/>
      <w:snapToGrid w:val="0"/>
      <w:sz w:val="24"/>
    </w:rPr>
  </w:style>
  <w:style w:type="character" w:customStyle="1" w:styleId="Balk5Char">
    <w:name w:val="Başlık 5 Char"/>
    <w:basedOn w:val="VarsaylanParagrafYazTipi"/>
    <w:link w:val="Balk5"/>
    <w:uiPriority w:val="9"/>
    <w:semiHidden/>
    <w:rsid w:val="004D31CA"/>
    <w:rPr>
      <w:rFonts w:ascii="Aptos" w:eastAsia="Times New Roman" w:hAnsi="Aptos"/>
      <w:color w:val="0F4761"/>
      <w:kern w:val="2"/>
      <w:sz w:val="22"/>
      <w:szCs w:val="22"/>
      <w:lang w:eastAsia="en-US"/>
      <w14:ligatures w14:val="standardContextual"/>
    </w:rPr>
  </w:style>
  <w:style w:type="character" w:customStyle="1" w:styleId="Balk6Char">
    <w:name w:val="Başlık 6 Char"/>
    <w:basedOn w:val="VarsaylanParagrafYazTipi"/>
    <w:link w:val="Balk6"/>
    <w:uiPriority w:val="9"/>
    <w:semiHidden/>
    <w:rsid w:val="004D31CA"/>
    <w:rPr>
      <w:rFonts w:ascii="Aptos" w:eastAsia="Times New Roman" w:hAnsi="Aptos"/>
      <w:i/>
      <w:iCs/>
      <w:color w:val="595959"/>
      <w:kern w:val="2"/>
      <w:sz w:val="22"/>
      <w:szCs w:val="22"/>
      <w:lang w:eastAsia="en-US"/>
      <w14:ligatures w14:val="standardContextual"/>
    </w:rPr>
  </w:style>
  <w:style w:type="character" w:customStyle="1" w:styleId="Balk7Char">
    <w:name w:val="Başlık 7 Char"/>
    <w:basedOn w:val="VarsaylanParagrafYazTipi"/>
    <w:link w:val="Balk7"/>
    <w:uiPriority w:val="9"/>
    <w:semiHidden/>
    <w:rsid w:val="004D31CA"/>
    <w:rPr>
      <w:rFonts w:ascii="Aptos" w:eastAsia="Times New Roman" w:hAnsi="Aptos"/>
      <w:color w:val="595959"/>
      <w:kern w:val="2"/>
      <w:sz w:val="22"/>
      <w:szCs w:val="22"/>
      <w:lang w:eastAsia="en-US"/>
      <w14:ligatures w14:val="standardContextual"/>
    </w:rPr>
  </w:style>
  <w:style w:type="character" w:customStyle="1" w:styleId="Balk8Char">
    <w:name w:val="Başlık 8 Char"/>
    <w:basedOn w:val="VarsaylanParagrafYazTipi"/>
    <w:link w:val="Balk8"/>
    <w:uiPriority w:val="9"/>
    <w:semiHidden/>
    <w:rsid w:val="004D31CA"/>
    <w:rPr>
      <w:rFonts w:ascii="Aptos" w:eastAsia="Times New Roman" w:hAnsi="Aptos"/>
      <w:i/>
      <w:iCs/>
      <w:color w:val="272727"/>
      <w:kern w:val="2"/>
      <w:sz w:val="22"/>
      <w:szCs w:val="22"/>
      <w:lang w:eastAsia="en-US"/>
      <w14:ligatures w14:val="standardContextual"/>
    </w:rPr>
  </w:style>
  <w:style w:type="character" w:customStyle="1" w:styleId="Balk9Char">
    <w:name w:val="Başlık 9 Char"/>
    <w:basedOn w:val="VarsaylanParagrafYazTipi"/>
    <w:link w:val="Balk9"/>
    <w:uiPriority w:val="9"/>
    <w:semiHidden/>
    <w:rsid w:val="004D31CA"/>
    <w:rPr>
      <w:rFonts w:ascii="Aptos" w:eastAsia="Times New Roman" w:hAnsi="Aptos"/>
      <w:color w:val="272727"/>
      <w:kern w:val="2"/>
      <w:sz w:val="22"/>
      <w:szCs w:val="22"/>
      <w:lang w:eastAsia="en-US"/>
      <w14:ligatures w14:val="standardContextual"/>
    </w:rPr>
  </w:style>
  <w:style w:type="paragraph" w:customStyle="1" w:styleId="Balk51">
    <w:name w:val="Başlık 51"/>
    <w:basedOn w:val="Normal"/>
    <w:next w:val="Normal"/>
    <w:uiPriority w:val="9"/>
    <w:semiHidden/>
    <w:unhideWhenUsed/>
    <w:qFormat/>
    <w:rsid w:val="004D31CA"/>
    <w:pPr>
      <w:keepNext/>
      <w:keepLines/>
      <w:spacing w:before="80" w:after="40" w:line="256" w:lineRule="auto"/>
      <w:jc w:val="left"/>
      <w:outlineLvl w:val="4"/>
    </w:pPr>
    <w:rPr>
      <w:rFonts w:ascii="Aptos" w:hAnsi="Aptos"/>
      <w:snapToGrid/>
      <w:color w:val="0F4761"/>
      <w:kern w:val="2"/>
      <w:sz w:val="22"/>
      <w:szCs w:val="22"/>
      <w:lang w:eastAsia="en-US"/>
      <w14:ligatures w14:val="standardContextual"/>
    </w:rPr>
  </w:style>
  <w:style w:type="paragraph" w:customStyle="1" w:styleId="Balk61">
    <w:name w:val="Başlık 61"/>
    <w:basedOn w:val="Normal"/>
    <w:next w:val="Normal"/>
    <w:uiPriority w:val="9"/>
    <w:semiHidden/>
    <w:unhideWhenUsed/>
    <w:qFormat/>
    <w:rsid w:val="004D31CA"/>
    <w:pPr>
      <w:keepNext/>
      <w:keepLines/>
      <w:spacing w:before="40" w:after="0" w:line="256" w:lineRule="auto"/>
      <w:jc w:val="left"/>
      <w:outlineLvl w:val="5"/>
    </w:pPr>
    <w:rPr>
      <w:rFonts w:ascii="Aptos" w:hAnsi="Aptos"/>
      <w:i/>
      <w:iCs/>
      <w:snapToGrid/>
      <w:color w:val="595959"/>
      <w:kern w:val="2"/>
      <w:sz w:val="22"/>
      <w:szCs w:val="22"/>
      <w:lang w:eastAsia="en-US"/>
      <w14:ligatures w14:val="standardContextual"/>
    </w:rPr>
  </w:style>
  <w:style w:type="paragraph" w:customStyle="1" w:styleId="Balk71">
    <w:name w:val="Başlık 71"/>
    <w:basedOn w:val="Normal"/>
    <w:next w:val="Normal"/>
    <w:uiPriority w:val="9"/>
    <w:semiHidden/>
    <w:unhideWhenUsed/>
    <w:qFormat/>
    <w:rsid w:val="004D31CA"/>
    <w:pPr>
      <w:keepNext/>
      <w:keepLines/>
      <w:spacing w:before="40" w:after="0" w:line="256" w:lineRule="auto"/>
      <w:jc w:val="left"/>
      <w:outlineLvl w:val="6"/>
    </w:pPr>
    <w:rPr>
      <w:rFonts w:ascii="Aptos" w:hAnsi="Aptos"/>
      <w:snapToGrid/>
      <w:color w:val="595959"/>
      <w:kern w:val="2"/>
      <w:sz w:val="22"/>
      <w:szCs w:val="22"/>
      <w:lang w:eastAsia="en-US"/>
      <w14:ligatures w14:val="standardContextual"/>
    </w:rPr>
  </w:style>
  <w:style w:type="paragraph" w:customStyle="1" w:styleId="Balk81">
    <w:name w:val="Başlık 81"/>
    <w:basedOn w:val="Normal"/>
    <w:next w:val="Normal"/>
    <w:uiPriority w:val="9"/>
    <w:semiHidden/>
    <w:unhideWhenUsed/>
    <w:qFormat/>
    <w:rsid w:val="004D31CA"/>
    <w:pPr>
      <w:keepNext/>
      <w:keepLines/>
      <w:spacing w:after="0" w:line="256" w:lineRule="auto"/>
      <w:jc w:val="left"/>
      <w:outlineLvl w:val="7"/>
    </w:pPr>
    <w:rPr>
      <w:rFonts w:ascii="Aptos" w:hAnsi="Aptos"/>
      <w:i/>
      <w:iCs/>
      <w:snapToGrid/>
      <w:color w:val="272727"/>
      <w:kern w:val="2"/>
      <w:sz w:val="22"/>
      <w:szCs w:val="22"/>
      <w:lang w:eastAsia="en-US"/>
      <w14:ligatures w14:val="standardContextual"/>
    </w:rPr>
  </w:style>
  <w:style w:type="paragraph" w:customStyle="1" w:styleId="Balk91">
    <w:name w:val="Başlık 91"/>
    <w:basedOn w:val="Normal"/>
    <w:next w:val="Normal"/>
    <w:uiPriority w:val="9"/>
    <w:semiHidden/>
    <w:unhideWhenUsed/>
    <w:qFormat/>
    <w:rsid w:val="004D31CA"/>
    <w:pPr>
      <w:keepNext/>
      <w:keepLines/>
      <w:spacing w:after="0" w:line="256" w:lineRule="auto"/>
      <w:jc w:val="left"/>
      <w:outlineLvl w:val="8"/>
    </w:pPr>
    <w:rPr>
      <w:rFonts w:ascii="Aptos" w:hAnsi="Aptos"/>
      <w:snapToGrid/>
      <w:color w:val="272727"/>
      <w:kern w:val="2"/>
      <w:sz w:val="22"/>
      <w:szCs w:val="22"/>
      <w:lang w:eastAsia="en-US"/>
      <w14:ligatures w14:val="standardContextual"/>
    </w:rPr>
  </w:style>
  <w:style w:type="numbering" w:customStyle="1" w:styleId="ListeYok1">
    <w:name w:val="Liste Yok1"/>
    <w:next w:val="ListeYok"/>
    <w:uiPriority w:val="99"/>
    <w:semiHidden/>
    <w:unhideWhenUsed/>
    <w:rsid w:val="004D31CA"/>
  </w:style>
  <w:style w:type="paragraph" w:customStyle="1" w:styleId="msonormal0">
    <w:name w:val="msonormal"/>
    <w:basedOn w:val="Normal"/>
    <w:rsid w:val="004D31CA"/>
    <w:pPr>
      <w:spacing w:before="100" w:beforeAutospacing="1" w:after="100" w:afterAutospacing="1" w:line="240" w:lineRule="auto"/>
      <w:jc w:val="left"/>
    </w:pPr>
    <w:rPr>
      <w:snapToGrid/>
      <w:szCs w:val="24"/>
    </w:rPr>
  </w:style>
  <w:style w:type="paragraph" w:customStyle="1" w:styleId="ResimYazs1">
    <w:name w:val="Resim Yazısı1"/>
    <w:basedOn w:val="Normal"/>
    <w:next w:val="Normal"/>
    <w:uiPriority w:val="35"/>
    <w:semiHidden/>
    <w:unhideWhenUsed/>
    <w:qFormat/>
    <w:rsid w:val="004D31CA"/>
    <w:pPr>
      <w:spacing w:after="200" w:line="240" w:lineRule="auto"/>
      <w:jc w:val="left"/>
    </w:pPr>
    <w:rPr>
      <w:rFonts w:ascii="Aptos" w:eastAsia="Aptos" w:hAnsi="Aptos"/>
      <w:i/>
      <w:iCs/>
      <w:snapToGrid/>
      <w:color w:val="0E2841"/>
      <w:kern w:val="2"/>
      <w:sz w:val="18"/>
      <w:szCs w:val="18"/>
      <w:lang w:eastAsia="en-US"/>
      <w14:ligatures w14:val="standardContextual"/>
    </w:rPr>
  </w:style>
  <w:style w:type="paragraph" w:styleId="KonuBal">
    <w:name w:val="Title"/>
    <w:basedOn w:val="Normal"/>
    <w:next w:val="Normal"/>
    <w:link w:val="KonuBalChar"/>
    <w:uiPriority w:val="10"/>
    <w:qFormat/>
    <w:rsid w:val="004D31CA"/>
    <w:pPr>
      <w:spacing w:after="80" w:line="240" w:lineRule="auto"/>
      <w:contextualSpacing/>
      <w:jc w:val="left"/>
    </w:pPr>
    <w:rPr>
      <w:rFonts w:ascii="Aptos Display" w:hAnsi="Aptos Display"/>
      <w:snapToGrid/>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4D31CA"/>
    <w:rPr>
      <w:rFonts w:ascii="Aptos Display" w:eastAsia="Times New Roman" w:hAnsi="Aptos Display"/>
      <w:spacing w:val="-10"/>
      <w:kern w:val="28"/>
      <w:sz w:val="56"/>
      <w:szCs w:val="56"/>
      <w:lang w:eastAsia="en-US"/>
      <w14:ligatures w14:val="standardContextual"/>
    </w:rPr>
  </w:style>
  <w:style w:type="paragraph" w:customStyle="1" w:styleId="Altyaz1">
    <w:name w:val="Altyazı1"/>
    <w:basedOn w:val="Normal"/>
    <w:next w:val="Normal"/>
    <w:uiPriority w:val="11"/>
    <w:qFormat/>
    <w:rsid w:val="004D31CA"/>
    <w:pPr>
      <w:spacing w:after="160" w:line="256" w:lineRule="auto"/>
      <w:jc w:val="left"/>
    </w:pPr>
    <w:rPr>
      <w:rFonts w:ascii="Aptos" w:hAnsi="Aptos"/>
      <w:snapToGrid/>
      <w:color w:val="595959"/>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4D31CA"/>
    <w:rPr>
      <w:rFonts w:ascii="Aptos" w:eastAsia="Times New Roman" w:hAnsi="Aptos"/>
      <w:color w:val="595959"/>
      <w:spacing w:val="15"/>
      <w:kern w:val="2"/>
      <w:sz w:val="28"/>
      <w:szCs w:val="28"/>
      <w:lang w:eastAsia="en-US"/>
      <w14:ligatures w14:val="standardContextual"/>
    </w:rPr>
  </w:style>
  <w:style w:type="paragraph" w:styleId="Dzeltme">
    <w:name w:val="Revision"/>
    <w:uiPriority w:val="99"/>
    <w:semiHidden/>
    <w:rsid w:val="004D31CA"/>
    <w:rPr>
      <w:rFonts w:ascii="Aptos" w:eastAsia="Aptos" w:hAnsi="Aptos"/>
      <w:kern w:val="2"/>
      <w:sz w:val="22"/>
      <w:szCs w:val="22"/>
      <w:lang w:eastAsia="en-US"/>
      <w14:ligatures w14:val="standardContextual"/>
    </w:rPr>
  </w:style>
  <w:style w:type="paragraph" w:customStyle="1" w:styleId="Alnt1">
    <w:name w:val="Alıntı1"/>
    <w:basedOn w:val="Normal"/>
    <w:next w:val="Normal"/>
    <w:uiPriority w:val="29"/>
    <w:qFormat/>
    <w:rsid w:val="004D31CA"/>
    <w:pPr>
      <w:spacing w:before="160" w:after="160" w:line="256" w:lineRule="auto"/>
      <w:jc w:val="center"/>
    </w:pPr>
    <w:rPr>
      <w:rFonts w:ascii="Aptos" w:eastAsia="Aptos" w:hAnsi="Aptos"/>
      <w:i/>
      <w:iCs/>
      <w:snapToGrid/>
      <w:color w:val="404040"/>
      <w:kern w:val="2"/>
      <w:sz w:val="22"/>
      <w:szCs w:val="22"/>
      <w:lang w:eastAsia="en-US"/>
      <w14:ligatures w14:val="standardContextual"/>
    </w:rPr>
  </w:style>
  <w:style w:type="character" w:customStyle="1" w:styleId="AlntChar">
    <w:name w:val="Alıntı Char"/>
    <w:basedOn w:val="VarsaylanParagrafYazTipi"/>
    <w:link w:val="Alnt"/>
    <w:uiPriority w:val="29"/>
    <w:rsid w:val="004D31CA"/>
    <w:rPr>
      <w:rFonts w:ascii="Aptos" w:eastAsia="Aptos" w:hAnsi="Aptos"/>
      <w:i/>
      <w:iCs/>
      <w:color w:val="404040"/>
      <w:kern w:val="2"/>
      <w:sz w:val="22"/>
      <w:szCs w:val="22"/>
      <w:lang w:eastAsia="en-US"/>
      <w14:ligatures w14:val="standardContextual"/>
    </w:rPr>
  </w:style>
  <w:style w:type="character" w:customStyle="1" w:styleId="GlAlntChar">
    <w:name w:val="Güçlü Alıntı Char"/>
    <w:basedOn w:val="VarsaylanParagrafYazTipi"/>
    <w:link w:val="msointensequote"/>
    <w:uiPriority w:val="30"/>
    <w:locked/>
    <w:rsid w:val="004D31CA"/>
    <w:rPr>
      <w:i/>
      <w:iCs/>
      <w:color w:val="0F4761"/>
    </w:rPr>
  </w:style>
  <w:style w:type="paragraph" w:customStyle="1" w:styleId="msointensequote">
    <w:name w:val="msointensequote"/>
    <w:basedOn w:val="Normal"/>
    <w:next w:val="Normal"/>
    <w:link w:val="GlAlntChar"/>
    <w:uiPriority w:val="30"/>
    <w:qFormat/>
    <w:rsid w:val="004D31CA"/>
    <w:pPr>
      <w:pBdr>
        <w:top w:val="single" w:sz="4" w:space="10" w:color="0F4761"/>
        <w:bottom w:val="single" w:sz="4" w:space="10" w:color="0F4761"/>
      </w:pBdr>
      <w:spacing w:before="360" w:after="360" w:line="256" w:lineRule="auto"/>
      <w:ind w:left="864" w:right="864"/>
      <w:jc w:val="center"/>
    </w:pPr>
    <w:rPr>
      <w:rFonts w:ascii="Calibri" w:eastAsia="Calibri" w:hAnsi="Calibri"/>
      <w:i/>
      <w:iCs/>
      <w:snapToGrid/>
      <w:color w:val="0F4761"/>
      <w:sz w:val="20"/>
    </w:rPr>
  </w:style>
  <w:style w:type="character" w:customStyle="1" w:styleId="msointenseemphasis">
    <w:name w:val="msointenseemphasis"/>
    <w:basedOn w:val="VarsaylanParagrafYazTipi"/>
    <w:uiPriority w:val="21"/>
    <w:qFormat/>
    <w:rsid w:val="004D31CA"/>
    <w:rPr>
      <w:i/>
      <w:iCs/>
      <w:color w:val="0F4761"/>
    </w:rPr>
  </w:style>
  <w:style w:type="character" w:customStyle="1" w:styleId="msointensereference">
    <w:name w:val="msointensereference"/>
    <w:basedOn w:val="VarsaylanParagrafYazTipi"/>
    <w:uiPriority w:val="32"/>
    <w:qFormat/>
    <w:rsid w:val="004D31CA"/>
    <w:rPr>
      <w:b/>
      <w:bCs/>
      <w:smallCaps/>
      <w:color w:val="0F4761"/>
      <w:spacing w:val="5"/>
    </w:rPr>
  </w:style>
  <w:style w:type="paragraph" w:customStyle="1" w:styleId="GlAlnt1">
    <w:name w:val="Güçlü Alıntı1"/>
    <w:basedOn w:val="Normal"/>
    <w:next w:val="Normal"/>
    <w:uiPriority w:val="30"/>
    <w:qFormat/>
    <w:rsid w:val="004D31CA"/>
    <w:pPr>
      <w:pBdr>
        <w:top w:val="single" w:sz="4" w:space="10" w:color="0F4761"/>
        <w:bottom w:val="single" w:sz="4" w:space="10" w:color="0F4761"/>
      </w:pBdr>
      <w:spacing w:before="360" w:after="360" w:line="256" w:lineRule="auto"/>
      <w:ind w:left="864" w:right="864"/>
      <w:jc w:val="center"/>
    </w:pPr>
    <w:rPr>
      <w:rFonts w:ascii="Aptos" w:eastAsia="Aptos" w:hAnsi="Aptos"/>
      <w:i/>
      <w:iCs/>
      <w:snapToGrid/>
      <w:color w:val="0F4761"/>
      <w:kern w:val="2"/>
      <w:sz w:val="22"/>
      <w:szCs w:val="22"/>
      <w:lang w:eastAsia="en-US"/>
      <w14:ligatures w14:val="standardContextual"/>
    </w:rPr>
  </w:style>
  <w:style w:type="character" w:customStyle="1" w:styleId="GlAlntChar1">
    <w:name w:val="Güçlü Alıntı Char1"/>
    <w:basedOn w:val="VarsaylanParagrafYazTipi"/>
    <w:link w:val="GlAlnt"/>
    <w:uiPriority w:val="30"/>
    <w:rsid w:val="004D31CA"/>
    <w:rPr>
      <w:rFonts w:ascii="Aptos" w:eastAsia="Aptos" w:hAnsi="Aptos"/>
      <w:i/>
      <w:iCs/>
      <w:color w:val="0F4761"/>
      <w:kern w:val="2"/>
      <w:sz w:val="22"/>
      <w:szCs w:val="22"/>
      <w:lang w:eastAsia="en-US"/>
      <w14:ligatures w14:val="standardContextual"/>
    </w:rPr>
  </w:style>
  <w:style w:type="table" w:customStyle="1" w:styleId="TabloKlavuzu1">
    <w:name w:val="Tablo Kılavuzu1"/>
    <w:basedOn w:val="NormalTablo"/>
    <w:next w:val="TabloKlavuzu"/>
    <w:uiPriority w:val="39"/>
    <w:rsid w:val="004D31CA"/>
    <w:pPr>
      <w:widowControl w:val="0"/>
      <w:autoSpaceDE w:val="0"/>
      <w:autoSpaceDN w:val="0"/>
    </w:pPr>
    <w:rPr>
      <w:rFonts w:ascii="Aptos" w:eastAsia="Aptos" w:hAnsi="Apto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4D31CA"/>
    <w:pPr>
      <w:widowControl w:val="0"/>
      <w:autoSpaceDE w:val="0"/>
      <w:autoSpaceDN w:val="0"/>
    </w:pPr>
    <w:rPr>
      <w:rFonts w:ascii="Aptos" w:eastAsia="Aptos" w:hAnsi="Aptos"/>
      <w:sz w:val="22"/>
      <w:szCs w:val="22"/>
      <w:lang w:val="en-US" w:eastAsia="en-US"/>
    </w:rPr>
    <w:tblPr>
      <w:tblCellMar>
        <w:top w:w="0" w:type="dxa"/>
        <w:left w:w="0" w:type="dxa"/>
        <w:bottom w:w="0" w:type="dxa"/>
        <w:right w:w="0" w:type="dxa"/>
      </w:tblCellMar>
    </w:tblPr>
  </w:style>
  <w:style w:type="character" w:customStyle="1" w:styleId="Balk5Char1">
    <w:name w:val="Başlık 5 Char1"/>
    <w:basedOn w:val="VarsaylanParagrafYazTipi"/>
    <w:uiPriority w:val="9"/>
    <w:semiHidden/>
    <w:rsid w:val="004D31CA"/>
    <w:rPr>
      <w:rFonts w:asciiTheme="majorHAnsi" w:eastAsiaTheme="majorEastAsia" w:hAnsiTheme="majorHAnsi" w:cstheme="majorBidi"/>
      <w:color w:val="0F4761" w:themeColor="accent1" w:themeShade="BF"/>
      <w:sz w:val="22"/>
      <w:szCs w:val="22"/>
    </w:rPr>
  </w:style>
  <w:style w:type="character" w:customStyle="1" w:styleId="Balk6Char1">
    <w:name w:val="Başlık 6 Char1"/>
    <w:basedOn w:val="VarsaylanParagrafYazTipi"/>
    <w:uiPriority w:val="9"/>
    <w:semiHidden/>
    <w:rsid w:val="004D31CA"/>
    <w:rPr>
      <w:rFonts w:asciiTheme="majorHAnsi" w:eastAsiaTheme="majorEastAsia" w:hAnsiTheme="majorHAnsi" w:cstheme="majorBidi"/>
      <w:color w:val="0A2F40" w:themeColor="accent1" w:themeShade="7F"/>
      <w:sz w:val="22"/>
      <w:szCs w:val="22"/>
    </w:rPr>
  </w:style>
  <w:style w:type="character" w:customStyle="1" w:styleId="Balk7Char1">
    <w:name w:val="Başlık 7 Char1"/>
    <w:basedOn w:val="VarsaylanParagrafYazTipi"/>
    <w:uiPriority w:val="9"/>
    <w:semiHidden/>
    <w:rsid w:val="004D31CA"/>
    <w:rPr>
      <w:rFonts w:asciiTheme="majorHAnsi" w:eastAsiaTheme="majorEastAsia" w:hAnsiTheme="majorHAnsi" w:cstheme="majorBidi"/>
      <w:i/>
      <w:iCs/>
      <w:color w:val="0A2F40" w:themeColor="accent1" w:themeShade="7F"/>
      <w:sz w:val="22"/>
      <w:szCs w:val="22"/>
    </w:rPr>
  </w:style>
  <w:style w:type="character" w:customStyle="1" w:styleId="Balk8Char1">
    <w:name w:val="Başlık 8 Char1"/>
    <w:basedOn w:val="VarsaylanParagrafYazTipi"/>
    <w:uiPriority w:val="9"/>
    <w:semiHidden/>
    <w:rsid w:val="004D31CA"/>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4D31CA"/>
    <w:rPr>
      <w:rFonts w:asciiTheme="majorHAnsi" w:eastAsiaTheme="majorEastAsia" w:hAnsiTheme="majorHAnsi" w:cstheme="majorBidi"/>
      <w:i/>
      <w:iCs/>
      <w:color w:val="272727" w:themeColor="text1" w:themeTint="D8"/>
      <w:sz w:val="21"/>
      <w:szCs w:val="21"/>
    </w:rPr>
  </w:style>
  <w:style w:type="paragraph" w:styleId="Altyaz">
    <w:name w:val="Subtitle"/>
    <w:basedOn w:val="Normal"/>
    <w:next w:val="Normal"/>
    <w:link w:val="AltyazChar"/>
    <w:uiPriority w:val="11"/>
    <w:qFormat/>
    <w:rsid w:val="004D31CA"/>
    <w:pPr>
      <w:numPr>
        <w:ilvl w:val="1"/>
      </w:numPr>
      <w:spacing w:after="160" w:line="240" w:lineRule="auto"/>
      <w:jc w:val="left"/>
    </w:pPr>
    <w:rPr>
      <w:rFonts w:ascii="Aptos" w:hAnsi="Aptos"/>
      <w:snapToGrid/>
      <w:color w:val="595959"/>
      <w:spacing w:val="15"/>
      <w:kern w:val="2"/>
      <w:sz w:val="28"/>
      <w:szCs w:val="28"/>
      <w:lang w:eastAsia="en-US"/>
      <w14:ligatures w14:val="standardContextual"/>
    </w:rPr>
  </w:style>
  <w:style w:type="character" w:customStyle="1" w:styleId="AltyazChar1">
    <w:name w:val="Altyazı Char1"/>
    <w:basedOn w:val="VarsaylanParagrafYazTipi"/>
    <w:uiPriority w:val="11"/>
    <w:rsid w:val="004D31CA"/>
    <w:rPr>
      <w:rFonts w:asciiTheme="minorHAnsi" w:eastAsiaTheme="minorEastAsia" w:hAnsiTheme="minorHAnsi" w:cstheme="minorBidi"/>
      <w:snapToGrid w:val="0"/>
      <w:color w:val="5A5A5A" w:themeColor="text1" w:themeTint="A5"/>
      <w:spacing w:val="15"/>
      <w:sz w:val="22"/>
      <w:szCs w:val="22"/>
    </w:rPr>
  </w:style>
  <w:style w:type="paragraph" w:styleId="Alnt">
    <w:name w:val="Quote"/>
    <w:basedOn w:val="Normal"/>
    <w:next w:val="Normal"/>
    <w:link w:val="AlntChar"/>
    <w:uiPriority w:val="29"/>
    <w:qFormat/>
    <w:rsid w:val="004D31CA"/>
    <w:pPr>
      <w:spacing w:before="200" w:after="160" w:line="240" w:lineRule="auto"/>
      <w:ind w:left="864" w:right="864"/>
      <w:jc w:val="center"/>
    </w:pPr>
    <w:rPr>
      <w:rFonts w:ascii="Aptos" w:eastAsia="Aptos" w:hAnsi="Aptos"/>
      <w:i/>
      <w:iCs/>
      <w:snapToGrid/>
      <w:color w:val="404040"/>
      <w:kern w:val="2"/>
      <w:sz w:val="22"/>
      <w:szCs w:val="22"/>
      <w:lang w:eastAsia="en-US"/>
      <w14:ligatures w14:val="standardContextual"/>
    </w:rPr>
  </w:style>
  <w:style w:type="character" w:customStyle="1" w:styleId="AlntChar1">
    <w:name w:val="Alıntı Char1"/>
    <w:basedOn w:val="VarsaylanParagrafYazTipi"/>
    <w:uiPriority w:val="29"/>
    <w:rsid w:val="004D31CA"/>
    <w:rPr>
      <w:rFonts w:ascii="Times New Roman" w:eastAsia="Times New Roman" w:hAnsi="Times New Roman"/>
      <w:i/>
      <w:iCs/>
      <w:snapToGrid w:val="0"/>
      <w:color w:val="404040" w:themeColor="text1" w:themeTint="BF"/>
      <w:sz w:val="24"/>
    </w:rPr>
  </w:style>
  <w:style w:type="paragraph" w:styleId="GlAlnt">
    <w:name w:val="Intense Quote"/>
    <w:basedOn w:val="Normal"/>
    <w:next w:val="Normal"/>
    <w:link w:val="GlAlntChar1"/>
    <w:uiPriority w:val="30"/>
    <w:qFormat/>
    <w:rsid w:val="004D31CA"/>
    <w:pPr>
      <w:pBdr>
        <w:top w:val="single" w:sz="4" w:space="10" w:color="156082" w:themeColor="accent1"/>
        <w:bottom w:val="single" w:sz="4" w:space="10" w:color="156082" w:themeColor="accent1"/>
      </w:pBdr>
      <w:spacing w:before="360" w:after="360" w:line="240" w:lineRule="auto"/>
      <w:ind w:left="864" w:right="864"/>
      <w:jc w:val="center"/>
    </w:pPr>
    <w:rPr>
      <w:rFonts w:ascii="Aptos" w:eastAsia="Aptos" w:hAnsi="Aptos"/>
      <w:i/>
      <w:iCs/>
      <w:snapToGrid/>
      <w:color w:val="0F4761"/>
      <w:kern w:val="2"/>
      <w:sz w:val="22"/>
      <w:szCs w:val="22"/>
      <w:lang w:eastAsia="en-US"/>
      <w14:ligatures w14:val="standardContextual"/>
    </w:rPr>
  </w:style>
  <w:style w:type="character" w:customStyle="1" w:styleId="GlAlntChar2">
    <w:name w:val="Güçlü Alıntı Char2"/>
    <w:basedOn w:val="VarsaylanParagrafYazTipi"/>
    <w:uiPriority w:val="30"/>
    <w:rsid w:val="004D31CA"/>
    <w:rPr>
      <w:rFonts w:ascii="Times New Roman" w:eastAsia="Times New Roman" w:hAnsi="Times New Roman"/>
      <w:i/>
      <w:iCs/>
      <w:snapToGrid w:val="0"/>
      <w:color w:val="156082"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1727</Words>
  <Characters>9846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28</cp:revision>
  <cp:lastPrinted>2025-03-11T10:48:00Z</cp:lastPrinted>
  <dcterms:created xsi:type="dcterms:W3CDTF">2025-04-21T11:50:00Z</dcterms:created>
  <dcterms:modified xsi:type="dcterms:W3CDTF">2025-11-07T08:10:00Z</dcterms:modified>
</cp:coreProperties>
</file>