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A8" w:rsidRDefault="00265CA8">
      <w:pPr>
        <w:pStyle w:val="GvdeMetni"/>
        <w:ind w:left="0" w:firstLine="0"/>
        <w:rPr>
          <w:sz w:val="16"/>
        </w:rPr>
      </w:pPr>
    </w:p>
    <w:p w:rsidR="008A4EAC" w:rsidRPr="008A4EAC" w:rsidRDefault="008A4EAC" w:rsidP="008A50DA">
      <w:pPr>
        <w:pStyle w:val="Heading1"/>
        <w:tabs>
          <w:tab w:val="left" w:pos="432"/>
        </w:tabs>
        <w:spacing w:before="4" w:line="276" w:lineRule="auto"/>
        <w:ind w:left="431"/>
        <w:rPr>
          <w:sz w:val="22"/>
          <w:szCs w:val="22"/>
        </w:rPr>
      </w:pPr>
      <w:r w:rsidRPr="008A4EAC">
        <w:rPr>
          <w:sz w:val="22"/>
          <w:szCs w:val="22"/>
        </w:rPr>
        <w:t>1. AMAÇ</w:t>
      </w:r>
    </w:p>
    <w:p w:rsidR="008A4EAC" w:rsidRDefault="008A4EAC" w:rsidP="008A50DA">
      <w:pPr>
        <w:pStyle w:val="Heading1"/>
        <w:tabs>
          <w:tab w:val="left" w:pos="284"/>
        </w:tabs>
        <w:spacing w:before="4" w:line="276" w:lineRule="auto"/>
        <w:ind w:left="142" w:hanging="5"/>
        <w:rPr>
          <w:b w:val="0"/>
          <w:sz w:val="22"/>
          <w:szCs w:val="22"/>
        </w:rPr>
      </w:pPr>
      <w:r>
        <w:rPr>
          <w:b w:val="0"/>
          <w:sz w:val="22"/>
          <w:szCs w:val="22"/>
        </w:rPr>
        <w:t xml:space="preserve">Bu talimat </w:t>
      </w:r>
      <w:proofErr w:type="spellStart"/>
      <w:r>
        <w:rPr>
          <w:b w:val="0"/>
          <w:sz w:val="22"/>
          <w:szCs w:val="22"/>
        </w:rPr>
        <w:t>Karamanoğlu</w:t>
      </w:r>
      <w:proofErr w:type="spellEnd"/>
      <w:r>
        <w:rPr>
          <w:b w:val="0"/>
          <w:sz w:val="22"/>
          <w:szCs w:val="22"/>
        </w:rPr>
        <w:t xml:space="preserve"> </w:t>
      </w:r>
      <w:proofErr w:type="spellStart"/>
      <w:r>
        <w:rPr>
          <w:b w:val="0"/>
          <w:sz w:val="22"/>
          <w:szCs w:val="22"/>
        </w:rPr>
        <w:t>mehm</w:t>
      </w:r>
      <w:r w:rsidR="00144496">
        <w:rPr>
          <w:b w:val="0"/>
          <w:sz w:val="22"/>
          <w:szCs w:val="22"/>
        </w:rPr>
        <w:t>etbey</w:t>
      </w:r>
      <w:proofErr w:type="spellEnd"/>
      <w:r w:rsidR="00144496">
        <w:rPr>
          <w:b w:val="0"/>
          <w:sz w:val="22"/>
          <w:szCs w:val="22"/>
        </w:rPr>
        <w:t xml:space="preserve"> Üniversitesi Mühendislik Fakültesi </w:t>
      </w:r>
      <w:proofErr w:type="spellStart"/>
      <w:r w:rsidR="00144496">
        <w:rPr>
          <w:b w:val="0"/>
          <w:sz w:val="22"/>
          <w:szCs w:val="22"/>
        </w:rPr>
        <w:t>Biyomühendislik</w:t>
      </w:r>
      <w:proofErr w:type="spellEnd"/>
      <w:r w:rsidR="00144496">
        <w:rPr>
          <w:b w:val="0"/>
          <w:sz w:val="22"/>
          <w:szCs w:val="22"/>
        </w:rPr>
        <w:t xml:space="preserve"> </w:t>
      </w:r>
      <w:proofErr w:type="spellStart"/>
      <w:r w:rsidR="00144496">
        <w:rPr>
          <w:b w:val="0"/>
          <w:sz w:val="22"/>
          <w:szCs w:val="22"/>
        </w:rPr>
        <w:t>bölümü’nde</w:t>
      </w:r>
      <w:proofErr w:type="spellEnd"/>
      <w:r w:rsidR="00144496">
        <w:rPr>
          <w:b w:val="0"/>
          <w:sz w:val="22"/>
          <w:szCs w:val="22"/>
        </w:rPr>
        <w:t xml:space="preserve"> bulunan Su deposu odasının </w:t>
      </w:r>
      <w:r w:rsidRPr="008A4EAC">
        <w:rPr>
          <w:b w:val="0"/>
          <w:sz w:val="22"/>
          <w:szCs w:val="22"/>
        </w:rPr>
        <w:t>kullanımı ile ilgili işlemleri açıklamaktır.</w:t>
      </w:r>
    </w:p>
    <w:p w:rsidR="00ED6050" w:rsidRDefault="00ED6050" w:rsidP="008A50DA">
      <w:pPr>
        <w:pStyle w:val="Heading1"/>
        <w:tabs>
          <w:tab w:val="left" w:pos="284"/>
        </w:tabs>
        <w:spacing w:before="4" w:line="276" w:lineRule="auto"/>
        <w:ind w:left="142" w:hanging="5"/>
        <w:rPr>
          <w:b w:val="0"/>
          <w:sz w:val="22"/>
          <w:szCs w:val="22"/>
        </w:rPr>
      </w:pPr>
    </w:p>
    <w:p w:rsidR="00ED6050" w:rsidRPr="005F0A19" w:rsidRDefault="00ED6050" w:rsidP="00ED6050">
      <w:pPr>
        <w:pStyle w:val="Heading1"/>
        <w:tabs>
          <w:tab w:val="left" w:pos="284"/>
        </w:tabs>
        <w:spacing w:before="4" w:line="276" w:lineRule="auto"/>
        <w:ind w:left="142" w:hanging="5"/>
        <w:rPr>
          <w:sz w:val="22"/>
          <w:szCs w:val="22"/>
        </w:rPr>
      </w:pPr>
      <w:r w:rsidRPr="005F0A19">
        <w:rPr>
          <w:sz w:val="22"/>
          <w:szCs w:val="22"/>
        </w:rPr>
        <w:t>2. KAPSAM</w:t>
      </w:r>
    </w:p>
    <w:p w:rsidR="00ED6050" w:rsidRDefault="00ED6050" w:rsidP="00ED6050">
      <w:pPr>
        <w:pStyle w:val="Heading1"/>
        <w:tabs>
          <w:tab w:val="left" w:pos="284"/>
        </w:tabs>
        <w:spacing w:before="4" w:line="276" w:lineRule="auto"/>
        <w:ind w:left="142" w:hanging="5"/>
        <w:rPr>
          <w:b w:val="0"/>
          <w:sz w:val="22"/>
          <w:szCs w:val="22"/>
        </w:rPr>
      </w:pPr>
      <w:r>
        <w:rPr>
          <w:b w:val="0"/>
          <w:sz w:val="22"/>
          <w:szCs w:val="22"/>
        </w:rPr>
        <w:t xml:space="preserve">Bu talimat </w:t>
      </w:r>
      <w:proofErr w:type="spellStart"/>
      <w:r>
        <w:rPr>
          <w:b w:val="0"/>
          <w:sz w:val="22"/>
          <w:szCs w:val="22"/>
        </w:rPr>
        <w:t>Karamanoğlu</w:t>
      </w:r>
      <w:proofErr w:type="spellEnd"/>
      <w:r>
        <w:rPr>
          <w:b w:val="0"/>
          <w:sz w:val="22"/>
          <w:szCs w:val="22"/>
        </w:rPr>
        <w:t xml:space="preserve"> </w:t>
      </w:r>
      <w:proofErr w:type="spellStart"/>
      <w:r>
        <w:rPr>
          <w:b w:val="0"/>
          <w:sz w:val="22"/>
          <w:szCs w:val="22"/>
        </w:rPr>
        <w:t>mehmetbey</w:t>
      </w:r>
      <w:proofErr w:type="spellEnd"/>
      <w:r>
        <w:rPr>
          <w:b w:val="0"/>
          <w:sz w:val="22"/>
          <w:szCs w:val="22"/>
        </w:rPr>
        <w:t xml:space="preserve"> Üniversitesi Mühendislik Fakültesi </w:t>
      </w:r>
      <w:proofErr w:type="spellStart"/>
      <w:r>
        <w:rPr>
          <w:b w:val="0"/>
          <w:sz w:val="22"/>
          <w:szCs w:val="22"/>
        </w:rPr>
        <w:t>Biyomühendislik</w:t>
      </w:r>
      <w:proofErr w:type="spellEnd"/>
      <w:r>
        <w:rPr>
          <w:b w:val="0"/>
          <w:sz w:val="22"/>
          <w:szCs w:val="22"/>
        </w:rPr>
        <w:t xml:space="preserve"> Bölümü su deposunun kullanımını kapsamaktadır.</w:t>
      </w:r>
    </w:p>
    <w:p w:rsidR="008A4EAC" w:rsidRPr="008A4EAC" w:rsidRDefault="008A4EAC" w:rsidP="008A50DA">
      <w:pPr>
        <w:pStyle w:val="Heading1"/>
        <w:tabs>
          <w:tab w:val="left" w:pos="284"/>
        </w:tabs>
        <w:spacing w:before="4" w:line="276" w:lineRule="auto"/>
        <w:ind w:left="142" w:hanging="5"/>
        <w:rPr>
          <w:b w:val="0"/>
          <w:sz w:val="22"/>
          <w:szCs w:val="22"/>
        </w:rPr>
      </w:pPr>
    </w:p>
    <w:p w:rsidR="008A4EAC" w:rsidRPr="008A4EAC" w:rsidRDefault="008A4EAC" w:rsidP="008A50DA">
      <w:pPr>
        <w:pStyle w:val="Heading1"/>
        <w:tabs>
          <w:tab w:val="left" w:pos="432"/>
        </w:tabs>
        <w:spacing w:before="4" w:line="276" w:lineRule="auto"/>
        <w:ind w:left="431"/>
        <w:rPr>
          <w:sz w:val="22"/>
          <w:szCs w:val="22"/>
        </w:rPr>
      </w:pPr>
      <w:r w:rsidRPr="008A4EAC">
        <w:rPr>
          <w:sz w:val="22"/>
          <w:szCs w:val="22"/>
        </w:rPr>
        <w:t>2. SORUMLULAR</w:t>
      </w:r>
    </w:p>
    <w:p w:rsidR="008A4EAC" w:rsidRDefault="008A4EAC" w:rsidP="008A50DA">
      <w:pPr>
        <w:pStyle w:val="Heading1"/>
        <w:tabs>
          <w:tab w:val="left" w:pos="432"/>
        </w:tabs>
        <w:spacing w:before="4" w:line="276" w:lineRule="auto"/>
        <w:ind w:left="431"/>
        <w:rPr>
          <w:sz w:val="22"/>
          <w:szCs w:val="22"/>
        </w:rPr>
      </w:pPr>
    </w:p>
    <w:p w:rsidR="008A4EAC" w:rsidRPr="008A4EAC" w:rsidRDefault="008A4EAC" w:rsidP="008A50DA">
      <w:pPr>
        <w:pStyle w:val="Heading1"/>
        <w:tabs>
          <w:tab w:val="left" w:pos="432"/>
        </w:tabs>
        <w:spacing w:before="4" w:line="276" w:lineRule="auto"/>
        <w:ind w:left="431"/>
        <w:rPr>
          <w:b w:val="0"/>
          <w:sz w:val="22"/>
          <w:szCs w:val="22"/>
        </w:rPr>
      </w:pPr>
      <w:r w:rsidRPr="008A4EAC">
        <w:rPr>
          <w:b w:val="0"/>
          <w:sz w:val="22"/>
          <w:szCs w:val="22"/>
        </w:rPr>
        <w:t>Öğretim Elemanları</w:t>
      </w:r>
    </w:p>
    <w:p w:rsidR="008A4EAC" w:rsidRDefault="008A4EAC" w:rsidP="008A50DA">
      <w:pPr>
        <w:pStyle w:val="Heading1"/>
        <w:tabs>
          <w:tab w:val="left" w:pos="432"/>
        </w:tabs>
        <w:spacing w:before="4" w:line="276" w:lineRule="auto"/>
        <w:ind w:left="431"/>
        <w:rPr>
          <w:b w:val="0"/>
          <w:sz w:val="22"/>
          <w:szCs w:val="22"/>
        </w:rPr>
      </w:pPr>
      <w:r w:rsidRPr="008A4EAC">
        <w:rPr>
          <w:b w:val="0"/>
          <w:sz w:val="22"/>
          <w:szCs w:val="22"/>
        </w:rPr>
        <w:t>Öğrenciler</w:t>
      </w:r>
    </w:p>
    <w:p w:rsidR="008A4EAC" w:rsidRDefault="008A4EAC" w:rsidP="008A50DA">
      <w:pPr>
        <w:pStyle w:val="Heading1"/>
        <w:tabs>
          <w:tab w:val="left" w:pos="432"/>
        </w:tabs>
        <w:spacing w:before="4" w:line="276" w:lineRule="auto"/>
        <w:ind w:left="431"/>
        <w:rPr>
          <w:sz w:val="22"/>
          <w:szCs w:val="22"/>
        </w:rPr>
      </w:pPr>
    </w:p>
    <w:p w:rsidR="008A4EAC" w:rsidRPr="008A4EAC" w:rsidRDefault="008A4EAC" w:rsidP="008A50DA">
      <w:pPr>
        <w:pStyle w:val="Heading1"/>
        <w:tabs>
          <w:tab w:val="left" w:pos="432"/>
        </w:tabs>
        <w:spacing w:before="4" w:line="276" w:lineRule="auto"/>
        <w:ind w:left="431"/>
        <w:rPr>
          <w:sz w:val="22"/>
          <w:szCs w:val="22"/>
        </w:rPr>
      </w:pPr>
      <w:r>
        <w:rPr>
          <w:sz w:val="22"/>
          <w:szCs w:val="22"/>
        </w:rPr>
        <w:t>3</w:t>
      </w:r>
      <w:r w:rsidRPr="008A4EAC">
        <w:rPr>
          <w:sz w:val="22"/>
          <w:szCs w:val="22"/>
        </w:rPr>
        <w:t xml:space="preserve">. </w:t>
      </w:r>
      <w:r w:rsidR="00ED6050">
        <w:rPr>
          <w:sz w:val="22"/>
          <w:szCs w:val="22"/>
        </w:rPr>
        <w:t>KURALLAR</w:t>
      </w:r>
    </w:p>
    <w:p w:rsidR="008A4EAC" w:rsidRDefault="008A4EAC" w:rsidP="008A50DA">
      <w:pPr>
        <w:pStyle w:val="Heading1"/>
        <w:tabs>
          <w:tab w:val="left" w:pos="432"/>
        </w:tabs>
        <w:spacing w:before="4" w:line="276" w:lineRule="auto"/>
        <w:ind w:left="431"/>
        <w:rPr>
          <w:sz w:val="22"/>
          <w:szCs w:val="22"/>
        </w:rPr>
      </w:pPr>
    </w:p>
    <w:p w:rsidR="008A4EAC" w:rsidRDefault="008A4EAC" w:rsidP="008A50DA">
      <w:pPr>
        <w:pStyle w:val="Heading1"/>
        <w:tabs>
          <w:tab w:val="left" w:pos="0"/>
        </w:tabs>
        <w:spacing w:before="4" w:line="276" w:lineRule="auto"/>
        <w:ind w:left="431" w:hanging="289"/>
        <w:rPr>
          <w:b w:val="0"/>
          <w:sz w:val="22"/>
          <w:szCs w:val="22"/>
        </w:rPr>
      </w:pPr>
      <w:r w:rsidRPr="008A4EAC">
        <w:rPr>
          <w:sz w:val="22"/>
          <w:szCs w:val="22"/>
        </w:rPr>
        <w:t>1.</w:t>
      </w:r>
      <w:r w:rsidRPr="008A4EAC">
        <w:rPr>
          <w:b w:val="0"/>
          <w:sz w:val="22"/>
          <w:szCs w:val="22"/>
        </w:rPr>
        <w:t xml:space="preserve"> </w:t>
      </w:r>
      <w:r w:rsidR="00144496">
        <w:rPr>
          <w:b w:val="0"/>
          <w:sz w:val="22"/>
          <w:szCs w:val="22"/>
        </w:rPr>
        <w:t>Kullanıcılar su deposunda bulunan buz üretim ve saf su üretim cihazlarının kullanım talimatlarına uygun bir şekilde kullanılıp, su veya buz alındıktan sonra depo zemininin ve cihazların çevresinin kesinlikle kuru bırakılmasından sorumludur.</w:t>
      </w:r>
    </w:p>
    <w:p w:rsidR="00144496" w:rsidRDefault="008A4EAC" w:rsidP="008A50DA">
      <w:pPr>
        <w:pStyle w:val="Heading1"/>
        <w:tabs>
          <w:tab w:val="left" w:pos="0"/>
        </w:tabs>
        <w:spacing w:before="4" w:line="276" w:lineRule="auto"/>
        <w:ind w:left="431" w:hanging="289"/>
        <w:rPr>
          <w:b w:val="0"/>
          <w:sz w:val="22"/>
          <w:szCs w:val="22"/>
        </w:rPr>
      </w:pPr>
      <w:r w:rsidRPr="008A4EAC">
        <w:rPr>
          <w:sz w:val="22"/>
          <w:szCs w:val="22"/>
        </w:rPr>
        <w:t>2.</w:t>
      </w:r>
      <w:r w:rsidRPr="008A4EAC">
        <w:rPr>
          <w:b w:val="0"/>
          <w:sz w:val="22"/>
          <w:szCs w:val="22"/>
        </w:rPr>
        <w:t xml:space="preserve"> </w:t>
      </w:r>
      <w:proofErr w:type="spellStart"/>
      <w:r w:rsidRPr="008A4EAC">
        <w:rPr>
          <w:b w:val="0"/>
          <w:sz w:val="22"/>
          <w:szCs w:val="22"/>
        </w:rPr>
        <w:t>Labora</w:t>
      </w:r>
      <w:r>
        <w:rPr>
          <w:b w:val="0"/>
          <w:sz w:val="22"/>
          <w:szCs w:val="22"/>
        </w:rPr>
        <w:t>tuvarda</w:t>
      </w:r>
      <w:proofErr w:type="spellEnd"/>
      <w:r>
        <w:rPr>
          <w:b w:val="0"/>
          <w:sz w:val="22"/>
          <w:szCs w:val="22"/>
        </w:rPr>
        <w:t xml:space="preserve"> mümkün olduğunca sessiz, temiz ve dikkatli çalışılır. </w:t>
      </w:r>
    </w:p>
    <w:p w:rsidR="008A50DA" w:rsidRDefault="00144496" w:rsidP="008A50DA">
      <w:pPr>
        <w:pStyle w:val="Heading1"/>
        <w:tabs>
          <w:tab w:val="left" w:pos="0"/>
        </w:tabs>
        <w:spacing w:before="4" w:line="276" w:lineRule="auto"/>
        <w:ind w:left="426"/>
        <w:rPr>
          <w:b w:val="0"/>
          <w:sz w:val="22"/>
          <w:szCs w:val="22"/>
        </w:rPr>
      </w:pPr>
      <w:r>
        <w:rPr>
          <w:sz w:val="22"/>
          <w:szCs w:val="22"/>
        </w:rPr>
        <w:t>3.</w:t>
      </w:r>
      <w:r>
        <w:rPr>
          <w:b w:val="0"/>
          <w:sz w:val="22"/>
          <w:szCs w:val="22"/>
        </w:rPr>
        <w:t xml:space="preserve"> Su doldurma sırasında cihazın başından </w:t>
      </w:r>
      <w:proofErr w:type="spellStart"/>
      <w:r>
        <w:rPr>
          <w:b w:val="0"/>
          <w:sz w:val="22"/>
          <w:szCs w:val="22"/>
        </w:rPr>
        <w:t>ayrılınmamalıdır</w:t>
      </w:r>
      <w:proofErr w:type="spellEnd"/>
      <w:r>
        <w:rPr>
          <w:b w:val="0"/>
          <w:sz w:val="22"/>
          <w:szCs w:val="22"/>
        </w:rPr>
        <w:t>.</w:t>
      </w:r>
      <w:r w:rsidR="008A50DA" w:rsidRPr="008A50DA">
        <w:rPr>
          <w:b w:val="0"/>
          <w:sz w:val="22"/>
          <w:szCs w:val="22"/>
        </w:rPr>
        <w:t xml:space="preserve"> </w:t>
      </w:r>
    </w:p>
    <w:p w:rsidR="008A50DA" w:rsidRDefault="008A50DA" w:rsidP="008A50DA">
      <w:pPr>
        <w:pStyle w:val="Heading1"/>
        <w:tabs>
          <w:tab w:val="left" w:pos="0"/>
        </w:tabs>
        <w:spacing w:before="4" w:line="276" w:lineRule="auto"/>
        <w:ind w:left="426"/>
        <w:rPr>
          <w:b w:val="0"/>
          <w:sz w:val="22"/>
          <w:szCs w:val="22"/>
        </w:rPr>
      </w:pPr>
      <w:r>
        <w:rPr>
          <w:sz w:val="22"/>
          <w:szCs w:val="22"/>
        </w:rPr>
        <w:t>4.</w:t>
      </w:r>
      <w:r>
        <w:rPr>
          <w:b w:val="0"/>
          <w:sz w:val="22"/>
          <w:szCs w:val="22"/>
        </w:rPr>
        <w:t xml:space="preserve"> Ultra saf su cihazındaki su seviyesi cihaz ekranından kontrol edilmelidir. İstenilen miktarda su yoksa saf su cihazından su elde edilip ultra saf su cihazına eklenmelidir. Cihazın ultra saf su üretimi için beklenmelidir. İstenilen hacimde su alındıktan sonra mutlaka cihazın su deposu saf su cihazından alınan su ile tekrar doldurulmalı ve bir sonraki kullanıma hazır halde bırakılmalıdır.  </w:t>
      </w:r>
    </w:p>
    <w:p w:rsidR="00144496" w:rsidRDefault="00144496" w:rsidP="008A50DA">
      <w:pPr>
        <w:pStyle w:val="Heading1"/>
        <w:tabs>
          <w:tab w:val="left" w:pos="0"/>
        </w:tabs>
        <w:spacing w:before="4" w:line="276" w:lineRule="auto"/>
        <w:ind w:left="431" w:hanging="289"/>
        <w:rPr>
          <w:b w:val="0"/>
          <w:sz w:val="22"/>
          <w:szCs w:val="22"/>
        </w:rPr>
      </w:pPr>
    </w:p>
    <w:p w:rsidR="008A50DA" w:rsidRPr="008A4EAC" w:rsidRDefault="008A50DA" w:rsidP="008A50DA">
      <w:pPr>
        <w:pStyle w:val="Heading1"/>
        <w:tabs>
          <w:tab w:val="left" w:pos="0"/>
        </w:tabs>
        <w:spacing w:before="4" w:line="276" w:lineRule="auto"/>
        <w:ind w:left="431" w:hanging="5"/>
        <w:rPr>
          <w:b w:val="0"/>
          <w:sz w:val="22"/>
          <w:szCs w:val="22"/>
        </w:rPr>
      </w:pPr>
    </w:p>
    <w:p w:rsidR="008A50DA" w:rsidRPr="008A4EAC" w:rsidRDefault="008A50DA" w:rsidP="008A50DA">
      <w:pPr>
        <w:pStyle w:val="Heading1"/>
        <w:tabs>
          <w:tab w:val="left" w:pos="142"/>
        </w:tabs>
        <w:spacing w:before="4" w:line="276" w:lineRule="auto"/>
        <w:ind w:left="431" w:hanging="5"/>
        <w:rPr>
          <w:b w:val="0"/>
          <w:sz w:val="22"/>
          <w:szCs w:val="22"/>
        </w:rPr>
      </w:pPr>
    </w:p>
    <w:p w:rsidR="00265CA8" w:rsidRPr="008A4EAC" w:rsidRDefault="00265CA8" w:rsidP="008A4EAC">
      <w:pPr>
        <w:pStyle w:val="Heading1"/>
        <w:tabs>
          <w:tab w:val="left" w:pos="432"/>
        </w:tabs>
        <w:spacing w:before="4"/>
        <w:ind w:left="431" w:firstLine="0"/>
        <w:rPr>
          <w:sz w:val="22"/>
          <w:szCs w:val="22"/>
        </w:rPr>
      </w:pPr>
    </w:p>
    <w:sectPr w:rsidR="00265CA8" w:rsidRPr="008A4EAC" w:rsidSect="00485649">
      <w:headerReference w:type="even" r:id="rId8"/>
      <w:headerReference w:type="default" r:id="rId9"/>
      <w:footerReference w:type="even" r:id="rId10"/>
      <w:footerReference w:type="default" r:id="rId11"/>
      <w:headerReference w:type="first" r:id="rId12"/>
      <w:footerReference w:type="first" r:id="rId13"/>
      <w:pgSz w:w="11910" w:h="16840"/>
      <w:pgMar w:top="2140" w:right="900" w:bottom="1660" w:left="1020" w:header="713" w:footer="32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13" w:rsidRDefault="00195C13" w:rsidP="00265CA8">
      <w:r>
        <w:separator/>
      </w:r>
    </w:p>
  </w:endnote>
  <w:endnote w:type="continuationSeparator" w:id="1">
    <w:p w:rsidR="00195C13" w:rsidRDefault="00195C13" w:rsidP="0026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52" w:rsidRDefault="00741E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392" w:type="dxa"/>
      <w:tblBorders>
        <w:top w:val="single" w:sz="4" w:space="0" w:color="auto"/>
        <w:left w:val="single" w:sz="4" w:space="0" w:color="auto"/>
        <w:bottom w:val="single" w:sz="4" w:space="0" w:color="auto"/>
        <w:right w:val="single" w:sz="4" w:space="0" w:color="auto"/>
      </w:tblBorders>
      <w:tblLook w:val="04A0"/>
    </w:tblPr>
    <w:tblGrid>
      <w:gridCol w:w="3259"/>
      <w:gridCol w:w="3259"/>
      <w:gridCol w:w="2662"/>
    </w:tblGrid>
    <w:tr w:rsidR="00485649" w:rsidRPr="003445DC" w:rsidTr="00485649">
      <w:trPr>
        <w:trHeight w:val="747"/>
      </w:trPr>
      <w:tc>
        <w:tcPr>
          <w:tcW w:w="3259" w:type="dxa"/>
          <w:shd w:val="clear" w:color="auto" w:fill="auto"/>
        </w:tcPr>
        <w:p w:rsidR="00485649" w:rsidRPr="00192AC1" w:rsidRDefault="00485649" w:rsidP="003C49BA">
          <w:pPr>
            <w:pStyle w:val="Altbilgi"/>
            <w:jc w:val="center"/>
            <w:rPr>
              <w:sz w:val="20"/>
            </w:rPr>
          </w:pPr>
          <w:r w:rsidRPr="00192AC1">
            <w:rPr>
              <w:sz w:val="20"/>
            </w:rPr>
            <w:t>Hazırlayan</w:t>
          </w:r>
        </w:p>
      </w:tc>
      <w:tc>
        <w:tcPr>
          <w:tcW w:w="3259" w:type="dxa"/>
          <w:shd w:val="clear" w:color="auto" w:fill="auto"/>
        </w:tcPr>
        <w:p w:rsidR="00485649" w:rsidRPr="00192AC1" w:rsidRDefault="00485649" w:rsidP="003C49BA">
          <w:pPr>
            <w:pStyle w:val="Altbilgi"/>
            <w:jc w:val="center"/>
            <w:rPr>
              <w:sz w:val="20"/>
            </w:rPr>
          </w:pPr>
        </w:p>
      </w:tc>
      <w:tc>
        <w:tcPr>
          <w:tcW w:w="2662" w:type="dxa"/>
          <w:shd w:val="clear" w:color="auto" w:fill="auto"/>
        </w:tcPr>
        <w:p w:rsidR="00485649" w:rsidRPr="00192AC1" w:rsidRDefault="00485649" w:rsidP="003C49BA">
          <w:pPr>
            <w:pStyle w:val="Altbilgi"/>
            <w:jc w:val="center"/>
            <w:rPr>
              <w:sz w:val="20"/>
            </w:rPr>
          </w:pPr>
          <w:r>
            <w:rPr>
              <w:sz w:val="20"/>
            </w:rPr>
            <w:t xml:space="preserve">Kalite </w:t>
          </w:r>
          <w:r w:rsidRPr="00192AC1">
            <w:rPr>
              <w:sz w:val="20"/>
            </w:rPr>
            <w:t>Sistem Onayı</w:t>
          </w:r>
        </w:p>
      </w:tc>
    </w:tr>
  </w:tbl>
  <w:p w:rsidR="00265CA8" w:rsidRDefault="00265CA8">
    <w:pPr>
      <w:pStyle w:val="GvdeMetni"/>
      <w:spacing w:line="14" w:lineRule="auto"/>
      <w:ind w:left="0" w:firstLine="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52" w:rsidRDefault="00741E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13" w:rsidRDefault="00195C13" w:rsidP="00265CA8">
      <w:r>
        <w:separator/>
      </w:r>
    </w:p>
  </w:footnote>
  <w:footnote w:type="continuationSeparator" w:id="1">
    <w:p w:rsidR="00195C13" w:rsidRDefault="00195C13" w:rsidP="0026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52" w:rsidRDefault="00741E5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485649" w:rsidRPr="00E91F69" w:rsidTr="00485649">
      <w:trPr>
        <w:trHeight w:val="312"/>
      </w:trPr>
      <w:tc>
        <w:tcPr>
          <w:tcW w:w="1560" w:type="dxa"/>
          <w:vMerge w:val="restart"/>
          <w:vAlign w:val="center"/>
        </w:tcPr>
        <w:p w:rsidR="00485649" w:rsidRPr="00E91F69" w:rsidRDefault="00485649" w:rsidP="003C49BA">
          <w:pPr>
            <w:pStyle w:val="stbilgi"/>
            <w:jc w:val="center"/>
          </w:pPr>
          <w:r>
            <w:rPr>
              <w:noProof/>
              <w:lang w:bidi="ar-SA"/>
            </w:rPr>
            <w:drawing>
              <wp:anchor distT="0" distB="0" distL="114300" distR="114300" simplePos="0" relativeHeight="503313760" behindDoc="0" locked="0" layoutInCell="1" allowOverlap="1">
                <wp:simplePos x="0" y="0"/>
                <wp:positionH relativeFrom="column">
                  <wp:posOffset>53340</wp:posOffset>
                </wp:positionH>
                <wp:positionV relativeFrom="paragraph">
                  <wp:posOffset>57150</wp:posOffset>
                </wp:positionV>
                <wp:extent cx="710565" cy="779145"/>
                <wp:effectExtent l="19050" t="0" r="0" b="0"/>
                <wp:wrapNone/>
                <wp:docPr id="20"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0565" cy="779145"/>
                        </a:xfrm>
                        <a:prstGeom prst="rect">
                          <a:avLst/>
                        </a:prstGeom>
                        <a:noFill/>
                        <a:ln w="9525">
                          <a:noFill/>
                          <a:miter lim="800000"/>
                          <a:headEnd/>
                          <a:tailEnd/>
                        </a:ln>
                      </pic:spPr>
                    </pic:pic>
                  </a:graphicData>
                </a:graphic>
              </wp:anchor>
            </w:drawing>
          </w:r>
        </w:p>
      </w:tc>
      <w:tc>
        <w:tcPr>
          <w:tcW w:w="4822" w:type="dxa"/>
          <w:vMerge w:val="restart"/>
          <w:vAlign w:val="center"/>
        </w:tcPr>
        <w:p w:rsidR="00485649" w:rsidRPr="00E91F69" w:rsidRDefault="00485649" w:rsidP="003C49BA">
          <w:pPr>
            <w:jc w:val="center"/>
            <w:rPr>
              <w:b/>
            </w:rPr>
          </w:pPr>
          <w:r w:rsidRPr="00741E52">
            <w:rPr>
              <w:b/>
              <w:sz w:val="28"/>
              <w:szCs w:val="30"/>
            </w:rPr>
            <w:t>SU DEPOSU KULLANIM TALİMATI</w:t>
          </w:r>
        </w:p>
      </w:tc>
      <w:tc>
        <w:tcPr>
          <w:tcW w:w="1488" w:type="dxa"/>
          <w:vAlign w:val="center"/>
        </w:tcPr>
        <w:p w:rsidR="00485649" w:rsidRPr="00E91F69" w:rsidRDefault="00485649" w:rsidP="003C49BA">
          <w:pPr>
            <w:pStyle w:val="stbilgi"/>
            <w:rPr>
              <w:sz w:val="18"/>
            </w:rPr>
          </w:pPr>
          <w:r w:rsidRPr="00E91F69">
            <w:rPr>
              <w:sz w:val="18"/>
            </w:rPr>
            <w:t>Doküman No</w:t>
          </w:r>
        </w:p>
      </w:tc>
      <w:tc>
        <w:tcPr>
          <w:tcW w:w="1268" w:type="dxa"/>
          <w:vAlign w:val="center"/>
        </w:tcPr>
        <w:p w:rsidR="00485649" w:rsidRPr="00E91F69" w:rsidRDefault="00485649" w:rsidP="003C49BA">
          <w:pPr>
            <w:pStyle w:val="stbilgi"/>
            <w:rPr>
              <w:sz w:val="18"/>
            </w:rPr>
          </w:pPr>
          <w:r w:rsidRPr="00E91F69">
            <w:rPr>
              <w:sz w:val="20"/>
              <w:szCs w:val="20"/>
            </w:rPr>
            <w:t>TL-3</w:t>
          </w:r>
          <w:r>
            <w:rPr>
              <w:sz w:val="20"/>
              <w:szCs w:val="20"/>
            </w:rPr>
            <w:t>45</w:t>
          </w:r>
        </w:p>
      </w:tc>
    </w:tr>
    <w:tr w:rsidR="00485649" w:rsidRPr="00E91F69" w:rsidTr="00485649">
      <w:trPr>
        <w:trHeight w:val="312"/>
      </w:trPr>
      <w:tc>
        <w:tcPr>
          <w:tcW w:w="1560" w:type="dxa"/>
          <w:vMerge/>
          <w:vAlign w:val="center"/>
        </w:tcPr>
        <w:p w:rsidR="00485649" w:rsidRPr="00E91F69" w:rsidRDefault="00485649" w:rsidP="003C49BA">
          <w:pPr>
            <w:pStyle w:val="stbilgi"/>
            <w:jc w:val="center"/>
          </w:pPr>
        </w:p>
      </w:tc>
      <w:tc>
        <w:tcPr>
          <w:tcW w:w="4822" w:type="dxa"/>
          <w:vMerge/>
          <w:vAlign w:val="center"/>
        </w:tcPr>
        <w:p w:rsidR="00485649" w:rsidRPr="00E91F69" w:rsidRDefault="00485649" w:rsidP="003C49BA">
          <w:pPr>
            <w:pStyle w:val="stbilgi"/>
            <w:jc w:val="center"/>
          </w:pPr>
        </w:p>
      </w:tc>
      <w:tc>
        <w:tcPr>
          <w:tcW w:w="1488" w:type="dxa"/>
          <w:vAlign w:val="center"/>
        </w:tcPr>
        <w:p w:rsidR="00485649" w:rsidRPr="00E91F69" w:rsidRDefault="00485649" w:rsidP="003C49BA">
          <w:pPr>
            <w:pStyle w:val="stbilgi"/>
            <w:rPr>
              <w:sz w:val="18"/>
            </w:rPr>
          </w:pPr>
          <w:r w:rsidRPr="00E91F69">
            <w:rPr>
              <w:sz w:val="18"/>
            </w:rPr>
            <w:t>İlk Yayın Tarihi</w:t>
          </w:r>
        </w:p>
      </w:tc>
      <w:tc>
        <w:tcPr>
          <w:tcW w:w="1268" w:type="dxa"/>
          <w:vAlign w:val="center"/>
        </w:tcPr>
        <w:p w:rsidR="00485649" w:rsidRPr="00E91F69" w:rsidRDefault="00485649" w:rsidP="003C49BA">
          <w:pPr>
            <w:pStyle w:val="stbilgi"/>
            <w:rPr>
              <w:sz w:val="18"/>
            </w:rPr>
          </w:pPr>
          <w:r w:rsidRPr="00E91F69">
            <w:rPr>
              <w:sz w:val="20"/>
              <w:szCs w:val="20"/>
            </w:rPr>
            <w:t>05.02.2018</w:t>
          </w:r>
        </w:p>
      </w:tc>
    </w:tr>
    <w:tr w:rsidR="00485649" w:rsidRPr="00E91F69" w:rsidTr="00485649">
      <w:trPr>
        <w:trHeight w:val="312"/>
      </w:trPr>
      <w:tc>
        <w:tcPr>
          <w:tcW w:w="1560" w:type="dxa"/>
          <w:vMerge/>
          <w:vAlign w:val="center"/>
        </w:tcPr>
        <w:p w:rsidR="00485649" w:rsidRPr="00E91F69" w:rsidRDefault="00485649" w:rsidP="003C49BA">
          <w:pPr>
            <w:pStyle w:val="stbilgi"/>
            <w:jc w:val="center"/>
          </w:pPr>
        </w:p>
      </w:tc>
      <w:tc>
        <w:tcPr>
          <w:tcW w:w="4822" w:type="dxa"/>
          <w:vMerge/>
          <w:vAlign w:val="center"/>
        </w:tcPr>
        <w:p w:rsidR="00485649" w:rsidRPr="00E91F69" w:rsidRDefault="00485649" w:rsidP="003C49BA">
          <w:pPr>
            <w:pStyle w:val="stbilgi"/>
            <w:jc w:val="center"/>
          </w:pPr>
        </w:p>
      </w:tc>
      <w:tc>
        <w:tcPr>
          <w:tcW w:w="1488" w:type="dxa"/>
          <w:vAlign w:val="center"/>
        </w:tcPr>
        <w:p w:rsidR="00485649" w:rsidRPr="00E91F69" w:rsidRDefault="00485649" w:rsidP="003C49BA">
          <w:pPr>
            <w:pStyle w:val="stbilgi"/>
            <w:rPr>
              <w:sz w:val="18"/>
            </w:rPr>
          </w:pPr>
          <w:r w:rsidRPr="00E91F69">
            <w:rPr>
              <w:sz w:val="18"/>
            </w:rPr>
            <w:t>Revizyon Tarihi</w:t>
          </w:r>
        </w:p>
      </w:tc>
      <w:tc>
        <w:tcPr>
          <w:tcW w:w="1268" w:type="dxa"/>
          <w:vAlign w:val="center"/>
        </w:tcPr>
        <w:p w:rsidR="00485649" w:rsidRPr="00E91F69" w:rsidRDefault="00485649" w:rsidP="003C49BA">
          <w:pPr>
            <w:pStyle w:val="stbilgi"/>
            <w:rPr>
              <w:sz w:val="18"/>
            </w:rPr>
          </w:pPr>
        </w:p>
      </w:tc>
    </w:tr>
    <w:tr w:rsidR="00485649" w:rsidRPr="00E91F69" w:rsidTr="00485649">
      <w:trPr>
        <w:trHeight w:val="312"/>
      </w:trPr>
      <w:tc>
        <w:tcPr>
          <w:tcW w:w="1560" w:type="dxa"/>
          <w:vMerge/>
          <w:vAlign w:val="center"/>
        </w:tcPr>
        <w:p w:rsidR="00485649" w:rsidRPr="00E91F69" w:rsidRDefault="00485649" w:rsidP="003C49BA">
          <w:pPr>
            <w:pStyle w:val="stbilgi"/>
            <w:jc w:val="center"/>
          </w:pPr>
        </w:p>
      </w:tc>
      <w:tc>
        <w:tcPr>
          <w:tcW w:w="4822" w:type="dxa"/>
          <w:vMerge/>
          <w:vAlign w:val="center"/>
        </w:tcPr>
        <w:p w:rsidR="00485649" w:rsidRPr="00E91F69" w:rsidRDefault="00485649" w:rsidP="003C49BA">
          <w:pPr>
            <w:pStyle w:val="stbilgi"/>
            <w:jc w:val="center"/>
          </w:pPr>
        </w:p>
      </w:tc>
      <w:tc>
        <w:tcPr>
          <w:tcW w:w="1488" w:type="dxa"/>
          <w:vAlign w:val="center"/>
        </w:tcPr>
        <w:p w:rsidR="00485649" w:rsidRPr="00E91F69" w:rsidRDefault="00485649" w:rsidP="003C49BA">
          <w:pPr>
            <w:pStyle w:val="stbilgi"/>
            <w:rPr>
              <w:sz w:val="18"/>
            </w:rPr>
          </w:pPr>
          <w:r w:rsidRPr="00E91F69">
            <w:rPr>
              <w:sz w:val="18"/>
            </w:rPr>
            <w:t>Revizyon No</w:t>
          </w:r>
        </w:p>
      </w:tc>
      <w:tc>
        <w:tcPr>
          <w:tcW w:w="1268" w:type="dxa"/>
          <w:vAlign w:val="center"/>
        </w:tcPr>
        <w:p w:rsidR="00485649" w:rsidRPr="00E91F69" w:rsidRDefault="00485649" w:rsidP="003C49BA">
          <w:pPr>
            <w:pStyle w:val="stbilgi"/>
            <w:rPr>
              <w:sz w:val="18"/>
            </w:rPr>
          </w:pPr>
          <w:r w:rsidRPr="00E91F69">
            <w:rPr>
              <w:sz w:val="18"/>
            </w:rPr>
            <w:t>00</w:t>
          </w:r>
        </w:p>
      </w:tc>
    </w:tr>
    <w:tr w:rsidR="00485649" w:rsidRPr="00E91F69" w:rsidTr="00485649">
      <w:trPr>
        <w:trHeight w:val="417"/>
      </w:trPr>
      <w:tc>
        <w:tcPr>
          <w:tcW w:w="1560" w:type="dxa"/>
          <w:vMerge/>
          <w:vAlign w:val="center"/>
        </w:tcPr>
        <w:p w:rsidR="00485649" w:rsidRPr="00E91F69" w:rsidRDefault="00485649" w:rsidP="003C49BA">
          <w:pPr>
            <w:pStyle w:val="stbilgi"/>
            <w:jc w:val="center"/>
          </w:pPr>
        </w:p>
      </w:tc>
      <w:tc>
        <w:tcPr>
          <w:tcW w:w="4822" w:type="dxa"/>
          <w:vMerge/>
          <w:vAlign w:val="center"/>
        </w:tcPr>
        <w:p w:rsidR="00485649" w:rsidRPr="00E91F69" w:rsidRDefault="00485649" w:rsidP="003C49BA">
          <w:pPr>
            <w:pStyle w:val="stbilgi"/>
            <w:jc w:val="center"/>
          </w:pPr>
        </w:p>
      </w:tc>
      <w:tc>
        <w:tcPr>
          <w:tcW w:w="1488" w:type="dxa"/>
          <w:vAlign w:val="center"/>
        </w:tcPr>
        <w:p w:rsidR="00485649" w:rsidRPr="00E91F69" w:rsidRDefault="00485649" w:rsidP="003C49BA">
          <w:pPr>
            <w:pStyle w:val="stbilgi"/>
            <w:rPr>
              <w:sz w:val="18"/>
            </w:rPr>
          </w:pPr>
          <w:r w:rsidRPr="00E91F69">
            <w:rPr>
              <w:sz w:val="18"/>
            </w:rPr>
            <w:t>Sayfa No</w:t>
          </w:r>
        </w:p>
      </w:tc>
      <w:tc>
        <w:tcPr>
          <w:tcW w:w="1268" w:type="dxa"/>
          <w:vAlign w:val="center"/>
        </w:tcPr>
        <w:p w:rsidR="00485649" w:rsidRPr="00E91F69" w:rsidRDefault="004418D6" w:rsidP="003C49BA">
          <w:pPr>
            <w:pStyle w:val="stbilgi"/>
            <w:rPr>
              <w:sz w:val="18"/>
            </w:rPr>
          </w:pPr>
          <w:r w:rsidRPr="00E91F69">
            <w:rPr>
              <w:sz w:val="18"/>
            </w:rPr>
            <w:fldChar w:fldCharType="begin"/>
          </w:r>
          <w:r w:rsidR="00485649" w:rsidRPr="00E91F69">
            <w:rPr>
              <w:sz w:val="18"/>
            </w:rPr>
            <w:instrText xml:space="preserve"> PAGE </w:instrText>
          </w:r>
          <w:r w:rsidRPr="00E91F69">
            <w:rPr>
              <w:sz w:val="18"/>
            </w:rPr>
            <w:fldChar w:fldCharType="separate"/>
          </w:r>
          <w:r w:rsidR="0012601D">
            <w:rPr>
              <w:noProof/>
              <w:sz w:val="18"/>
            </w:rPr>
            <w:t>1</w:t>
          </w:r>
          <w:r w:rsidRPr="00E91F69">
            <w:rPr>
              <w:sz w:val="18"/>
            </w:rPr>
            <w:fldChar w:fldCharType="end"/>
          </w:r>
          <w:r w:rsidR="00485649" w:rsidRPr="00E91F69">
            <w:rPr>
              <w:sz w:val="18"/>
            </w:rPr>
            <w:t xml:space="preserve"> / </w:t>
          </w:r>
          <w:r w:rsidRPr="00E91F69">
            <w:rPr>
              <w:sz w:val="18"/>
            </w:rPr>
            <w:fldChar w:fldCharType="begin"/>
          </w:r>
          <w:r w:rsidR="00485649" w:rsidRPr="00E91F69">
            <w:rPr>
              <w:sz w:val="18"/>
            </w:rPr>
            <w:instrText xml:space="preserve"> NUMPAGES  </w:instrText>
          </w:r>
          <w:r w:rsidRPr="00E91F69">
            <w:rPr>
              <w:sz w:val="18"/>
            </w:rPr>
            <w:fldChar w:fldCharType="separate"/>
          </w:r>
          <w:r w:rsidR="0012601D">
            <w:rPr>
              <w:noProof/>
              <w:sz w:val="18"/>
            </w:rPr>
            <w:t>1</w:t>
          </w:r>
          <w:r w:rsidRPr="00E91F69">
            <w:rPr>
              <w:sz w:val="18"/>
            </w:rPr>
            <w:fldChar w:fldCharType="end"/>
          </w:r>
        </w:p>
      </w:tc>
    </w:tr>
  </w:tbl>
  <w:p w:rsidR="00265CA8" w:rsidRDefault="00265CA8">
    <w:pPr>
      <w:pStyle w:val="GvdeMetni"/>
      <w:spacing w:line="14" w:lineRule="auto"/>
      <w:ind w:left="0" w:firstLine="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52" w:rsidRDefault="00741E5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0B9"/>
    <w:multiLevelType w:val="multilevel"/>
    <w:tmpl w:val="B144FE60"/>
    <w:lvl w:ilvl="0">
      <w:start w:val="1"/>
      <w:numFmt w:val="decimal"/>
      <w:lvlText w:val="%1."/>
      <w:lvlJc w:val="left"/>
      <w:pPr>
        <w:ind w:left="1183" w:hanging="360"/>
        <w:jc w:val="right"/>
      </w:pPr>
      <w:rPr>
        <w:rFonts w:ascii="Times New Roman" w:eastAsia="Times New Roman" w:hAnsi="Times New Roman" w:cs="Times New Roman" w:hint="default"/>
        <w:b/>
        <w:bCs/>
        <w:spacing w:val="0"/>
        <w:w w:val="99"/>
        <w:sz w:val="32"/>
        <w:szCs w:val="32"/>
        <w:lang w:val="tr-TR" w:eastAsia="tr-TR" w:bidi="tr-TR"/>
      </w:rPr>
    </w:lvl>
    <w:lvl w:ilvl="1">
      <w:start w:val="1"/>
      <w:numFmt w:val="decimal"/>
      <w:lvlText w:val="%1.%2."/>
      <w:lvlJc w:val="left"/>
      <w:pPr>
        <w:ind w:left="1589" w:hanging="768"/>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536" w:hanging="351"/>
      </w:pPr>
      <w:rPr>
        <w:rFonts w:hint="default"/>
        <w:w w:val="100"/>
        <w:lang w:val="tr-TR" w:eastAsia="tr-TR" w:bidi="tr-TR"/>
      </w:rPr>
    </w:lvl>
    <w:lvl w:ilvl="3">
      <w:numFmt w:val="bullet"/>
      <w:lvlText w:val="•"/>
      <w:lvlJc w:val="left"/>
      <w:pPr>
        <w:ind w:left="2630" w:hanging="351"/>
      </w:pPr>
      <w:rPr>
        <w:rFonts w:hint="default"/>
        <w:lang w:val="tr-TR" w:eastAsia="tr-TR" w:bidi="tr-TR"/>
      </w:rPr>
    </w:lvl>
    <w:lvl w:ilvl="4">
      <w:numFmt w:val="bullet"/>
      <w:lvlText w:val="•"/>
      <w:lvlJc w:val="left"/>
      <w:pPr>
        <w:ind w:left="3681" w:hanging="351"/>
      </w:pPr>
      <w:rPr>
        <w:rFonts w:hint="default"/>
        <w:lang w:val="tr-TR" w:eastAsia="tr-TR" w:bidi="tr-TR"/>
      </w:rPr>
    </w:lvl>
    <w:lvl w:ilvl="5">
      <w:numFmt w:val="bullet"/>
      <w:lvlText w:val="•"/>
      <w:lvlJc w:val="left"/>
      <w:pPr>
        <w:ind w:left="4732" w:hanging="351"/>
      </w:pPr>
      <w:rPr>
        <w:rFonts w:hint="default"/>
        <w:lang w:val="tr-TR" w:eastAsia="tr-TR" w:bidi="tr-TR"/>
      </w:rPr>
    </w:lvl>
    <w:lvl w:ilvl="6">
      <w:numFmt w:val="bullet"/>
      <w:lvlText w:val="•"/>
      <w:lvlJc w:val="left"/>
      <w:pPr>
        <w:ind w:left="5783" w:hanging="351"/>
      </w:pPr>
      <w:rPr>
        <w:rFonts w:hint="default"/>
        <w:lang w:val="tr-TR" w:eastAsia="tr-TR" w:bidi="tr-TR"/>
      </w:rPr>
    </w:lvl>
    <w:lvl w:ilvl="7">
      <w:numFmt w:val="bullet"/>
      <w:lvlText w:val="•"/>
      <w:lvlJc w:val="left"/>
      <w:pPr>
        <w:ind w:left="6834" w:hanging="351"/>
      </w:pPr>
      <w:rPr>
        <w:rFonts w:hint="default"/>
        <w:lang w:val="tr-TR" w:eastAsia="tr-TR" w:bidi="tr-TR"/>
      </w:rPr>
    </w:lvl>
    <w:lvl w:ilvl="8">
      <w:numFmt w:val="bullet"/>
      <w:lvlText w:val="•"/>
      <w:lvlJc w:val="left"/>
      <w:pPr>
        <w:ind w:left="7884" w:hanging="351"/>
      </w:pPr>
      <w:rPr>
        <w:rFonts w:hint="default"/>
        <w:lang w:val="tr-TR" w:eastAsia="tr-TR" w:bidi="tr-TR"/>
      </w:rPr>
    </w:lvl>
  </w:abstractNum>
  <w:abstractNum w:abstractNumId="1">
    <w:nsid w:val="0AA92F0B"/>
    <w:multiLevelType w:val="hybridMultilevel"/>
    <w:tmpl w:val="08CA7A44"/>
    <w:lvl w:ilvl="0" w:tplc="FC3C1B12">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265CA8"/>
    <w:rsid w:val="0012601D"/>
    <w:rsid w:val="00132A64"/>
    <w:rsid w:val="001362FD"/>
    <w:rsid w:val="00144496"/>
    <w:rsid w:val="00195C13"/>
    <w:rsid w:val="00196B6A"/>
    <w:rsid w:val="00196E38"/>
    <w:rsid w:val="00265CA8"/>
    <w:rsid w:val="0037574E"/>
    <w:rsid w:val="004418D6"/>
    <w:rsid w:val="00485649"/>
    <w:rsid w:val="0059412F"/>
    <w:rsid w:val="00692743"/>
    <w:rsid w:val="00711EF8"/>
    <w:rsid w:val="00741E52"/>
    <w:rsid w:val="008A4EAC"/>
    <w:rsid w:val="008A50DA"/>
    <w:rsid w:val="009409B1"/>
    <w:rsid w:val="00CC115C"/>
    <w:rsid w:val="00E20721"/>
    <w:rsid w:val="00ED6050"/>
    <w:rsid w:val="00F36DAC"/>
    <w:rsid w:val="00FF1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5CA8"/>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5CA8"/>
    <w:tblPr>
      <w:tblInd w:w="0" w:type="dxa"/>
      <w:tblCellMar>
        <w:top w:w="0" w:type="dxa"/>
        <w:left w:w="0" w:type="dxa"/>
        <w:bottom w:w="0" w:type="dxa"/>
        <w:right w:w="0" w:type="dxa"/>
      </w:tblCellMar>
    </w:tblPr>
  </w:style>
  <w:style w:type="paragraph" w:styleId="GvdeMetni">
    <w:name w:val="Body Text"/>
    <w:basedOn w:val="Normal"/>
    <w:uiPriority w:val="1"/>
    <w:qFormat/>
    <w:rsid w:val="00265CA8"/>
    <w:pPr>
      <w:ind w:left="1536" w:hanging="360"/>
    </w:pPr>
    <w:rPr>
      <w:sz w:val="23"/>
      <w:szCs w:val="23"/>
    </w:rPr>
  </w:style>
  <w:style w:type="paragraph" w:customStyle="1" w:styleId="Heading1">
    <w:name w:val="Heading 1"/>
    <w:basedOn w:val="Normal"/>
    <w:uiPriority w:val="1"/>
    <w:qFormat/>
    <w:rsid w:val="00265CA8"/>
    <w:pPr>
      <w:ind w:left="1140" w:hanging="319"/>
      <w:outlineLvl w:val="1"/>
    </w:pPr>
    <w:rPr>
      <w:b/>
      <w:bCs/>
      <w:sz w:val="32"/>
      <w:szCs w:val="32"/>
    </w:rPr>
  </w:style>
  <w:style w:type="paragraph" w:customStyle="1" w:styleId="Heading2">
    <w:name w:val="Heading 2"/>
    <w:basedOn w:val="Normal"/>
    <w:uiPriority w:val="1"/>
    <w:qFormat/>
    <w:rsid w:val="00265CA8"/>
    <w:pPr>
      <w:spacing w:before="1"/>
      <w:ind w:left="1589" w:hanging="768"/>
      <w:outlineLvl w:val="2"/>
    </w:pPr>
    <w:rPr>
      <w:b/>
      <w:bCs/>
      <w:sz w:val="24"/>
      <w:szCs w:val="24"/>
    </w:rPr>
  </w:style>
  <w:style w:type="paragraph" w:styleId="ListeParagraf">
    <w:name w:val="List Paragraph"/>
    <w:basedOn w:val="Normal"/>
    <w:uiPriority w:val="1"/>
    <w:qFormat/>
    <w:rsid w:val="00265CA8"/>
    <w:pPr>
      <w:spacing w:before="11"/>
      <w:ind w:left="1536" w:hanging="360"/>
    </w:pPr>
  </w:style>
  <w:style w:type="paragraph" w:customStyle="1" w:styleId="TableParagraph">
    <w:name w:val="Table Paragraph"/>
    <w:basedOn w:val="Normal"/>
    <w:uiPriority w:val="1"/>
    <w:qFormat/>
    <w:rsid w:val="00265CA8"/>
  </w:style>
  <w:style w:type="paragraph" w:styleId="BalonMetni">
    <w:name w:val="Balloon Text"/>
    <w:basedOn w:val="Normal"/>
    <w:link w:val="BalonMetniChar"/>
    <w:uiPriority w:val="99"/>
    <w:semiHidden/>
    <w:unhideWhenUsed/>
    <w:rsid w:val="00711EF8"/>
    <w:rPr>
      <w:rFonts w:ascii="Tahoma" w:hAnsi="Tahoma" w:cs="Tahoma"/>
      <w:sz w:val="16"/>
      <w:szCs w:val="16"/>
    </w:rPr>
  </w:style>
  <w:style w:type="character" w:customStyle="1" w:styleId="BalonMetniChar">
    <w:name w:val="Balon Metni Char"/>
    <w:basedOn w:val="VarsaylanParagrafYazTipi"/>
    <w:link w:val="BalonMetni"/>
    <w:uiPriority w:val="99"/>
    <w:semiHidden/>
    <w:rsid w:val="00711EF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1EF8"/>
    <w:pPr>
      <w:tabs>
        <w:tab w:val="center" w:pos="4536"/>
        <w:tab w:val="right" w:pos="9072"/>
      </w:tabs>
    </w:pPr>
  </w:style>
  <w:style w:type="character" w:customStyle="1" w:styleId="stbilgiChar">
    <w:name w:val="Üstbilgi Char"/>
    <w:basedOn w:val="VarsaylanParagrafYazTipi"/>
    <w:link w:val="stbilgi"/>
    <w:uiPriority w:val="99"/>
    <w:rsid w:val="00711EF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1EF8"/>
    <w:pPr>
      <w:tabs>
        <w:tab w:val="center" w:pos="4536"/>
        <w:tab w:val="right" w:pos="9072"/>
      </w:tabs>
    </w:pPr>
  </w:style>
  <w:style w:type="character" w:customStyle="1" w:styleId="AltbilgiChar">
    <w:name w:val="Altbilgi Char"/>
    <w:basedOn w:val="VarsaylanParagrafYazTipi"/>
    <w:link w:val="Altbilgi"/>
    <w:uiPriority w:val="99"/>
    <w:rsid w:val="00711EF8"/>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BC7CF-1338-44C6-AB61-066DDEF1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Windows Kullanıcısı</cp:lastModifiedBy>
  <cp:revision>6</cp:revision>
  <dcterms:created xsi:type="dcterms:W3CDTF">2018-03-01T13:37:00Z</dcterms:created>
  <dcterms:modified xsi:type="dcterms:W3CDTF">2018-05-07T07:51:00Z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Office Word 2007</vt:lpwstr>
  </property>
  <property fmtid="{D5CDD505-2E9C-101B-9397-08002B2CF9AE}" pid="4" name="LastSaved">
    <vt:filetime>2018-02-23T00:00:00Z</vt:filetime>
  </property>
</Properties>
</file>