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Pr="00053649" w:rsidRDefault="00265CA8">
      <w:pPr>
        <w:pStyle w:val="GvdeMetni"/>
        <w:ind w:left="0" w:firstLine="0"/>
        <w:rPr>
          <w:sz w:val="24"/>
          <w:szCs w:val="24"/>
        </w:rPr>
      </w:pPr>
    </w:p>
    <w:p w:rsidR="00265CA8" w:rsidRPr="00053649" w:rsidRDefault="00132A64">
      <w:pPr>
        <w:pStyle w:val="Heading1"/>
        <w:numPr>
          <w:ilvl w:val="0"/>
          <w:numId w:val="1"/>
        </w:numPr>
        <w:tabs>
          <w:tab w:val="left" w:pos="1184"/>
        </w:tabs>
        <w:spacing w:before="86"/>
        <w:jc w:val="left"/>
        <w:rPr>
          <w:sz w:val="24"/>
          <w:szCs w:val="24"/>
        </w:rPr>
      </w:pPr>
      <w:r w:rsidRPr="00053649">
        <w:rPr>
          <w:sz w:val="24"/>
          <w:szCs w:val="24"/>
        </w:rPr>
        <w:t>AMAÇ:</w:t>
      </w:r>
    </w:p>
    <w:p w:rsidR="00265CA8" w:rsidRPr="00053649" w:rsidRDefault="00132A64">
      <w:pPr>
        <w:pStyle w:val="GvdeMetni"/>
        <w:spacing w:before="181" w:line="362" w:lineRule="auto"/>
        <w:ind w:left="112" w:right="30" w:firstLine="0"/>
        <w:rPr>
          <w:sz w:val="24"/>
          <w:szCs w:val="24"/>
        </w:rPr>
      </w:pPr>
      <w:r w:rsidRPr="00053649">
        <w:rPr>
          <w:sz w:val="24"/>
          <w:szCs w:val="24"/>
        </w:rPr>
        <w:t>Bu talimat, Bilgi İşlem Daire Başkanlığı yönetiminde olan sunucu ve altyapı elemanlarının bulunduğu sistem odalarının bakım ve kontrolünde uyulması gereken kuralları tanımlamak amacıyla hazırlanmıştır.</w:t>
      </w:r>
    </w:p>
    <w:p w:rsidR="00265CA8" w:rsidRPr="00053649" w:rsidRDefault="00132A64">
      <w:pPr>
        <w:pStyle w:val="Heading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  <w:rPr>
          <w:sz w:val="24"/>
          <w:szCs w:val="24"/>
        </w:rPr>
      </w:pPr>
      <w:r w:rsidRPr="00053649">
        <w:rPr>
          <w:sz w:val="24"/>
          <w:szCs w:val="24"/>
        </w:rPr>
        <w:t>KAPSAM:</w:t>
      </w:r>
    </w:p>
    <w:p w:rsidR="00265CA8" w:rsidRPr="00053649" w:rsidRDefault="00132A64">
      <w:pPr>
        <w:pStyle w:val="GvdeMetni"/>
        <w:spacing w:before="182" w:line="360" w:lineRule="auto"/>
        <w:ind w:left="112" w:right="271" w:firstLine="0"/>
        <w:rPr>
          <w:sz w:val="24"/>
          <w:szCs w:val="24"/>
        </w:rPr>
      </w:pPr>
      <w:r w:rsidRPr="00053649">
        <w:rPr>
          <w:sz w:val="24"/>
          <w:szCs w:val="24"/>
        </w:rPr>
        <w:t xml:space="preserve">Bu talimat, </w:t>
      </w:r>
      <w:proofErr w:type="spellStart"/>
      <w:r w:rsidRPr="00053649">
        <w:rPr>
          <w:sz w:val="24"/>
          <w:szCs w:val="24"/>
        </w:rPr>
        <w:t>Karamanoğlu</w:t>
      </w:r>
      <w:proofErr w:type="spellEnd"/>
      <w:r w:rsidRPr="00053649">
        <w:rPr>
          <w:sz w:val="24"/>
          <w:szCs w:val="24"/>
        </w:rPr>
        <w:t xml:space="preserve"> </w:t>
      </w:r>
      <w:proofErr w:type="spellStart"/>
      <w:r w:rsidRPr="00053649">
        <w:rPr>
          <w:sz w:val="24"/>
          <w:szCs w:val="24"/>
        </w:rPr>
        <w:t>Mehmetbey</w:t>
      </w:r>
      <w:proofErr w:type="spellEnd"/>
      <w:r w:rsidRPr="00053649">
        <w:rPr>
          <w:sz w:val="24"/>
          <w:szCs w:val="24"/>
        </w:rPr>
        <w:t xml:space="preserve"> Üniversitesi BİDB yönetiminde olan bilgi sistemlerinde kullanılan sunucuları, </w:t>
      </w:r>
      <w:proofErr w:type="spellStart"/>
      <w:r w:rsidRPr="00053649">
        <w:rPr>
          <w:sz w:val="24"/>
          <w:szCs w:val="24"/>
        </w:rPr>
        <w:t>kablolama</w:t>
      </w:r>
      <w:proofErr w:type="spellEnd"/>
      <w:r w:rsidRPr="00053649">
        <w:rPr>
          <w:sz w:val="24"/>
          <w:szCs w:val="24"/>
        </w:rPr>
        <w:t xml:space="preserve"> altyapısı ve kabinlerinin bulunduğu sistem odalarını</w:t>
      </w:r>
      <w:r w:rsidRPr="00053649">
        <w:rPr>
          <w:spacing w:val="-24"/>
          <w:sz w:val="24"/>
          <w:szCs w:val="24"/>
        </w:rPr>
        <w:t xml:space="preserve"> </w:t>
      </w:r>
      <w:r w:rsidRPr="00053649">
        <w:rPr>
          <w:sz w:val="24"/>
          <w:szCs w:val="24"/>
        </w:rPr>
        <w:t>kapsamaktadır.</w:t>
      </w:r>
    </w:p>
    <w:p w:rsidR="00265CA8" w:rsidRPr="00053649" w:rsidRDefault="00132A64">
      <w:pPr>
        <w:pStyle w:val="Heading1"/>
        <w:numPr>
          <w:ilvl w:val="0"/>
          <w:numId w:val="1"/>
        </w:numPr>
        <w:tabs>
          <w:tab w:val="left" w:pos="1141"/>
        </w:tabs>
        <w:spacing w:before="2"/>
        <w:ind w:left="1140" w:hanging="319"/>
        <w:jc w:val="left"/>
        <w:rPr>
          <w:sz w:val="24"/>
          <w:szCs w:val="24"/>
        </w:rPr>
      </w:pPr>
      <w:r w:rsidRPr="00053649">
        <w:rPr>
          <w:sz w:val="24"/>
          <w:szCs w:val="24"/>
        </w:rPr>
        <w:t>SORUMLULAR:</w:t>
      </w:r>
    </w:p>
    <w:p w:rsidR="00265CA8" w:rsidRPr="00053649" w:rsidRDefault="00132A64">
      <w:pPr>
        <w:pStyle w:val="GvdeMetni"/>
        <w:spacing w:before="181" w:line="362" w:lineRule="auto"/>
        <w:ind w:left="112" w:right="30" w:firstLine="0"/>
        <w:rPr>
          <w:sz w:val="24"/>
          <w:szCs w:val="24"/>
        </w:rPr>
      </w:pPr>
      <w:proofErr w:type="spellStart"/>
      <w:r w:rsidRPr="00053649">
        <w:rPr>
          <w:sz w:val="24"/>
          <w:szCs w:val="24"/>
        </w:rPr>
        <w:t>Karamanoğlu</w:t>
      </w:r>
      <w:proofErr w:type="spellEnd"/>
      <w:r w:rsidRPr="00053649">
        <w:rPr>
          <w:sz w:val="24"/>
          <w:szCs w:val="24"/>
        </w:rPr>
        <w:t xml:space="preserve"> </w:t>
      </w:r>
      <w:proofErr w:type="spellStart"/>
      <w:r w:rsidRPr="00053649">
        <w:rPr>
          <w:sz w:val="24"/>
          <w:szCs w:val="24"/>
        </w:rPr>
        <w:t>Mehmetbey</w:t>
      </w:r>
      <w:proofErr w:type="spellEnd"/>
      <w:r w:rsidRPr="00053649">
        <w:rPr>
          <w:sz w:val="24"/>
          <w:szCs w:val="24"/>
        </w:rPr>
        <w:t xml:space="preserve"> Üniversitesi ağı altyapısında kullanılmakta olan cihazlar ve altyapı elemanlarının kontrolü ve gerekli periyodik bakımların sağlanması BİDB tarafından uygulanmaktadır.</w:t>
      </w:r>
    </w:p>
    <w:p w:rsidR="00265CA8" w:rsidRPr="00053649" w:rsidRDefault="00132A64">
      <w:pPr>
        <w:pStyle w:val="Heading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  <w:rPr>
          <w:sz w:val="24"/>
          <w:szCs w:val="24"/>
        </w:rPr>
      </w:pPr>
      <w:r w:rsidRPr="00053649">
        <w:rPr>
          <w:sz w:val="24"/>
          <w:szCs w:val="24"/>
        </w:rPr>
        <w:t>KURALLAR:</w:t>
      </w:r>
    </w:p>
    <w:p w:rsidR="00265CA8" w:rsidRPr="00053649" w:rsidRDefault="00132A64">
      <w:pPr>
        <w:pStyle w:val="Heading2"/>
        <w:numPr>
          <w:ilvl w:val="1"/>
          <w:numId w:val="1"/>
        </w:numPr>
        <w:tabs>
          <w:tab w:val="left" w:pos="1589"/>
          <w:tab w:val="left" w:pos="1590"/>
        </w:tabs>
        <w:spacing w:before="187"/>
      </w:pPr>
      <w:r w:rsidRPr="00053649">
        <w:t>ERİŞİM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4" w:line="350" w:lineRule="auto"/>
        <w:ind w:left="1541" w:right="247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Sistem odaları yetkisiz personelin bilerek veya kaza ile erişiminin engellenmesi</w:t>
      </w:r>
      <w:r w:rsidRPr="00053649">
        <w:rPr>
          <w:spacing w:val="-38"/>
          <w:sz w:val="24"/>
          <w:szCs w:val="24"/>
        </w:rPr>
        <w:t xml:space="preserve"> </w:t>
      </w:r>
      <w:r w:rsidRPr="00053649">
        <w:rPr>
          <w:sz w:val="24"/>
          <w:szCs w:val="24"/>
        </w:rPr>
        <w:t>amacıyla her zaman kilitli</w:t>
      </w:r>
      <w:r w:rsidRPr="00053649">
        <w:rPr>
          <w:spacing w:val="-1"/>
          <w:sz w:val="24"/>
          <w:szCs w:val="24"/>
        </w:rPr>
        <w:t xml:space="preserve"> </w:t>
      </w:r>
      <w:r w:rsidRPr="00053649">
        <w:rPr>
          <w:sz w:val="24"/>
          <w:szCs w:val="24"/>
        </w:rPr>
        <w:t>tutulmalıdır.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30"/>
        </w:tabs>
        <w:spacing w:before="12" w:line="357" w:lineRule="auto"/>
        <w:ind w:left="1541" w:right="242" w:hanging="360"/>
        <w:jc w:val="both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Sistem odasına girmeye yetkili olmayan ama bakım/onarım, danışmanlık vb. gibi amaçlarla sistem odasında çalışma ihtiyacı olan kişilerin; uygun şartlar altında, gerekli önlemler alındıktan sonra ve ancak kurum çalışanı bir kişinin gözetiminde çalışması sağlanır.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" w:line="350" w:lineRule="auto"/>
        <w:ind w:left="1541" w:right="244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 xml:space="preserve">Sistem odasında bulunan sunuculara ve bilgi içeren her türlü </w:t>
      </w:r>
      <w:proofErr w:type="gramStart"/>
      <w:r w:rsidRPr="00053649">
        <w:rPr>
          <w:sz w:val="24"/>
          <w:szCs w:val="24"/>
        </w:rPr>
        <w:t>ekipmanlara</w:t>
      </w:r>
      <w:proofErr w:type="gramEnd"/>
      <w:r w:rsidRPr="00053649">
        <w:rPr>
          <w:sz w:val="24"/>
          <w:szCs w:val="24"/>
        </w:rPr>
        <w:t xml:space="preserve"> fiziksel erişim, kullanıcısı başında bulunduğu zaman zarfında izin verilir ve kontrol altında</w:t>
      </w:r>
      <w:r w:rsidRPr="00053649">
        <w:rPr>
          <w:spacing w:val="-19"/>
          <w:sz w:val="24"/>
          <w:szCs w:val="24"/>
        </w:rPr>
        <w:t xml:space="preserve"> </w:t>
      </w:r>
      <w:r w:rsidRPr="00053649">
        <w:rPr>
          <w:sz w:val="24"/>
          <w:szCs w:val="24"/>
        </w:rPr>
        <w:t>tutulur.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4" w:line="350" w:lineRule="auto"/>
        <w:ind w:left="1541" w:right="229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Elektronik giriş kartları aracılığı ile sistem odalarına erişim sadece düzenli olarak kullanması gereken personel ile</w:t>
      </w:r>
      <w:r w:rsidRPr="00053649">
        <w:rPr>
          <w:spacing w:val="-2"/>
          <w:sz w:val="24"/>
          <w:szCs w:val="24"/>
        </w:rPr>
        <w:t xml:space="preserve"> </w:t>
      </w:r>
      <w:r w:rsidRPr="00053649">
        <w:rPr>
          <w:sz w:val="24"/>
          <w:szCs w:val="24"/>
        </w:rPr>
        <w:t>sınırlandırılmıştır.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ind w:left="1541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İşten ayrılan personelin elektronik kartlarına ait yetkiler</w:t>
      </w:r>
      <w:r w:rsidRPr="00053649">
        <w:rPr>
          <w:spacing w:val="-9"/>
          <w:sz w:val="24"/>
          <w:szCs w:val="24"/>
        </w:rPr>
        <w:t xml:space="preserve"> </w:t>
      </w:r>
      <w:r w:rsidRPr="00053649">
        <w:rPr>
          <w:sz w:val="24"/>
          <w:szCs w:val="24"/>
        </w:rPr>
        <w:t>kaldırılır.</w:t>
      </w:r>
    </w:p>
    <w:p w:rsidR="00053649" w:rsidRDefault="00053649" w:rsidP="00053649">
      <w:pPr>
        <w:pStyle w:val="ListeParagraf"/>
        <w:tabs>
          <w:tab w:val="left" w:pos="1529"/>
          <w:tab w:val="left" w:pos="1530"/>
        </w:tabs>
        <w:ind w:left="1589" w:firstLine="0"/>
        <w:jc w:val="right"/>
        <w:rPr>
          <w:sz w:val="24"/>
          <w:szCs w:val="24"/>
        </w:rPr>
      </w:pPr>
    </w:p>
    <w:p w:rsidR="00053649" w:rsidRPr="00053649" w:rsidRDefault="00053649" w:rsidP="00053649">
      <w:pPr>
        <w:pStyle w:val="ListeParagraf"/>
        <w:tabs>
          <w:tab w:val="left" w:pos="1529"/>
          <w:tab w:val="left" w:pos="1530"/>
        </w:tabs>
        <w:ind w:left="1589" w:firstLine="0"/>
        <w:jc w:val="right"/>
        <w:rPr>
          <w:rFonts w:ascii="Symbol" w:hAnsi="Symbol"/>
          <w:sz w:val="24"/>
          <w:szCs w:val="24"/>
        </w:rPr>
      </w:pPr>
    </w:p>
    <w:p w:rsidR="00265CA8" w:rsidRPr="00053649" w:rsidRDefault="00132A64">
      <w:pPr>
        <w:pStyle w:val="Heading2"/>
        <w:numPr>
          <w:ilvl w:val="1"/>
          <w:numId w:val="1"/>
        </w:numPr>
        <w:tabs>
          <w:tab w:val="left" w:pos="1589"/>
          <w:tab w:val="left" w:pos="1590"/>
        </w:tabs>
        <w:spacing w:before="136"/>
      </w:pPr>
      <w:r w:rsidRPr="00053649">
        <w:lastRenderedPageBreak/>
        <w:t>FİZİKSEL GÜVENLİK İÇİN ALINAN</w:t>
      </w:r>
      <w:r w:rsidRPr="00053649">
        <w:rPr>
          <w:spacing w:val="-6"/>
        </w:rPr>
        <w:t xml:space="preserve"> </w:t>
      </w:r>
      <w:r w:rsidRPr="00053649">
        <w:t>ÖNLEMLER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5" w:line="350" w:lineRule="auto"/>
        <w:ind w:left="1538" w:right="231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 xml:space="preserve">Sistem odalarında oluşabilecek problemlere karşı web tabanlı sistem odası ısı ve nem kontrol yazılımı ve </w:t>
      </w:r>
      <w:proofErr w:type="spellStart"/>
      <w:r w:rsidRPr="00053649">
        <w:rPr>
          <w:sz w:val="24"/>
          <w:szCs w:val="24"/>
        </w:rPr>
        <w:t>sensörleri</w:t>
      </w:r>
      <w:proofErr w:type="spellEnd"/>
      <w:r w:rsidRPr="00053649">
        <w:rPr>
          <w:sz w:val="24"/>
          <w:szCs w:val="24"/>
        </w:rPr>
        <w:t xml:space="preserve"> içeren donanım</w:t>
      </w:r>
      <w:r w:rsidRPr="00053649">
        <w:rPr>
          <w:spacing w:val="-5"/>
          <w:sz w:val="24"/>
          <w:szCs w:val="24"/>
        </w:rPr>
        <w:t xml:space="preserve"> </w:t>
      </w:r>
      <w:r w:rsidRPr="00053649">
        <w:rPr>
          <w:sz w:val="24"/>
          <w:szCs w:val="24"/>
        </w:rPr>
        <w:t>kullanılmaktadır.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  <w:tab w:val="left" w:pos="3164"/>
        </w:tabs>
        <w:spacing w:line="350" w:lineRule="auto"/>
        <w:ind w:left="1538" w:right="239" w:hanging="360"/>
        <w:rPr>
          <w:rFonts w:ascii="Symbol" w:hAnsi="Symbol"/>
          <w:sz w:val="24"/>
          <w:szCs w:val="24"/>
        </w:rPr>
      </w:pPr>
      <w:proofErr w:type="gramStart"/>
      <w:r w:rsidRPr="00053649">
        <w:rPr>
          <w:sz w:val="24"/>
          <w:szCs w:val="24"/>
        </w:rPr>
        <w:t xml:space="preserve">Bu </w:t>
      </w:r>
      <w:r w:rsidRPr="00053649">
        <w:rPr>
          <w:spacing w:val="41"/>
          <w:sz w:val="24"/>
          <w:szCs w:val="24"/>
        </w:rPr>
        <w:t xml:space="preserve"> </w:t>
      </w:r>
      <w:proofErr w:type="spellStart"/>
      <w:r w:rsidRPr="00053649">
        <w:rPr>
          <w:sz w:val="24"/>
          <w:szCs w:val="24"/>
        </w:rPr>
        <w:t>sensörler</w:t>
      </w:r>
      <w:proofErr w:type="spellEnd"/>
      <w:proofErr w:type="gramEnd"/>
      <w:r w:rsidRPr="00053649">
        <w:rPr>
          <w:sz w:val="24"/>
          <w:szCs w:val="24"/>
        </w:rPr>
        <w:t>;</w:t>
      </w:r>
      <w:r w:rsidRPr="00053649">
        <w:rPr>
          <w:sz w:val="24"/>
          <w:szCs w:val="24"/>
        </w:rPr>
        <w:tab/>
        <w:t>ısı ve nem değişikliklerini daha önceden tanımlanmış olan eşik değerlerindeki farklılıkları anlık olarak</w:t>
      </w:r>
      <w:r w:rsidRPr="00053649">
        <w:rPr>
          <w:spacing w:val="-8"/>
          <w:sz w:val="24"/>
          <w:szCs w:val="24"/>
        </w:rPr>
        <w:t xml:space="preserve"> </w:t>
      </w:r>
      <w:r w:rsidRPr="00053649">
        <w:rPr>
          <w:sz w:val="24"/>
          <w:szCs w:val="24"/>
        </w:rPr>
        <w:t>gözlemleyebilmektedir.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  <w:tab w:val="left" w:pos="2387"/>
          <w:tab w:val="left" w:pos="3344"/>
          <w:tab w:val="left" w:pos="4392"/>
          <w:tab w:val="left" w:pos="5058"/>
          <w:tab w:val="left" w:pos="5842"/>
          <w:tab w:val="left" w:pos="6507"/>
          <w:tab w:val="left" w:pos="6929"/>
          <w:tab w:val="left" w:pos="7798"/>
          <w:tab w:val="left" w:pos="8234"/>
          <w:tab w:val="left" w:pos="8871"/>
        </w:tabs>
        <w:spacing w:before="14" w:line="350" w:lineRule="auto"/>
        <w:ind w:left="1538" w:right="233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Oluşan</w:t>
      </w:r>
      <w:r w:rsidRPr="00053649">
        <w:rPr>
          <w:sz w:val="24"/>
          <w:szCs w:val="24"/>
        </w:rPr>
        <w:tab/>
        <w:t>anormal</w:t>
      </w:r>
      <w:r w:rsidRPr="00053649">
        <w:rPr>
          <w:sz w:val="24"/>
          <w:szCs w:val="24"/>
        </w:rPr>
        <w:tab/>
        <w:t>durumlar</w:t>
      </w:r>
      <w:r w:rsidRPr="00053649">
        <w:rPr>
          <w:sz w:val="24"/>
          <w:szCs w:val="24"/>
        </w:rPr>
        <w:tab/>
        <w:t>anlık</w:t>
      </w:r>
      <w:r w:rsidRPr="00053649">
        <w:rPr>
          <w:sz w:val="24"/>
          <w:szCs w:val="24"/>
        </w:rPr>
        <w:tab/>
        <w:t>olarak</w:t>
      </w:r>
      <w:r w:rsidRPr="00053649">
        <w:rPr>
          <w:sz w:val="24"/>
          <w:szCs w:val="24"/>
        </w:rPr>
        <w:tab/>
        <w:t>SMS</w:t>
      </w:r>
      <w:r w:rsidRPr="00053649">
        <w:rPr>
          <w:sz w:val="24"/>
          <w:szCs w:val="24"/>
        </w:rPr>
        <w:tab/>
        <w:t>ve</w:t>
      </w:r>
      <w:r w:rsidRPr="00053649">
        <w:rPr>
          <w:sz w:val="24"/>
          <w:szCs w:val="24"/>
        </w:rPr>
        <w:tab/>
        <w:t>e-posta</w:t>
      </w:r>
      <w:r w:rsidRPr="00053649">
        <w:rPr>
          <w:sz w:val="24"/>
          <w:szCs w:val="24"/>
        </w:rPr>
        <w:tab/>
        <w:t>ile</w:t>
      </w:r>
      <w:r w:rsidRPr="00053649">
        <w:rPr>
          <w:sz w:val="24"/>
          <w:szCs w:val="24"/>
        </w:rPr>
        <w:tab/>
        <w:t>ilgili</w:t>
      </w:r>
      <w:r w:rsidRPr="00053649">
        <w:rPr>
          <w:sz w:val="24"/>
          <w:szCs w:val="24"/>
        </w:rPr>
        <w:tab/>
        <w:t>personele bildirilmektedir.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ind w:left="1538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Sistem odalarında su baskınına karşı yerden yükseltilmiş taban</w:t>
      </w:r>
      <w:r w:rsidRPr="00053649">
        <w:rPr>
          <w:spacing w:val="-12"/>
          <w:sz w:val="24"/>
          <w:szCs w:val="24"/>
        </w:rPr>
        <w:t xml:space="preserve"> </w:t>
      </w:r>
      <w:r w:rsidRPr="00053649">
        <w:rPr>
          <w:sz w:val="24"/>
          <w:szCs w:val="24"/>
        </w:rPr>
        <w:t>kullanılmıştır.</w:t>
      </w:r>
    </w:p>
    <w:p w:rsidR="00265CA8" w:rsidRPr="00053649" w:rsidRDefault="00265CA8">
      <w:pPr>
        <w:rPr>
          <w:rFonts w:ascii="Symbol" w:hAnsi="Symbol"/>
          <w:sz w:val="24"/>
          <w:szCs w:val="24"/>
        </w:rPr>
        <w:sectPr w:rsidR="00265CA8" w:rsidRPr="00053649" w:rsidSect="000536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140" w:right="1562" w:bottom="1660" w:left="1020" w:header="713" w:footer="753" w:gutter="0"/>
          <w:cols w:space="708"/>
        </w:sectPr>
      </w:pPr>
    </w:p>
    <w:p w:rsidR="00265CA8" w:rsidRPr="00053649" w:rsidRDefault="00265CA8">
      <w:pPr>
        <w:pStyle w:val="GvdeMetni"/>
        <w:spacing w:before="6"/>
        <w:ind w:left="0" w:firstLine="0"/>
        <w:rPr>
          <w:sz w:val="24"/>
          <w:szCs w:val="24"/>
        </w:rPr>
      </w:pP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left="1538" w:right="245" w:hanging="360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Sistem odaları elektrik kesinti ve arızalarına karşı kesintisiz güç kaynağı (UPS) ve jeneratör ile</w:t>
      </w:r>
      <w:r w:rsidRPr="00053649">
        <w:rPr>
          <w:spacing w:val="-4"/>
          <w:sz w:val="24"/>
          <w:szCs w:val="24"/>
        </w:rPr>
        <w:t xml:space="preserve"> </w:t>
      </w:r>
      <w:r w:rsidRPr="00053649">
        <w:rPr>
          <w:sz w:val="24"/>
          <w:szCs w:val="24"/>
        </w:rPr>
        <w:t>desteklenmiştir.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" w:line="350" w:lineRule="auto"/>
        <w:ind w:right="243"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Sistem odalarında ısı ve nem farklılıklarının önüne geçebilmek amacıyla iklimlendirme sistemleri</w:t>
      </w:r>
      <w:r w:rsidRPr="00053649">
        <w:rPr>
          <w:spacing w:val="-1"/>
          <w:sz w:val="24"/>
          <w:szCs w:val="24"/>
        </w:rPr>
        <w:t xml:space="preserve"> </w:t>
      </w:r>
      <w:r w:rsidRPr="00053649">
        <w:rPr>
          <w:sz w:val="24"/>
          <w:szCs w:val="24"/>
        </w:rPr>
        <w:t>kullanılmaktadır.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2" w:line="350" w:lineRule="auto"/>
        <w:ind w:right="245"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 xml:space="preserve">Sistem odaları elektriksel gürültülerden arındırılabilmesi amacıyla ayrı güç ve toprak </w:t>
      </w:r>
      <w:proofErr w:type="spellStart"/>
      <w:r w:rsidRPr="00053649">
        <w:rPr>
          <w:sz w:val="24"/>
          <w:szCs w:val="24"/>
        </w:rPr>
        <w:t>kablolamaları</w:t>
      </w:r>
      <w:proofErr w:type="spellEnd"/>
      <w:r w:rsidRPr="00053649">
        <w:rPr>
          <w:spacing w:val="-1"/>
          <w:sz w:val="24"/>
          <w:szCs w:val="24"/>
        </w:rPr>
        <w:t xml:space="preserve"> </w:t>
      </w:r>
      <w:r w:rsidRPr="00053649">
        <w:rPr>
          <w:sz w:val="24"/>
          <w:szCs w:val="24"/>
        </w:rPr>
        <w:t>yapılmıştır.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30"/>
        </w:tabs>
        <w:spacing w:before="13" w:line="355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Sistem odalarının bulunduğu binaların çatı, su ve kanalizasyon borularının düzenli bakımı, ilgili birimle (Yapı İşleri ve Teknik Daire Başkanlığı) resmi yazışma yapılarak sağlanır.</w:t>
      </w:r>
    </w:p>
    <w:p w:rsidR="00265CA8" w:rsidRPr="00053649" w:rsidRDefault="00265CA8">
      <w:pPr>
        <w:pStyle w:val="GvdeMetni"/>
        <w:spacing w:before="6"/>
        <w:ind w:left="0" w:firstLine="0"/>
        <w:rPr>
          <w:sz w:val="24"/>
          <w:szCs w:val="24"/>
        </w:rPr>
      </w:pPr>
    </w:p>
    <w:p w:rsidR="00265CA8" w:rsidRPr="00053649" w:rsidRDefault="00132A64">
      <w:pPr>
        <w:pStyle w:val="Heading2"/>
        <w:numPr>
          <w:ilvl w:val="1"/>
          <w:numId w:val="1"/>
        </w:numPr>
        <w:tabs>
          <w:tab w:val="left" w:pos="1529"/>
          <w:tab w:val="left" w:pos="1530"/>
        </w:tabs>
        <w:ind w:left="1529" w:hanging="708"/>
      </w:pPr>
      <w:r w:rsidRPr="00053649">
        <w:t>BAKIM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1"/>
        <w:ind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Sistem Odalarının bakımı sadece yetkili personel tarafından</w:t>
      </w:r>
      <w:r w:rsidRPr="00053649">
        <w:rPr>
          <w:spacing w:val="-10"/>
          <w:sz w:val="24"/>
          <w:szCs w:val="24"/>
        </w:rPr>
        <w:t xml:space="preserve"> </w:t>
      </w:r>
      <w:r w:rsidRPr="00053649">
        <w:rPr>
          <w:sz w:val="24"/>
          <w:szCs w:val="24"/>
        </w:rPr>
        <w:t>yapılmaktadır.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1"/>
        <w:ind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Cihazların bakımı üreticinin tavsiye ettiği zaman aralığında</w:t>
      </w:r>
      <w:r w:rsidRPr="00053649">
        <w:rPr>
          <w:spacing w:val="-9"/>
          <w:sz w:val="24"/>
          <w:szCs w:val="24"/>
        </w:rPr>
        <w:t xml:space="preserve"> </w:t>
      </w:r>
      <w:r w:rsidRPr="00053649">
        <w:rPr>
          <w:sz w:val="24"/>
          <w:szCs w:val="24"/>
        </w:rPr>
        <w:t>yapılmaktadır.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30"/>
        </w:tabs>
        <w:spacing w:before="128" w:line="352" w:lineRule="auto"/>
        <w:ind w:right="231" w:hanging="358"/>
        <w:jc w:val="both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 xml:space="preserve">Tüm şüpheli ve mevcut arızalar ve bakım çalışmaları için </w:t>
      </w:r>
      <w:r w:rsidRPr="00053649">
        <w:rPr>
          <w:b/>
          <w:i/>
          <w:sz w:val="24"/>
          <w:szCs w:val="24"/>
        </w:rPr>
        <w:t xml:space="preserve">Bakım Kontrol Çizelgesi </w:t>
      </w:r>
      <w:r w:rsidRPr="00053649">
        <w:rPr>
          <w:sz w:val="24"/>
          <w:szCs w:val="24"/>
        </w:rPr>
        <w:t>içerisinde kayıtlar tutulmaktadır. Bakım kontrol çizelgeleri BİDB tarafından kontrol edilip</w:t>
      </w:r>
      <w:r w:rsidRPr="00053649">
        <w:rPr>
          <w:spacing w:val="-1"/>
          <w:sz w:val="24"/>
          <w:szCs w:val="24"/>
        </w:rPr>
        <w:t xml:space="preserve"> </w:t>
      </w:r>
      <w:r w:rsidRPr="00053649">
        <w:rPr>
          <w:sz w:val="24"/>
          <w:szCs w:val="24"/>
        </w:rPr>
        <w:t>dosyalanmaktadır.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8"/>
        <w:ind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Kullanıcıların işlerini aksatmaması için sunucuların bakımı mesai saatleri dışında</w:t>
      </w:r>
      <w:r w:rsidRPr="00053649">
        <w:rPr>
          <w:spacing w:val="-29"/>
          <w:sz w:val="24"/>
          <w:szCs w:val="24"/>
        </w:rPr>
        <w:t xml:space="preserve"> </w:t>
      </w:r>
      <w:r w:rsidRPr="00053649">
        <w:rPr>
          <w:sz w:val="24"/>
          <w:szCs w:val="24"/>
        </w:rPr>
        <w:t>yapılır.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28"/>
        <w:ind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Bakım yapılmadan önce kesintiden etkilenecek birime haber</w:t>
      </w:r>
      <w:r w:rsidRPr="00053649">
        <w:rPr>
          <w:spacing w:val="-5"/>
          <w:sz w:val="24"/>
          <w:szCs w:val="24"/>
        </w:rPr>
        <w:t xml:space="preserve"> </w:t>
      </w:r>
      <w:r w:rsidRPr="00053649">
        <w:rPr>
          <w:sz w:val="24"/>
          <w:szCs w:val="24"/>
        </w:rPr>
        <w:t>verilir.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1"/>
        <w:ind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Bakıma başlandığında cihazın enerjisini</w:t>
      </w:r>
      <w:r w:rsidRPr="00053649">
        <w:rPr>
          <w:spacing w:val="-2"/>
          <w:sz w:val="24"/>
          <w:szCs w:val="24"/>
        </w:rPr>
        <w:t xml:space="preserve"> </w:t>
      </w:r>
      <w:r w:rsidRPr="00053649">
        <w:rPr>
          <w:sz w:val="24"/>
          <w:szCs w:val="24"/>
        </w:rPr>
        <w:t>kesilir.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28"/>
        <w:ind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Sunucular garanti altında ise, garanti şartları neticesinde bakım</w:t>
      </w:r>
      <w:r w:rsidRPr="00053649">
        <w:rPr>
          <w:spacing w:val="-8"/>
          <w:sz w:val="24"/>
          <w:szCs w:val="24"/>
        </w:rPr>
        <w:t xml:space="preserve"> </w:t>
      </w:r>
      <w:r w:rsidRPr="00053649">
        <w:rPr>
          <w:sz w:val="24"/>
          <w:szCs w:val="24"/>
        </w:rPr>
        <w:t>sağlanmaktadır.</w:t>
      </w:r>
    </w:p>
    <w:p w:rsidR="00265CA8" w:rsidRPr="00053649" w:rsidRDefault="00132A64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29" w:line="352" w:lineRule="auto"/>
        <w:ind w:right="240" w:hanging="358"/>
        <w:rPr>
          <w:rFonts w:ascii="Symbol" w:hAnsi="Symbol"/>
          <w:sz w:val="24"/>
          <w:szCs w:val="24"/>
        </w:rPr>
      </w:pPr>
      <w:r w:rsidRPr="00053649">
        <w:rPr>
          <w:sz w:val="24"/>
          <w:szCs w:val="24"/>
        </w:rPr>
        <w:t>Sunucular herhangi arızadan dolayı kurum dışına çıkarılacaksa seri numarası, marka modeli belirtilerek teslim tutanağı</w:t>
      </w:r>
      <w:r w:rsidRPr="00053649">
        <w:rPr>
          <w:spacing w:val="-6"/>
          <w:sz w:val="24"/>
          <w:szCs w:val="24"/>
        </w:rPr>
        <w:t xml:space="preserve"> </w:t>
      </w:r>
      <w:r w:rsidRPr="00053649">
        <w:rPr>
          <w:sz w:val="24"/>
          <w:szCs w:val="24"/>
        </w:rPr>
        <w:t>hazırlanır.</w:t>
      </w:r>
    </w:p>
    <w:p w:rsidR="00265CA8" w:rsidRPr="00053649" w:rsidRDefault="00132A64">
      <w:pPr>
        <w:pStyle w:val="Heading1"/>
        <w:numPr>
          <w:ilvl w:val="0"/>
          <w:numId w:val="1"/>
        </w:numPr>
        <w:tabs>
          <w:tab w:val="left" w:pos="432"/>
        </w:tabs>
        <w:spacing w:before="10"/>
        <w:ind w:left="431" w:hanging="319"/>
        <w:jc w:val="left"/>
        <w:rPr>
          <w:sz w:val="24"/>
          <w:szCs w:val="24"/>
        </w:rPr>
      </w:pPr>
      <w:r w:rsidRPr="00053649">
        <w:rPr>
          <w:sz w:val="24"/>
          <w:szCs w:val="24"/>
        </w:rPr>
        <w:t>REFERANS DOKÜMANLAR:</w:t>
      </w:r>
    </w:p>
    <w:p w:rsidR="00265CA8" w:rsidRPr="00053649" w:rsidRDefault="00132A64">
      <w:pPr>
        <w:pStyle w:val="GvdeMetni"/>
        <w:spacing w:before="182" w:line="360" w:lineRule="auto"/>
        <w:ind w:left="112" w:right="1087" w:firstLine="0"/>
        <w:rPr>
          <w:sz w:val="24"/>
          <w:szCs w:val="24"/>
        </w:rPr>
      </w:pPr>
      <w:r w:rsidRPr="00053649">
        <w:rPr>
          <w:sz w:val="24"/>
          <w:szCs w:val="24"/>
        </w:rPr>
        <w:t>TÜBİTAK - Ulusal Elektronik ve Kriptoloji Araştırma Enstitüsü (UEKAE) TS ISO/IEC 27001 DENETİM LİSTESİ</w:t>
      </w:r>
    </w:p>
    <w:p w:rsidR="00265CA8" w:rsidRPr="00053649" w:rsidRDefault="00132A64">
      <w:pPr>
        <w:pStyle w:val="Heading1"/>
        <w:numPr>
          <w:ilvl w:val="0"/>
          <w:numId w:val="1"/>
        </w:numPr>
        <w:tabs>
          <w:tab w:val="left" w:pos="432"/>
        </w:tabs>
        <w:spacing w:before="4"/>
        <w:ind w:left="431" w:hanging="319"/>
        <w:jc w:val="left"/>
        <w:rPr>
          <w:sz w:val="24"/>
          <w:szCs w:val="24"/>
        </w:rPr>
      </w:pPr>
      <w:r w:rsidRPr="00053649">
        <w:rPr>
          <w:sz w:val="24"/>
          <w:szCs w:val="24"/>
        </w:rPr>
        <w:t>İLGİLİ</w:t>
      </w:r>
      <w:r w:rsidRPr="00053649">
        <w:rPr>
          <w:spacing w:val="-2"/>
          <w:sz w:val="24"/>
          <w:szCs w:val="24"/>
        </w:rPr>
        <w:t xml:space="preserve"> </w:t>
      </w:r>
      <w:r w:rsidRPr="00053649">
        <w:rPr>
          <w:sz w:val="24"/>
          <w:szCs w:val="24"/>
        </w:rPr>
        <w:t>DOKÜMANLAR:</w:t>
      </w:r>
    </w:p>
    <w:sectPr w:rsidR="00265CA8" w:rsidRPr="00053649" w:rsidSect="00265CA8">
      <w:pgSz w:w="11910" w:h="16840"/>
      <w:pgMar w:top="2140" w:right="900" w:bottom="1660" w:left="1020" w:header="713" w:footer="14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38" w:rsidRDefault="00196E38" w:rsidP="00265CA8">
      <w:r>
        <w:separator/>
      </w:r>
    </w:p>
  </w:endnote>
  <w:endnote w:type="continuationSeparator" w:id="1">
    <w:p w:rsidR="00196E38" w:rsidRDefault="00196E38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18" w:rsidRDefault="00D05E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35" w:type="dxa"/>
      <w:tblInd w:w="1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017"/>
    </w:tblGrid>
    <w:tr w:rsidR="00053649" w:rsidRPr="003445DC" w:rsidTr="00D05E18">
      <w:trPr>
        <w:trHeight w:val="747"/>
      </w:trPr>
      <w:tc>
        <w:tcPr>
          <w:tcW w:w="3259" w:type="dxa"/>
          <w:shd w:val="clear" w:color="auto" w:fill="auto"/>
        </w:tcPr>
        <w:p w:rsidR="00053649" w:rsidRPr="00192AC1" w:rsidRDefault="00053649" w:rsidP="00916787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53649" w:rsidRPr="00192AC1" w:rsidRDefault="00053649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017" w:type="dxa"/>
          <w:shd w:val="clear" w:color="auto" w:fill="auto"/>
        </w:tcPr>
        <w:p w:rsidR="00053649" w:rsidRPr="00192AC1" w:rsidRDefault="00053649" w:rsidP="0091678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18" w:rsidRDefault="00D05E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38" w:rsidRDefault="00196E38" w:rsidP="00265CA8">
      <w:r>
        <w:separator/>
      </w:r>
    </w:p>
  </w:footnote>
  <w:footnote w:type="continuationSeparator" w:id="1">
    <w:p w:rsidR="00196E38" w:rsidRDefault="00196E38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18" w:rsidRDefault="00D05E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8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053649" w:rsidRPr="00E91F69" w:rsidTr="00D05E18">
      <w:trPr>
        <w:trHeight w:val="312"/>
      </w:trPr>
      <w:tc>
        <w:tcPr>
          <w:tcW w:w="1560" w:type="dxa"/>
          <w:vMerge w:val="restart"/>
          <w:vAlign w:val="center"/>
        </w:tcPr>
        <w:p w:rsidR="00053649" w:rsidRPr="00E91F69" w:rsidRDefault="00053649" w:rsidP="009167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5033137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-74930</wp:posOffset>
                </wp:positionV>
                <wp:extent cx="712470" cy="779145"/>
                <wp:effectExtent l="19050" t="0" r="0" b="0"/>
                <wp:wrapNone/>
                <wp:docPr id="2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053649" w:rsidRDefault="00053649" w:rsidP="00916787">
          <w:pPr>
            <w:jc w:val="center"/>
            <w:rPr>
              <w:b/>
              <w:sz w:val="28"/>
              <w:szCs w:val="28"/>
            </w:rPr>
          </w:pPr>
          <w:r w:rsidRPr="002F6243">
            <w:rPr>
              <w:b/>
              <w:sz w:val="28"/>
              <w:szCs w:val="28"/>
            </w:rPr>
            <w:t xml:space="preserve">LABARATUVAR </w:t>
          </w:r>
        </w:p>
        <w:p w:rsidR="00053649" w:rsidRPr="00E91F69" w:rsidRDefault="00053649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28"/>
            </w:rPr>
            <w:t>KULLANIM TALİMATI</w:t>
          </w:r>
        </w:p>
      </w:tc>
      <w:tc>
        <w:tcPr>
          <w:tcW w:w="148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278</w:t>
          </w:r>
        </w:p>
      </w:tc>
    </w:tr>
    <w:tr w:rsidR="00053649" w:rsidRPr="00E91F69" w:rsidTr="00D05E18">
      <w:trPr>
        <w:trHeight w:val="312"/>
      </w:trPr>
      <w:tc>
        <w:tcPr>
          <w:tcW w:w="1560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053649" w:rsidRPr="00E91F69" w:rsidTr="00D05E18">
      <w:trPr>
        <w:trHeight w:val="312"/>
      </w:trPr>
      <w:tc>
        <w:tcPr>
          <w:tcW w:w="1560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</w:p>
      </w:tc>
    </w:tr>
    <w:tr w:rsidR="00053649" w:rsidRPr="00E91F69" w:rsidTr="00D05E18">
      <w:trPr>
        <w:trHeight w:val="312"/>
      </w:trPr>
      <w:tc>
        <w:tcPr>
          <w:tcW w:w="1560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053649" w:rsidRPr="00E91F69" w:rsidTr="00D05E18">
      <w:trPr>
        <w:trHeight w:val="417"/>
      </w:trPr>
      <w:tc>
        <w:tcPr>
          <w:tcW w:w="1560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53649" w:rsidRPr="00E91F69" w:rsidRDefault="00053649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53649" w:rsidRPr="00E91F69" w:rsidRDefault="0005364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053649" w:rsidRPr="00E91F69" w:rsidRDefault="00143F25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053649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D05E18">
            <w:rPr>
              <w:noProof/>
              <w:sz w:val="18"/>
            </w:rPr>
            <w:t>3</w:t>
          </w:r>
          <w:r w:rsidRPr="00E91F69">
            <w:rPr>
              <w:sz w:val="18"/>
            </w:rPr>
            <w:fldChar w:fldCharType="end"/>
          </w:r>
          <w:r w:rsidR="00053649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053649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D05E18">
            <w:rPr>
              <w:noProof/>
              <w:sz w:val="18"/>
            </w:rPr>
            <w:t>3</w:t>
          </w:r>
          <w:r w:rsidRPr="00E91F69">
            <w:rPr>
              <w:sz w:val="18"/>
            </w:rPr>
            <w:fldChar w:fldCharType="end"/>
          </w:r>
        </w:p>
      </w:tc>
    </w:tr>
  </w:tbl>
  <w:p w:rsidR="00265CA8" w:rsidRPr="00053649" w:rsidRDefault="00265CA8" w:rsidP="0005364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18" w:rsidRDefault="00D05E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0B9"/>
    <w:multiLevelType w:val="multilevel"/>
    <w:tmpl w:val="B144FE60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053649"/>
    <w:rsid w:val="0009676A"/>
    <w:rsid w:val="00132A64"/>
    <w:rsid w:val="001362FD"/>
    <w:rsid w:val="00143F25"/>
    <w:rsid w:val="00196E38"/>
    <w:rsid w:val="00265CA8"/>
    <w:rsid w:val="0037574E"/>
    <w:rsid w:val="00711EF8"/>
    <w:rsid w:val="00D0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C7CF-1338-44C6-AB61-066DDEF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4</cp:revision>
  <dcterms:created xsi:type="dcterms:W3CDTF">2018-02-23T07:03:00Z</dcterms:created>
  <dcterms:modified xsi:type="dcterms:W3CDTF">2018-05-07T07:23:00Z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