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8" w:rsidRPr="006A0F70" w:rsidRDefault="00265CA8">
      <w:pPr>
        <w:pStyle w:val="GvdeMetni"/>
        <w:ind w:left="0" w:firstLine="0"/>
        <w:rPr>
          <w:sz w:val="24"/>
          <w:szCs w:val="24"/>
        </w:rPr>
      </w:pPr>
    </w:p>
    <w:p w:rsidR="00265CA8" w:rsidRPr="006A0F70" w:rsidRDefault="00132A64">
      <w:pPr>
        <w:pStyle w:val="Balk11"/>
        <w:numPr>
          <w:ilvl w:val="0"/>
          <w:numId w:val="1"/>
        </w:numPr>
        <w:tabs>
          <w:tab w:val="left" w:pos="1184"/>
        </w:tabs>
        <w:spacing w:before="86"/>
        <w:jc w:val="left"/>
        <w:rPr>
          <w:sz w:val="24"/>
          <w:szCs w:val="24"/>
        </w:rPr>
      </w:pPr>
      <w:r w:rsidRPr="006A0F70">
        <w:rPr>
          <w:sz w:val="24"/>
          <w:szCs w:val="24"/>
        </w:rPr>
        <w:t>AMAÇ:</w:t>
      </w:r>
    </w:p>
    <w:p w:rsidR="00265CA8" w:rsidRPr="006A0F70" w:rsidRDefault="00132A64" w:rsidP="00566060">
      <w:pPr>
        <w:pStyle w:val="GvdeMetni"/>
        <w:spacing w:before="181" w:line="362" w:lineRule="auto"/>
        <w:ind w:left="112" w:right="30" w:firstLine="0"/>
        <w:jc w:val="both"/>
        <w:rPr>
          <w:sz w:val="24"/>
          <w:szCs w:val="24"/>
        </w:rPr>
      </w:pPr>
      <w:r w:rsidRPr="006A0F70">
        <w:rPr>
          <w:sz w:val="24"/>
          <w:szCs w:val="24"/>
        </w:rPr>
        <w:t xml:space="preserve">Bu talimat, </w:t>
      </w:r>
      <w:r w:rsidR="00D7733E" w:rsidRPr="006A0F70">
        <w:rPr>
          <w:sz w:val="24"/>
          <w:szCs w:val="24"/>
        </w:rPr>
        <w:t>l</w:t>
      </w:r>
      <w:r w:rsidR="00A83A52" w:rsidRPr="006A0F70">
        <w:rPr>
          <w:sz w:val="24"/>
          <w:szCs w:val="24"/>
        </w:rPr>
        <w:t>aboratuvarların daimi çalışanları olan Gıda Mühendisliği Bölüm öğretim elemanları ve lisan</w:t>
      </w:r>
      <w:r w:rsidR="00D7733E" w:rsidRPr="006A0F70">
        <w:rPr>
          <w:sz w:val="24"/>
          <w:szCs w:val="24"/>
        </w:rPr>
        <w:t>s</w:t>
      </w:r>
      <w:r w:rsidR="00A83A52" w:rsidRPr="006A0F70">
        <w:rPr>
          <w:sz w:val="24"/>
          <w:szCs w:val="24"/>
        </w:rPr>
        <w:t xml:space="preserve">üstü (yüksek lisans/doktora) </w:t>
      </w:r>
      <w:proofErr w:type="gramStart"/>
      <w:r w:rsidR="00A83A52" w:rsidRPr="006A0F70">
        <w:rPr>
          <w:sz w:val="24"/>
          <w:szCs w:val="24"/>
        </w:rPr>
        <w:t>öğrencilerinin</w:t>
      </w:r>
      <w:r w:rsidR="00D7733E" w:rsidRPr="006A0F70">
        <w:rPr>
          <w:sz w:val="24"/>
          <w:szCs w:val="24"/>
        </w:rPr>
        <w:t>,hem</w:t>
      </w:r>
      <w:proofErr w:type="gramEnd"/>
      <w:r w:rsidR="00D7733E" w:rsidRPr="006A0F70">
        <w:rPr>
          <w:sz w:val="24"/>
          <w:szCs w:val="24"/>
        </w:rPr>
        <w:t xml:space="preserve"> çalışanların ve malzemelerin güvenliği hem de çalışmaların güvenilirliğini sağlayabilmek için</w:t>
      </w:r>
      <w:r w:rsidR="00A83A52" w:rsidRPr="006A0F70">
        <w:rPr>
          <w:sz w:val="24"/>
          <w:szCs w:val="24"/>
        </w:rPr>
        <w:t>uy</w:t>
      </w:r>
      <w:r w:rsidRPr="006A0F70">
        <w:rPr>
          <w:sz w:val="24"/>
          <w:szCs w:val="24"/>
        </w:rPr>
        <w:t>ması gereken kuralları tanımlamak amacıyla hazırlanmıştır.</w:t>
      </w:r>
    </w:p>
    <w:p w:rsidR="00265CA8" w:rsidRPr="006A0F70" w:rsidRDefault="00132A64">
      <w:pPr>
        <w:pStyle w:val="Balk1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  <w:rPr>
          <w:sz w:val="24"/>
          <w:szCs w:val="24"/>
        </w:rPr>
      </w:pPr>
      <w:r w:rsidRPr="006A0F70">
        <w:rPr>
          <w:sz w:val="24"/>
          <w:szCs w:val="24"/>
        </w:rPr>
        <w:t>KAPSAM:</w:t>
      </w:r>
    </w:p>
    <w:p w:rsidR="00265CA8" w:rsidRPr="006A0F70" w:rsidRDefault="00132A64" w:rsidP="00566060">
      <w:pPr>
        <w:pStyle w:val="GvdeMetni"/>
        <w:spacing w:before="182" w:line="360" w:lineRule="auto"/>
        <w:ind w:left="112" w:right="271" w:firstLine="0"/>
        <w:jc w:val="both"/>
        <w:rPr>
          <w:sz w:val="24"/>
          <w:szCs w:val="24"/>
        </w:rPr>
      </w:pPr>
      <w:r w:rsidRPr="006A0F70">
        <w:rPr>
          <w:sz w:val="24"/>
          <w:szCs w:val="24"/>
        </w:rPr>
        <w:t xml:space="preserve">Bu talimat, </w:t>
      </w:r>
      <w:proofErr w:type="spellStart"/>
      <w:r w:rsidRPr="006A0F70">
        <w:rPr>
          <w:sz w:val="24"/>
          <w:szCs w:val="24"/>
        </w:rPr>
        <w:t>Karamanoğlu</w:t>
      </w:r>
      <w:proofErr w:type="spellEnd"/>
      <w:r w:rsidRPr="006A0F70">
        <w:rPr>
          <w:sz w:val="24"/>
          <w:szCs w:val="24"/>
        </w:rPr>
        <w:t xml:space="preserve"> </w:t>
      </w:r>
      <w:proofErr w:type="spellStart"/>
      <w:r w:rsidRPr="006A0F70">
        <w:rPr>
          <w:sz w:val="24"/>
          <w:szCs w:val="24"/>
        </w:rPr>
        <w:t>Mehmetbey</w:t>
      </w:r>
      <w:proofErr w:type="spellEnd"/>
      <w:r w:rsidRPr="006A0F70">
        <w:rPr>
          <w:sz w:val="24"/>
          <w:szCs w:val="24"/>
        </w:rPr>
        <w:t xml:space="preserve"> Üniversitesi </w:t>
      </w:r>
      <w:r w:rsidR="00D4183A" w:rsidRPr="006A0F70">
        <w:rPr>
          <w:sz w:val="24"/>
          <w:szCs w:val="24"/>
        </w:rPr>
        <w:t>Gıda Mühendisliği Bölümü</w:t>
      </w:r>
      <w:r w:rsidR="00886E18" w:rsidRPr="006A0F70">
        <w:rPr>
          <w:sz w:val="24"/>
          <w:szCs w:val="24"/>
        </w:rPr>
        <w:t>’ne ait olankimyasal deposu</w:t>
      </w:r>
      <w:r w:rsidR="00D4183A" w:rsidRPr="006A0F70">
        <w:rPr>
          <w:sz w:val="24"/>
          <w:szCs w:val="24"/>
        </w:rPr>
        <w:t xml:space="preserve"> kap</w:t>
      </w:r>
      <w:r w:rsidRPr="006A0F70">
        <w:rPr>
          <w:sz w:val="24"/>
          <w:szCs w:val="24"/>
        </w:rPr>
        <w:t>samaktadır.</w:t>
      </w:r>
    </w:p>
    <w:p w:rsidR="00265CA8" w:rsidRPr="006A0F70" w:rsidRDefault="00132A64">
      <w:pPr>
        <w:pStyle w:val="Balk11"/>
        <w:numPr>
          <w:ilvl w:val="0"/>
          <w:numId w:val="1"/>
        </w:numPr>
        <w:tabs>
          <w:tab w:val="left" w:pos="1141"/>
        </w:tabs>
        <w:spacing w:before="2"/>
        <w:ind w:left="1140" w:hanging="319"/>
        <w:jc w:val="left"/>
        <w:rPr>
          <w:sz w:val="24"/>
          <w:szCs w:val="24"/>
        </w:rPr>
      </w:pPr>
      <w:r w:rsidRPr="006A0F70">
        <w:rPr>
          <w:sz w:val="24"/>
          <w:szCs w:val="24"/>
        </w:rPr>
        <w:t>SORUMLULAR:</w:t>
      </w:r>
    </w:p>
    <w:p w:rsidR="00265CA8" w:rsidRPr="006A0F70" w:rsidRDefault="00132A64" w:rsidP="00566060">
      <w:pPr>
        <w:pStyle w:val="GvdeMetni"/>
        <w:spacing w:before="181" w:line="362" w:lineRule="auto"/>
        <w:ind w:left="112" w:right="30" w:firstLine="0"/>
        <w:jc w:val="both"/>
        <w:rPr>
          <w:sz w:val="24"/>
          <w:szCs w:val="24"/>
        </w:rPr>
      </w:pPr>
      <w:proofErr w:type="spellStart"/>
      <w:r w:rsidRPr="006A0F70">
        <w:rPr>
          <w:sz w:val="24"/>
          <w:szCs w:val="24"/>
        </w:rPr>
        <w:t>Karamanoğlu</w:t>
      </w:r>
      <w:proofErr w:type="spellEnd"/>
      <w:r w:rsidRPr="006A0F70">
        <w:rPr>
          <w:sz w:val="24"/>
          <w:szCs w:val="24"/>
        </w:rPr>
        <w:t xml:space="preserve"> </w:t>
      </w:r>
      <w:proofErr w:type="spellStart"/>
      <w:r w:rsidRPr="006A0F70">
        <w:rPr>
          <w:sz w:val="24"/>
          <w:szCs w:val="24"/>
        </w:rPr>
        <w:t>Mehmetbey</w:t>
      </w:r>
      <w:proofErr w:type="spellEnd"/>
      <w:r w:rsidRPr="006A0F70">
        <w:rPr>
          <w:sz w:val="24"/>
          <w:szCs w:val="24"/>
        </w:rPr>
        <w:t xml:space="preserve"> Üniversitesi </w:t>
      </w:r>
      <w:r w:rsidR="00566060" w:rsidRPr="006A0F70">
        <w:rPr>
          <w:sz w:val="24"/>
          <w:szCs w:val="24"/>
        </w:rPr>
        <w:t xml:space="preserve">Gıda Mühendisliği </w:t>
      </w:r>
      <w:r w:rsidR="00886E18" w:rsidRPr="006A0F70">
        <w:rPr>
          <w:sz w:val="24"/>
          <w:szCs w:val="24"/>
        </w:rPr>
        <w:t>kimyasal deposunun düzeni ve kayıt altında tutulması,</w:t>
      </w:r>
      <w:r w:rsidR="00566060" w:rsidRPr="006A0F70">
        <w:rPr>
          <w:sz w:val="24"/>
          <w:szCs w:val="24"/>
        </w:rPr>
        <w:t xml:space="preserve"> öğretim elemanları</w:t>
      </w:r>
      <w:r w:rsidRPr="006A0F70">
        <w:rPr>
          <w:sz w:val="24"/>
          <w:szCs w:val="24"/>
        </w:rPr>
        <w:t xml:space="preserve"> tarafından </w:t>
      </w:r>
      <w:r w:rsidR="00566060" w:rsidRPr="006A0F70">
        <w:rPr>
          <w:sz w:val="24"/>
          <w:szCs w:val="24"/>
        </w:rPr>
        <w:t>sağlanmaktadır.</w:t>
      </w:r>
    </w:p>
    <w:p w:rsidR="00265CA8" w:rsidRPr="006A0F70" w:rsidRDefault="00132A64">
      <w:pPr>
        <w:pStyle w:val="Balk1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  <w:rPr>
          <w:sz w:val="24"/>
          <w:szCs w:val="24"/>
        </w:rPr>
      </w:pPr>
      <w:r w:rsidRPr="006A0F70">
        <w:rPr>
          <w:sz w:val="24"/>
          <w:szCs w:val="24"/>
        </w:rPr>
        <w:t>KURALLAR:</w:t>
      </w:r>
    </w:p>
    <w:p w:rsidR="00265CA8" w:rsidRPr="006A0F70" w:rsidRDefault="00132A64">
      <w:pPr>
        <w:pStyle w:val="Balk21"/>
        <w:numPr>
          <w:ilvl w:val="1"/>
          <w:numId w:val="1"/>
        </w:numPr>
        <w:tabs>
          <w:tab w:val="left" w:pos="1589"/>
          <w:tab w:val="left" w:pos="1590"/>
        </w:tabs>
        <w:spacing w:before="187"/>
      </w:pPr>
      <w:r w:rsidRPr="006A0F70">
        <w:t>ERİŞİM</w:t>
      </w:r>
    </w:p>
    <w:p w:rsidR="00566060" w:rsidRPr="006A0F70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6A0F70">
        <w:rPr>
          <w:b w:val="0"/>
          <w:bCs w:val="0"/>
        </w:rPr>
        <w:t xml:space="preserve">Laboratuvarların daimi çalışanları Gıda Mühendisliği Bölüm öğretim elemanları ve </w:t>
      </w:r>
      <w:proofErr w:type="spellStart"/>
      <w:r w:rsidRPr="006A0F70">
        <w:rPr>
          <w:b w:val="0"/>
          <w:bCs w:val="0"/>
        </w:rPr>
        <w:t>lisanüstü</w:t>
      </w:r>
      <w:proofErr w:type="spellEnd"/>
      <w:r w:rsidRPr="006A0F70">
        <w:rPr>
          <w:b w:val="0"/>
          <w:bCs w:val="0"/>
        </w:rPr>
        <w:t xml:space="preserve"> (yüksek lisans/doktora) öğrencileri</w:t>
      </w:r>
      <w:r w:rsidR="00400FF1" w:rsidRPr="006A0F70">
        <w:rPr>
          <w:b w:val="0"/>
          <w:bCs w:val="0"/>
        </w:rPr>
        <w:t xml:space="preserve"> kimyasal deposunu </w:t>
      </w:r>
      <w:proofErr w:type="gramStart"/>
      <w:r w:rsidR="00400FF1" w:rsidRPr="006A0F70">
        <w:rPr>
          <w:b w:val="0"/>
          <w:bCs w:val="0"/>
        </w:rPr>
        <w:t>kullanabilir.</w:t>
      </w:r>
      <w:r w:rsidRPr="006A0F70">
        <w:rPr>
          <w:b w:val="0"/>
          <w:bCs w:val="0"/>
        </w:rPr>
        <w:t>Bu</w:t>
      </w:r>
      <w:proofErr w:type="gramEnd"/>
      <w:r w:rsidRPr="006A0F70">
        <w:rPr>
          <w:b w:val="0"/>
          <w:bCs w:val="0"/>
        </w:rPr>
        <w:t xml:space="preserve"> kişiler dışında </w:t>
      </w:r>
      <w:r w:rsidR="00400FF1" w:rsidRPr="006A0F70">
        <w:rPr>
          <w:b w:val="0"/>
          <w:bCs w:val="0"/>
        </w:rPr>
        <w:t>kimyasallardan kullanmak</w:t>
      </w:r>
      <w:r w:rsidRPr="006A0F70">
        <w:rPr>
          <w:b w:val="0"/>
          <w:bCs w:val="0"/>
        </w:rPr>
        <w:t xml:space="preserve"> isteyenler, laboratuvardan sorumlu öğretim üyele</w:t>
      </w:r>
      <w:r w:rsidR="00E57938" w:rsidRPr="006A0F70">
        <w:rPr>
          <w:b w:val="0"/>
          <w:bCs w:val="0"/>
        </w:rPr>
        <w:t>rinden en az birinin bilgisine başvurmalıdır.</w:t>
      </w:r>
    </w:p>
    <w:p w:rsidR="00E57938" w:rsidRPr="006A0F70" w:rsidRDefault="00E16A4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6A0F70">
        <w:rPr>
          <w:b w:val="0"/>
          <w:bCs w:val="0"/>
        </w:rPr>
        <w:t xml:space="preserve">Kimyasal deposunda, hangi kimyasalın hangi rafta olduğunu belirten liste kontrol edildikten sonra kimyasal alınıp depodan çıkılmalıdır. </w:t>
      </w:r>
      <w:r w:rsidR="00E57938" w:rsidRPr="006A0F70">
        <w:rPr>
          <w:b w:val="0"/>
          <w:bCs w:val="0"/>
        </w:rPr>
        <w:t xml:space="preserve">Kimyasal deposundan alınan kimyasalın adı, kodu, </w:t>
      </w:r>
      <w:r w:rsidRPr="006A0F70">
        <w:rPr>
          <w:b w:val="0"/>
          <w:bCs w:val="0"/>
        </w:rPr>
        <w:t xml:space="preserve">kullanılan kimyasal </w:t>
      </w:r>
      <w:r w:rsidR="00E57938" w:rsidRPr="006A0F70">
        <w:rPr>
          <w:b w:val="0"/>
          <w:bCs w:val="0"/>
        </w:rPr>
        <w:t>miktarı/hacmi depo içerisindeki listeye kayıt edilmelidir.</w:t>
      </w:r>
      <w:r w:rsidRPr="006A0F70">
        <w:rPr>
          <w:b w:val="0"/>
          <w:bCs w:val="0"/>
        </w:rPr>
        <w:t xml:space="preserve"> Kullanılan kimyasal şişesi/kutusu alındığı rafa geri konmalıdır. Alınan kimyasal laboratuvarlarda bırakılmamalı, </w:t>
      </w:r>
      <w:r w:rsidR="00EA4BDB" w:rsidRPr="006A0F70">
        <w:rPr>
          <w:b w:val="0"/>
          <w:bCs w:val="0"/>
        </w:rPr>
        <w:t>bina dışına çıkarılmamalıdır.</w:t>
      </w:r>
      <w:r w:rsidRPr="006A0F70">
        <w:rPr>
          <w:b w:val="0"/>
          <w:bCs w:val="0"/>
        </w:rPr>
        <w:t xml:space="preserve"> Biterse laboratuvardan sorumlu öğretim üyelerinden en az birine haber verilmelidir.</w:t>
      </w:r>
    </w:p>
    <w:p w:rsidR="00A5034C" w:rsidRPr="006A0F70" w:rsidRDefault="00A5034C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6A0F70">
        <w:rPr>
          <w:b w:val="0"/>
          <w:bCs w:val="0"/>
        </w:rPr>
        <w:t xml:space="preserve">Alınan kimyasallar, diğer araştırmacılara da lazım olduğu düşünülerek, işi bittiğinde hemen yerine konulmalıdır. </w:t>
      </w:r>
      <w:bookmarkStart w:id="0" w:name="_GoBack"/>
      <w:bookmarkEnd w:id="0"/>
    </w:p>
    <w:p w:rsidR="00E16A40" w:rsidRPr="006A0F70" w:rsidRDefault="00E16A4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6A0F70">
        <w:rPr>
          <w:b w:val="0"/>
          <w:bCs w:val="0"/>
        </w:rPr>
        <w:lastRenderedPageBreak/>
        <w:t>Kimyasallar, laboratuvar güvenliği göz önüne alınarak sıralanmıştır. Birlikte depolanmaması gereken kimyasallar, birbirinden uzak konumlandırılmıştır. Kimyasalların yerini değiştirmek güvenliği ihlal edeceğinden, kimyasallar aldığı yere konulmalıdır.</w:t>
      </w:r>
    </w:p>
    <w:p w:rsidR="00566060" w:rsidRPr="006A0F70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6A0F70">
        <w:rPr>
          <w:b w:val="0"/>
          <w:bCs w:val="0"/>
        </w:rPr>
        <w:t xml:space="preserve">Laboratuvarlarda çalışma izni olmayanlar </w:t>
      </w:r>
      <w:r w:rsidR="00E57938" w:rsidRPr="006A0F70">
        <w:rPr>
          <w:b w:val="0"/>
          <w:bCs w:val="0"/>
        </w:rPr>
        <w:t xml:space="preserve">kimyasal deposuna </w:t>
      </w:r>
      <w:r w:rsidRPr="006A0F70">
        <w:rPr>
          <w:b w:val="0"/>
          <w:bCs w:val="0"/>
        </w:rPr>
        <w:t xml:space="preserve">giremezler. Çalışma izni olanlar, yetkisiz kişileri beraberlerinde </w:t>
      </w:r>
      <w:r w:rsidR="00E57938" w:rsidRPr="006A0F70">
        <w:rPr>
          <w:b w:val="0"/>
          <w:bCs w:val="0"/>
        </w:rPr>
        <w:t>kimyasal deposuna</w:t>
      </w:r>
      <w:r w:rsidRPr="006A0F70">
        <w:rPr>
          <w:b w:val="0"/>
          <w:bCs w:val="0"/>
        </w:rPr>
        <w:t xml:space="preserve"> alamazlar. Gıda Mühendisliği Bölümü öğretim elemanları, lisansüstü öğrencileri ve hiz</w:t>
      </w:r>
      <w:r w:rsidR="00E57938" w:rsidRPr="006A0F70">
        <w:rPr>
          <w:b w:val="0"/>
          <w:bCs w:val="0"/>
        </w:rPr>
        <w:t xml:space="preserve">metliler haricinde hiç kimseye kimyasal dolabının </w:t>
      </w:r>
      <w:r w:rsidRPr="006A0F70">
        <w:rPr>
          <w:b w:val="0"/>
          <w:bCs w:val="0"/>
        </w:rPr>
        <w:t>anahtarları verilmez.</w:t>
      </w:r>
    </w:p>
    <w:p w:rsidR="00566060" w:rsidRPr="006A0F70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6A0F70">
        <w:rPr>
          <w:b w:val="0"/>
          <w:bCs w:val="0"/>
        </w:rPr>
        <w:t xml:space="preserve">Lisans öğrencilerinin </w:t>
      </w:r>
      <w:r w:rsidR="00E57938" w:rsidRPr="006A0F70">
        <w:rPr>
          <w:b w:val="0"/>
          <w:bCs w:val="0"/>
        </w:rPr>
        <w:t>kimyasal deposundan</w:t>
      </w:r>
      <w:r w:rsidRPr="006A0F70">
        <w:rPr>
          <w:b w:val="0"/>
          <w:bCs w:val="0"/>
        </w:rPr>
        <w:t xml:space="preserve"> mesai saatleri içerisinde olsa dahi kendi başlarına </w:t>
      </w:r>
      <w:proofErr w:type="spellStart"/>
      <w:r w:rsidR="00E57938" w:rsidRPr="006A0F70">
        <w:rPr>
          <w:b w:val="0"/>
          <w:bCs w:val="0"/>
        </w:rPr>
        <w:t>kmyasal</w:t>
      </w:r>
      <w:proofErr w:type="spellEnd"/>
      <w:r w:rsidR="00E57938" w:rsidRPr="006A0F70">
        <w:rPr>
          <w:b w:val="0"/>
          <w:bCs w:val="0"/>
        </w:rPr>
        <w:t xml:space="preserve"> alması</w:t>
      </w:r>
      <w:r w:rsidRPr="006A0F70">
        <w:rPr>
          <w:b w:val="0"/>
          <w:bCs w:val="0"/>
        </w:rPr>
        <w:t xml:space="preserve"> kesinlikle yasaktır. Her öğrenci, kendisinden sorumlu personel (araştırma görevlisi/uzman/tekniker/teknisyen/lisansüstü öğrenci) </w:t>
      </w:r>
      <w:r w:rsidR="00E57938" w:rsidRPr="006A0F70">
        <w:rPr>
          <w:b w:val="0"/>
          <w:bCs w:val="0"/>
        </w:rPr>
        <w:t xml:space="preserve">bilgisi ve kontrolü </w:t>
      </w:r>
      <w:proofErr w:type="gramStart"/>
      <w:r w:rsidR="00E57938" w:rsidRPr="006A0F70">
        <w:rPr>
          <w:b w:val="0"/>
          <w:bCs w:val="0"/>
        </w:rPr>
        <w:t>dahilinde</w:t>
      </w:r>
      <w:proofErr w:type="gramEnd"/>
      <w:r w:rsidR="00E57938" w:rsidRPr="006A0F70">
        <w:rPr>
          <w:b w:val="0"/>
          <w:bCs w:val="0"/>
        </w:rPr>
        <w:t xml:space="preserve"> kimyasal deposunu kullanabilir</w:t>
      </w:r>
      <w:r w:rsidRPr="006A0F70">
        <w:rPr>
          <w:b w:val="0"/>
          <w:bCs w:val="0"/>
        </w:rPr>
        <w:t xml:space="preserve">. Öğrenciler, sadece </w:t>
      </w:r>
      <w:proofErr w:type="gramStart"/>
      <w:r w:rsidRPr="006A0F70">
        <w:rPr>
          <w:b w:val="0"/>
          <w:bCs w:val="0"/>
        </w:rPr>
        <w:t>kendi işleriyle</w:t>
      </w:r>
      <w:proofErr w:type="gramEnd"/>
      <w:r w:rsidRPr="006A0F70">
        <w:rPr>
          <w:b w:val="0"/>
          <w:bCs w:val="0"/>
        </w:rPr>
        <w:t xml:space="preserve"> ilgilenmeli, kendilerine tanımlanan iş/cihaz/sarf malzemesi dışındakilerle ilgilenmemelidirler.</w:t>
      </w:r>
    </w:p>
    <w:p w:rsidR="00566060" w:rsidRPr="006A0F70" w:rsidRDefault="00566060" w:rsidP="00566060">
      <w:pPr>
        <w:pStyle w:val="Balk21"/>
        <w:tabs>
          <w:tab w:val="left" w:pos="1589"/>
          <w:tab w:val="left" w:pos="1590"/>
        </w:tabs>
        <w:spacing w:before="181" w:line="360" w:lineRule="auto"/>
        <w:ind w:left="1587" w:firstLine="0"/>
        <w:jc w:val="both"/>
        <w:rPr>
          <w:b w:val="0"/>
          <w:bCs w:val="0"/>
        </w:rPr>
      </w:pPr>
    </w:p>
    <w:p w:rsidR="00265CA8" w:rsidRPr="006A0F70" w:rsidRDefault="00132A64" w:rsidP="00566060">
      <w:pPr>
        <w:pStyle w:val="Balk21"/>
        <w:numPr>
          <w:ilvl w:val="1"/>
          <w:numId w:val="1"/>
        </w:numPr>
        <w:tabs>
          <w:tab w:val="left" w:pos="1589"/>
          <w:tab w:val="left" w:pos="1590"/>
        </w:tabs>
        <w:spacing w:before="136"/>
      </w:pPr>
      <w:r w:rsidRPr="006A0F70">
        <w:t>FİZİKSEL GÜVENLİK İÇİN ALINANÖNLEMLER</w:t>
      </w:r>
    </w:p>
    <w:p w:rsidR="00566060" w:rsidRPr="006A0F70" w:rsidRDefault="00566060" w:rsidP="00566060">
      <w:pPr>
        <w:tabs>
          <w:tab w:val="left" w:pos="1529"/>
          <w:tab w:val="left" w:pos="1530"/>
        </w:tabs>
        <w:spacing w:before="101" w:line="350" w:lineRule="auto"/>
        <w:ind w:right="245"/>
        <w:rPr>
          <w:rFonts w:ascii="Symbol" w:hAnsi="Symbol"/>
          <w:sz w:val="24"/>
          <w:szCs w:val="24"/>
        </w:rPr>
      </w:pPr>
    </w:p>
    <w:p w:rsidR="00566060" w:rsidRPr="006A0F70" w:rsidRDefault="00E16A40" w:rsidP="00674B68">
      <w:pPr>
        <w:pStyle w:val="ListeParagraf"/>
        <w:numPr>
          <w:ilvl w:val="2"/>
          <w:numId w:val="3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t>Kimyasal deposunu kullanacak</w:t>
      </w:r>
      <w:r w:rsidR="00566060" w:rsidRPr="006A0F70">
        <w:rPr>
          <w:sz w:val="24"/>
          <w:szCs w:val="24"/>
        </w:rPr>
        <w:t xml:space="preserve"> kişi çalışmaya başlamadan önce mutlaka ‘’Gıda Mühendisliği Bölümü </w:t>
      </w:r>
      <w:proofErr w:type="spellStart"/>
      <w:r w:rsidR="00566060" w:rsidRPr="006A0F70">
        <w:rPr>
          <w:sz w:val="24"/>
          <w:szCs w:val="24"/>
        </w:rPr>
        <w:t>Laboratuvar</w:t>
      </w:r>
      <w:proofErr w:type="spellEnd"/>
      <w:r w:rsidR="00566060" w:rsidRPr="006A0F70">
        <w:rPr>
          <w:sz w:val="24"/>
          <w:szCs w:val="24"/>
        </w:rPr>
        <w:t xml:space="preserve"> Kuralları’’</w:t>
      </w:r>
      <w:proofErr w:type="spellStart"/>
      <w:r w:rsidR="00566060" w:rsidRPr="006A0F70">
        <w:rPr>
          <w:sz w:val="24"/>
          <w:szCs w:val="24"/>
        </w:rPr>
        <w:t>nı</w:t>
      </w:r>
      <w:proofErr w:type="spellEnd"/>
      <w:r w:rsidR="00566060" w:rsidRPr="006A0F70">
        <w:rPr>
          <w:sz w:val="24"/>
          <w:szCs w:val="24"/>
        </w:rPr>
        <w:t xml:space="preserve"> okuyarak ilgili belgeleri imzalamalıdır. Güvenlikle ilgili ortaya çıkabilecek zararlardan çalışmacının kendisi sorumludur. </w:t>
      </w:r>
    </w:p>
    <w:p w:rsidR="00566060" w:rsidRPr="006A0F70" w:rsidRDefault="00E16A40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t>Alınacak kimyasalın rafı listeden belirlenip alındıktan sonra depodan çıkılmalıdır. Kimyasal deposunda maskesiz uzun süre kalınmamalıdır. Kimyasal kutuları kapalı dahi olsa eldivensiz kullanılmamalıdır.</w:t>
      </w:r>
    </w:p>
    <w:p w:rsidR="00566060" w:rsidRPr="006A0F70" w:rsidRDefault="00DF25A2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t>Depoda</w:t>
      </w:r>
      <w:r w:rsidR="00566060" w:rsidRPr="006A0F70">
        <w:rPr>
          <w:sz w:val="24"/>
          <w:szCs w:val="24"/>
        </w:rPr>
        <w:t xml:space="preserve"> yabancı kişiler görülürse, ‘’kim olduğu’’ çekinmeden sorulmalıdır. İlgisiz kişilerin laboratuvarlarda dolaştığı tespit edilirse, önce laboratuvar sorumlularına gerekirse güvenliğe haber verilmelidir.</w:t>
      </w:r>
    </w:p>
    <w:p w:rsidR="00DF25A2" w:rsidRPr="006A0F70" w:rsidRDefault="00DF25A2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lastRenderedPageBreak/>
        <w:t>Ağır kimyasalları taşımak için özel araçlar kullanılmalı, üst raflardaki kimyasallar için bir kişinin daha yardımıyla merdiven kullanılmalı, sıvı kimyasallar taşınırken çok çalkalanmamalıdır.</w:t>
      </w:r>
    </w:p>
    <w:p w:rsidR="00566060" w:rsidRPr="006A0F70" w:rsidRDefault="00DF25A2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t xml:space="preserve">Kimyasal deposunda </w:t>
      </w:r>
      <w:r w:rsidR="00566060" w:rsidRPr="006A0F70">
        <w:rPr>
          <w:sz w:val="24"/>
          <w:szCs w:val="24"/>
        </w:rPr>
        <w:t>tüketim amacıyla gıda maddeleri bulundurulamaz</w:t>
      </w:r>
      <w:r w:rsidRPr="006A0F70">
        <w:rPr>
          <w:sz w:val="24"/>
          <w:szCs w:val="24"/>
        </w:rPr>
        <w:t>.</w:t>
      </w:r>
    </w:p>
    <w:p w:rsidR="00566060" w:rsidRPr="006A0F70" w:rsidRDefault="00566060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t xml:space="preserve">Laboratuvarlarda kullanılan kimyasallar, etiketlerindeki tehlike sınıfına göre dikkatle kullanılmalıdır. Tehlikeli ve solunum yoluyla zarar vermesi muhtemel kimyasallar mutlaka çeker ocaklarda tartılmalı ve kullanılmalıdır. Steril olup olmadığı kesin bilinmeyen malzeme </w:t>
      </w:r>
      <w:proofErr w:type="gramStart"/>
      <w:r w:rsidRPr="006A0F70">
        <w:rPr>
          <w:sz w:val="24"/>
          <w:szCs w:val="24"/>
        </w:rPr>
        <w:t>steril</w:t>
      </w:r>
      <w:proofErr w:type="gramEnd"/>
      <w:r w:rsidRPr="006A0F70">
        <w:rPr>
          <w:sz w:val="24"/>
          <w:szCs w:val="24"/>
        </w:rPr>
        <w:t xml:space="preserve"> değildir.</w:t>
      </w:r>
    </w:p>
    <w:p w:rsidR="00265CA8" w:rsidRPr="006A0F70" w:rsidRDefault="00265CA8">
      <w:pPr>
        <w:pStyle w:val="GvdeMetni"/>
        <w:spacing w:before="6"/>
        <w:ind w:left="0" w:firstLine="0"/>
        <w:rPr>
          <w:sz w:val="24"/>
          <w:szCs w:val="24"/>
        </w:rPr>
      </w:pPr>
    </w:p>
    <w:p w:rsidR="00572BBA" w:rsidRPr="006A0F70" w:rsidRDefault="00572BBA">
      <w:pPr>
        <w:pStyle w:val="GvdeMetni"/>
        <w:spacing w:before="6"/>
        <w:ind w:left="0" w:firstLine="0"/>
        <w:rPr>
          <w:sz w:val="24"/>
          <w:szCs w:val="24"/>
        </w:rPr>
      </w:pPr>
    </w:p>
    <w:p w:rsidR="00572BBA" w:rsidRPr="006A0F70" w:rsidRDefault="00572BBA">
      <w:pPr>
        <w:pStyle w:val="GvdeMetni"/>
        <w:spacing w:before="6"/>
        <w:ind w:left="0" w:firstLine="0"/>
        <w:rPr>
          <w:sz w:val="24"/>
          <w:szCs w:val="24"/>
        </w:rPr>
      </w:pPr>
    </w:p>
    <w:p w:rsidR="00572BBA" w:rsidRPr="006A0F70" w:rsidRDefault="00572BBA">
      <w:pPr>
        <w:pStyle w:val="GvdeMetni"/>
        <w:spacing w:before="6"/>
        <w:ind w:left="0" w:firstLine="0"/>
        <w:rPr>
          <w:sz w:val="24"/>
          <w:szCs w:val="24"/>
        </w:rPr>
      </w:pPr>
    </w:p>
    <w:p w:rsidR="00265CA8" w:rsidRPr="006A0F70" w:rsidRDefault="00132A64">
      <w:pPr>
        <w:pStyle w:val="Balk21"/>
        <w:numPr>
          <w:ilvl w:val="1"/>
          <w:numId w:val="1"/>
        </w:numPr>
        <w:tabs>
          <w:tab w:val="left" w:pos="1529"/>
          <w:tab w:val="left" w:pos="1530"/>
        </w:tabs>
        <w:ind w:left="1529" w:hanging="708"/>
      </w:pPr>
      <w:r w:rsidRPr="006A0F70">
        <w:t>BAKIM</w:t>
      </w:r>
    </w:p>
    <w:p w:rsidR="00566060" w:rsidRPr="006A0F70" w:rsidRDefault="00566060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t xml:space="preserve">Herkesin çalıştığı ortamı temiz tutması ve diğer çalışanların haklarına saygı göstermesi esastır. </w:t>
      </w:r>
      <w:r w:rsidR="00DF25A2" w:rsidRPr="006A0F70">
        <w:rPr>
          <w:sz w:val="24"/>
          <w:szCs w:val="24"/>
        </w:rPr>
        <w:t xml:space="preserve">Kimyasal kutuları/şişelerine bir kimyasal </w:t>
      </w:r>
      <w:proofErr w:type="spellStart"/>
      <w:r w:rsidR="00DF25A2" w:rsidRPr="006A0F70">
        <w:rPr>
          <w:sz w:val="24"/>
          <w:szCs w:val="24"/>
        </w:rPr>
        <w:t>bulaşı</w:t>
      </w:r>
      <w:r w:rsidR="00572BBA" w:rsidRPr="006A0F70">
        <w:rPr>
          <w:sz w:val="24"/>
          <w:szCs w:val="24"/>
        </w:rPr>
        <w:t>s</w:t>
      </w:r>
      <w:r w:rsidR="00DF25A2" w:rsidRPr="006A0F70">
        <w:rPr>
          <w:sz w:val="24"/>
          <w:szCs w:val="24"/>
        </w:rPr>
        <w:t>ı</w:t>
      </w:r>
      <w:proofErr w:type="spellEnd"/>
      <w:r w:rsidR="00DF25A2" w:rsidRPr="006A0F70">
        <w:rPr>
          <w:sz w:val="24"/>
          <w:szCs w:val="24"/>
        </w:rPr>
        <w:t xml:space="preserve"> olması durumunda </w:t>
      </w:r>
      <w:r w:rsidRPr="006A0F70">
        <w:rPr>
          <w:sz w:val="24"/>
          <w:szCs w:val="24"/>
        </w:rPr>
        <w:t>mutlaka geciktirilmeden silinmelidir.</w:t>
      </w:r>
    </w:p>
    <w:p w:rsidR="00572BBA" w:rsidRPr="006A0F70" w:rsidRDefault="00572BBA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t>Kimyasal kutuları/şişeleri ile temas eden eller yıkanmadan veya kirli eldivenlerle telefonlar, elektrik düğmeleri, bilgisayarlar ve kapı kollarına dokunulmamalıdır.</w:t>
      </w:r>
    </w:p>
    <w:p w:rsidR="00572BBA" w:rsidRPr="006A0F70" w:rsidRDefault="00572BBA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t>Sıvı kimyasal şişelerine pipet sokulmamalı, gerekli miktar bir behere veya mezüre aktarıldıktan sonra pipetle alınmalıdır.</w:t>
      </w:r>
    </w:p>
    <w:p w:rsidR="00566060" w:rsidRPr="006A0F70" w:rsidRDefault="00566060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6A0F70">
        <w:rPr>
          <w:sz w:val="24"/>
          <w:szCs w:val="24"/>
        </w:rPr>
        <w:t>Laboratuvar kurallarına uymadığı bildirilen/tespit edilen araştırmacıların çalışma izinleri iptal edilir.</w:t>
      </w:r>
    </w:p>
    <w:p w:rsidR="00572BBA" w:rsidRPr="006A0F70" w:rsidRDefault="00572BBA" w:rsidP="00572BBA">
      <w:pPr>
        <w:pStyle w:val="ListeParagraf"/>
        <w:tabs>
          <w:tab w:val="left" w:pos="1529"/>
          <w:tab w:val="left" w:pos="1530"/>
        </w:tabs>
        <w:spacing w:before="101" w:line="350" w:lineRule="auto"/>
        <w:ind w:right="245" w:firstLine="0"/>
        <w:jc w:val="center"/>
        <w:rPr>
          <w:sz w:val="24"/>
          <w:szCs w:val="24"/>
        </w:rPr>
      </w:pPr>
    </w:p>
    <w:p w:rsidR="00265CA8" w:rsidRPr="006A0F70" w:rsidRDefault="00265CA8" w:rsidP="00566060">
      <w:pPr>
        <w:pStyle w:val="ListeParagraf"/>
        <w:tabs>
          <w:tab w:val="left" w:pos="1529"/>
          <w:tab w:val="left" w:pos="1530"/>
        </w:tabs>
        <w:spacing w:before="129" w:line="352" w:lineRule="auto"/>
        <w:ind w:right="240" w:firstLine="0"/>
        <w:jc w:val="center"/>
        <w:rPr>
          <w:rFonts w:ascii="Symbol" w:hAnsi="Symbol"/>
          <w:sz w:val="24"/>
          <w:szCs w:val="24"/>
        </w:rPr>
      </w:pPr>
    </w:p>
    <w:p w:rsidR="00265CA8" w:rsidRPr="006A0F70" w:rsidRDefault="00265CA8" w:rsidP="00566060">
      <w:pPr>
        <w:pStyle w:val="Balk11"/>
        <w:tabs>
          <w:tab w:val="left" w:pos="432"/>
        </w:tabs>
        <w:spacing w:before="4"/>
        <w:ind w:left="112" w:firstLine="0"/>
        <w:rPr>
          <w:sz w:val="24"/>
          <w:szCs w:val="24"/>
        </w:rPr>
      </w:pPr>
    </w:p>
    <w:sectPr w:rsidR="00265CA8" w:rsidRPr="006A0F70" w:rsidSect="006A0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40" w:right="1278" w:bottom="1660" w:left="1418" w:header="713" w:footer="7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F9" w:rsidRDefault="009602F9" w:rsidP="00265CA8">
      <w:r>
        <w:separator/>
      </w:r>
    </w:p>
  </w:endnote>
  <w:endnote w:type="continuationSeparator" w:id="1">
    <w:p w:rsidR="009602F9" w:rsidRDefault="009602F9" w:rsidP="002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E8" w:rsidRDefault="007158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6A0F70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6A0F70" w:rsidRPr="00192AC1" w:rsidRDefault="006A0F70" w:rsidP="00916787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A0F70" w:rsidRPr="00192AC1" w:rsidRDefault="006A0F70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6A0F70" w:rsidRPr="00192AC1" w:rsidRDefault="006A0F70" w:rsidP="0091678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E8" w:rsidRDefault="007158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F9" w:rsidRDefault="009602F9" w:rsidP="00265CA8">
      <w:r>
        <w:separator/>
      </w:r>
    </w:p>
  </w:footnote>
  <w:footnote w:type="continuationSeparator" w:id="1">
    <w:p w:rsidR="009602F9" w:rsidRDefault="009602F9" w:rsidP="002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E8" w:rsidRDefault="007158E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6A0F70" w:rsidRPr="00E91F69" w:rsidTr="006A0F70">
      <w:trPr>
        <w:trHeight w:val="312"/>
      </w:trPr>
      <w:tc>
        <w:tcPr>
          <w:tcW w:w="1560" w:type="dxa"/>
          <w:vMerge w:val="restart"/>
          <w:vAlign w:val="center"/>
        </w:tcPr>
        <w:p w:rsidR="006A0F70" w:rsidRPr="00E91F69" w:rsidRDefault="006A0F70" w:rsidP="00916787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5033137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38100</wp:posOffset>
                </wp:positionV>
                <wp:extent cx="714375" cy="781050"/>
                <wp:effectExtent l="19050" t="0" r="9525" b="0"/>
                <wp:wrapNone/>
                <wp:docPr id="2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6A0F70" w:rsidRPr="00E91F69" w:rsidRDefault="006A0F70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28"/>
            </w:rPr>
            <w:t>MÜHENDİSLİK FAKÜLTESİ</w:t>
          </w:r>
          <w:r>
            <w:rPr>
              <w:b/>
              <w:sz w:val="28"/>
              <w:szCs w:val="28"/>
            </w:rPr>
            <w:t xml:space="preserve"> </w:t>
          </w:r>
          <w:r w:rsidRPr="002F6243">
            <w:rPr>
              <w:b/>
              <w:sz w:val="28"/>
              <w:szCs w:val="28"/>
            </w:rPr>
            <w:t>GIDA MÜHENDİSLİĞİ KİMYASAL DEPOSU</w:t>
          </w:r>
          <w:r>
            <w:rPr>
              <w:b/>
              <w:sz w:val="28"/>
              <w:szCs w:val="28"/>
            </w:rPr>
            <w:t xml:space="preserve"> </w:t>
          </w:r>
          <w:r w:rsidRPr="002F6243">
            <w:rPr>
              <w:b/>
              <w:sz w:val="28"/>
              <w:szCs w:val="28"/>
            </w:rPr>
            <w:t>KULLANIM</w:t>
          </w:r>
          <w:r>
            <w:rPr>
              <w:b/>
              <w:sz w:val="28"/>
              <w:szCs w:val="28"/>
            </w:rPr>
            <w:t xml:space="preserve"> </w:t>
          </w:r>
          <w:r w:rsidRPr="002F6243">
            <w:rPr>
              <w:b/>
              <w:sz w:val="28"/>
              <w:szCs w:val="28"/>
            </w:rPr>
            <w:t>TALİMATI</w:t>
          </w:r>
        </w:p>
      </w:tc>
      <w:tc>
        <w:tcPr>
          <w:tcW w:w="1559" w:type="dxa"/>
          <w:vAlign w:val="center"/>
        </w:tcPr>
        <w:p w:rsidR="006A0F70" w:rsidRPr="00E91F69" w:rsidRDefault="006A0F70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6A0F70" w:rsidRPr="00E91F69" w:rsidRDefault="006A0F70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276</w:t>
          </w:r>
        </w:p>
      </w:tc>
    </w:tr>
    <w:tr w:rsidR="006A0F70" w:rsidRPr="00E91F69" w:rsidTr="006A0F70">
      <w:trPr>
        <w:trHeight w:val="312"/>
      </w:trPr>
      <w:tc>
        <w:tcPr>
          <w:tcW w:w="1560" w:type="dxa"/>
          <w:vMerge/>
          <w:vAlign w:val="center"/>
        </w:tcPr>
        <w:p w:rsidR="006A0F70" w:rsidRPr="00E91F69" w:rsidRDefault="006A0F70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A0F70" w:rsidRPr="00E91F69" w:rsidRDefault="006A0F70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A0F70" w:rsidRPr="00E91F69" w:rsidRDefault="006A0F70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6A0F70" w:rsidRPr="00E91F69" w:rsidRDefault="006A0F70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6A0F70" w:rsidRPr="00E91F69" w:rsidTr="006A0F70">
      <w:trPr>
        <w:trHeight w:val="312"/>
      </w:trPr>
      <w:tc>
        <w:tcPr>
          <w:tcW w:w="1560" w:type="dxa"/>
          <w:vMerge/>
          <w:vAlign w:val="center"/>
        </w:tcPr>
        <w:p w:rsidR="006A0F70" w:rsidRPr="00E91F69" w:rsidRDefault="006A0F70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A0F70" w:rsidRPr="00E91F69" w:rsidRDefault="006A0F70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A0F70" w:rsidRPr="00E91F69" w:rsidRDefault="006A0F70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6A0F70" w:rsidRPr="00E91F69" w:rsidRDefault="006A0F70" w:rsidP="00916787">
          <w:pPr>
            <w:pStyle w:val="stbilgi"/>
            <w:rPr>
              <w:sz w:val="18"/>
            </w:rPr>
          </w:pPr>
        </w:p>
      </w:tc>
    </w:tr>
    <w:tr w:rsidR="006A0F70" w:rsidRPr="00E91F69" w:rsidTr="006A0F70">
      <w:trPr>
        <w:trHeight w:val="312"/>
      </w:trPr>
      <w:tc>
        <w:tcPr>
          <w:tcW w:w="1560" w:type="dxa"/>
          <w:vMerge/>
          <w:vAlign w:val="center"/>
        </w:tcPr>
        <w:p w:rsidR="006A0F70" w:rsidRPr="00E91F69" w:rsidRDefault="006A0F70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A0F70" w:rsidRPr="00E91F69" w:rsidRDefault="006A0F70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A0F70" w:rsidRPr="00E91F69" w:rsidRDefault="006A0F70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6A0F70" w:rsidRPr="00E91F69" w:rsidRDefault="006A0F70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6A0F70" w:rsidRPr="00E91F69" w:rsidTr="006A0F70">
      <w:trPr>
        <w:trHeight w:val="417"/>
      </w:trPr>
      <w:tc>
        <w:tcPr>
          <w:tcW w:w="1560" w:type="dxa"/>
          <w:vMerge/>
          <w:vAlign w:val="center"/>
        </w:tcPr>
        <w:p w:rsidR="006A0F70" w:rsidRPr="00E91F69" w:rsidRDefault="006A0F70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A0F70" w:rsidRPr="00E91F69" w:rsidRDefault="006A0F70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A0F70" w:rsidRPr="00E91F69" w:rsidRDefault="006A0F70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6A0F70" w:rsidRPr="00E91F69" w:rsidRDefault="00DA00CB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6A0F70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7158E8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6A0F70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6A0F70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7158E8">
            <w:rPr>
              <w:noProof/>
              <w:sz w:val="18"/>
            </w:rPr>
            <w:t>3</w:t>
          </w:r>
          <w:r w:rsidRPr="00E91F69">
            <w:rPr>
              <w:sz w:val="18"/>
            </w:rPr>
            <w:fldChar w:fldCharType="end"/>
          </w:r>
        </w:p>
      </w:tc>
    </w:tr>
  </w:tbl>
  <w:p w:rsidR="00265CA8" w:rsidRPr="006A0F70" w:rsidRDefault="00265CA8" w:rsidP="006A0F7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E8" w:rsidRDefault="007158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91"/>
    <w:multiLevelType w:val="multilevel"/>
    <w:tmpl w:val="082835DA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589" w:hanging="768"/>
      </w:pPr>
      <w:rPr>
        <w:rFonts w:ascii="Symbol" w:hAnsi="Symbol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536" w:hanging="351"/>
      </w:pPr>
      <w:rPr>
        <w:rFonts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1">
    <w:nsid w:val="089570B9"/>
    <w:multiLevelType w:val="multilevel"/>
    <w:tmpl w:val="74D0D926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89" w:hanging="7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536" w:hanging="351"/>
      </w:pPr>
      <w:rPr>
        <w:rFonts w:ascii="Symbol" w:hAnsi="Symbol"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2">
    <w:nsid w:val="0D3016B5"/>
    <w:multiLevelType w:val="multilevel"/>
    <w:tmpl w:val="94F86554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589" w:hanging="768"/>
      </w:pPr>
      <w:rPr>
        <w:rFonts w:ascii="Symbol" w:hAnsi="Symbol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536" w:hanging="351"/>
      </w:pPr>
      <w:rPr>
        <w:rFonts w:ascii="Symbol" w:hAnsi="Symbol"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5CA8"/>
    <w:rsid w:val="000207D3"/>
    <w:rsid w:val="00132A64"/>
    <w:rsid w:val="001362FD"/>
    <w:rsid w:val="00196E38"/>
    <w:rsid w:val="00265CA8"/>
    <w:rsid w:val="0037574E"/>
    <w:rsid w:val="00400FF1"/>
    <w:rsid w:val="00566060"/>
    <w:rsid w:val="00572BBA"/>
    <w:rsid w:val="005B09A4"/>
    <w:rsid w:val="00674B68"/>
    <w:rsid w:val="006A0F70"/>
    <w:rsid w:val="006A4224"/>
    <w:rsid w:val="00711EF8"/>
    <w:rsid w:val="007158E8"/>
    <w:rsid w:val="00886E18"/>
    <w:rsid w:val="008D6B11"/>
    <w:rsid w:val="008F7E85"/>
    <w:rsid w:val="009602F9"/>
    <w:rsid w:val="00A5034C"/>
    <w:rsid w:val="00A83A52"/>
    <w:rsid w:val="00D4183A"/>
    <w:rsid w:val="00D7733E"/>
    <w:rsid w:val="00DA00CB"/>
    <w:rsid w:val="00DF25A2"/>
    <w:rsid w:val="00E16A40"/>
    <w:rsid w:val="00E57938"/>
    <w:rsid w:val="00EA4BDB"/>
    <w:rsid w:val="00E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CA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5CA8"/>
    <w:pPr>
      <w:ind w:left="1536" w:hanging="360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265CA8"/>
    <w:pPr>
      <w:ind w:left="1140" w:hanging="319"/>
      <w:outlineLvl w:val="1"/>
    </w:pPr>
    <w:rPr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265CA8"/>
    <w:pPr>
      <w:spacing w:before="1"/>
      <w:ind w:left="1589" w:hanging="768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65CA8"/>
    <w:pPr>
      <w:spacing w:before="11"/>
      <w:ind w:left="1536" w:hanging="360"/>
    </w:pPr>
  </w:style>
  <w:style w:type="paragraph" w:customStyle="1" w:styleId="TableParagraph">
    <w:name w:val="Table Paragraph"/>
    <w:basedOn w:val="Normal"/>
    <w:uiPriority w:val="1"/>
    <w:qFormat/>
    <w:rsid w:val="00265CA8"/>
  </w:style>
  <w:style w:type="paragraph" w:styleId="BalonMetni">
    <w:name w:val="Balloon Text"/>
    <w:basedOn w:val="Normal"/>
    <w:link w:val="BalonMetniChar"/>
    <w:uiPriority w:val="99"/>
    <w:semiHidden/>
    <w:unhideWhenUsed/>
    <w:rsid w:val="0071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18FE-ACCD-44F8-82D8-A2A5A967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14</cp:revision>
  <dcterms:created xsi:type="dcterms:W3CDTF">2018-02-28T14:22:00Z</dcterms:created>
  <dcterms:modified xsi:type="dcterms:W3CDTF">2018-05-07T07:23:00Z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