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49" w:rsidRDefault="00650043" w:rsidP="007D1C68">
      <w:pPr>
        <w:pStyle w:val="Balk1"/>
      </w:pPr>
      <w:r w:rsidRPr="00650043">
        <w:t xml:space="preserve">AMAÇ </w:t>
      </w:r>
    </w:p>
    <w:p w:rsidR="00AF3DA3" w:rsidRPr="00AF3DA3" w:rsidRDefault="00A65484" w:rsidP="00E80D59">
      <w:pPr>
        <w:spacing w:line="360" w:lineRule="auto"/>
        <w:jc w:val="both"/>
      </w:pPr>
      <w:bookmarkStart w:id="0" w:name="bookmark6"/>
      <w:r>
        <w:t xml:space="preserve">Bu prosedür, Karamanoğlu Mehmetbey Üniversitesi Bilgi İşlem Daire Başkanlığı bünyesinde </w:t>
      </w:r>
      <w:r w:rsidR="00FF3C88">
        <w:t>arızalanmış, teknik ömrünü tamamlamış</w:t>
      </w:r>
      <w:r w:rsidR="00B32C09">
        <w:t xml:space="preserve">, gelişen teknolojinin gerisinde kalmış </w:t>
      </w:r>
      <w:r>
        <w:t>BT varlıklarının güvenli ve düzenli</w:t>
      </w:r>
      <w:r w:rsidR="00146EE2">
        <w:t xml:space="preserve"> bir şekilde</w:t>
      </w:r>
      <w:r>
        <w:t xml:space="preserve"> </w:t>
      </w:r>
      <w:r w:rsidR="001003A6">
        <w:t>imha edilmesi</w:t>
      </w:r>
      <w:r>
        <w:t xml:space="preserve"> amacıyla hazırlanmıştır.</w:t>
      </w:r>
    </w:p>
    <w:p w:rsidR="00411026" w:rsidRDefault="00411026" w:rsidP="007D1C68">
      <w:pPr>
        <w:pStyle w:val="Balk1"/>
      </w:pPr>
      <w:r>
        <w:t>DAYANAK</w:t>
      </w:r>
    </w:p>
    <w:p w:rsidR="007D40D1" w:rsidRDefault="00444CC1" w:rsidP="00ED41D5">
      <w:pPr>
        <w:spacing w:line="360" w:lineRule="auto"/>
        <w:jc w:val="both"/>
      </w:pPr>
      <w:r w:rsidRPr="00444CC1">
        <w:t xml:space="preserve">Bu </w:t>
      </w:r>
      <w:r>
        <w:t>prosedür</w:t>
      </w:r>
      <w:r w:rsidRPr="00444CC1">
        <w:t xml:space="preserve">, </w:t>
      </w:r>
    </w:p>
    <w:p w:rsidR="00096BDE" w:rsidRDefault="009D25F1" w:rsidP="00ED41D5">
      <w:pPr>
        <w:pStyle w:val="ListeParagraf"/>
        <w:numPr>
          <w:ilvl w:val="0"/>
          <w:numId w:val="28"/>
        </w:numPr>
        <w:spacing w:line="360" w:lineRule="auto"/>
        <w:jc w:val="both"/>
      </w:pPr>
      <w:r w:rsidRPr="009D25F1">
        <w:t>2019/12 sayılı Cumhurbaşkanlığı Bilgi ve İletişim Güvenliği Tedbirleri Genelgesi</w:t>
      </w:r>
      <w:r>
        <w:t xml:space="preserve">, </w:t>
      </w:r>
    </w:p>
    <w:p w:rsidR="00096BDE" w:rsidRDefault="00CD4BE7" w:rsidP="00ED41D5">
      <w:pPr>
        <w:pStyle w:val="ListeParagraf"/>
        <w:numPr>
          <w:ilvl w:val="0"/>
          <w:numId w:val="28"/>
        </w:numPr>
        <w:spacing w:line="360" w:lineRule="auto"/>
        <w:jc w:val="both"/>
      </w:pPr>
      <w:r w:rsidRPr="00CD4BE7">
        <w:t>T.C. Cumhurbaşkanlığı</w:t>
      </w:r>
      <w:r w:rsidR="00444CC1" w:rsidRPr="00444CC1">
        <w:t xml:space="preserve"> </w:t>
      </w:r>
      <w:r w:rsidR="002D1736" w:rsidRPr="002D1736">
        <w:t>Bilgi ve İletişim Güvenliği Rehber</w:t>
      </w:r>
      <w:r w:rsidR="002D1736">
        <w:t>i</w:t>
      </w:r>
      <w:r w:rsidR="00096BDE">
        <w:t>,</w:t>
      </w:r>
    </w:p>
    <w:p w:rsidR="00CD60D7" w:rsidRPr="00CD60D7" w:rsidRDefault="009D25F1" w:rsidP="00ED41D5">
      <w:pPr>
        <w:pStyle w:val="ListeParagraf"/>
        <w:numPr>
          <w:ilvl w:val="0"/>
          <w:numId w:val="28"/>
        </w:numPr>
        <w:spacing w:line="360" w:lineRule="auto"/>
        <w:jc w:val="both"/>
      </w:pPr>
      <w:r w:rsidRPr="009D25F1">
        <w:t>Kamu İç Kontrol Standartları Tebliği’nin “Bilgi Sistemleri Kontrolleri” başlıklı 12 numaralı Standardı</w:t>
      </w:r>
      <w:r w:rsidR="0096607B">
        <w:t xml:space="preserve">na </w:t>
      </w:r>
      <w:r w:rsidR="00444CC1" w:rsidRPr="00444CC1">
        <w:t>dayanılarak hazırlanmıştır.</w:t>
      </w:r>
    </w:p>
    <w:p w:rsidR="00CE4249" w:rsidRDefault="00650043" w:rsidP="007D1C68">
      <w:pPr>
        <w:pStyle w:val="Balk1"/>
      </w:pPr>
      <w:r w:rsidRPr="00C4793F">
        <w:t>KAPSAM</w:t>
      </w:r>
      <w:bookmarkEnd w:id="0"/>
    </w:p>
    <w:p w:rsidR="00AD63FF" w:rsidRDefault="00AD63FF" w:rsidP="002E7509">
      <w:pPr>
        <w:spacing w:line="360" w:lineRule="auto"/>
        <w:jc w:val="both"/>
      </w:pPr>
      <w:bookmarkStart w:id="1" w:name="bookmark7"/>
      <w:r w:rsidRPr="00AD63FF">
        <w:t xml:space="preserve">Bu </w:t>
      </w:r>
      <w:proofErr w:type="gramStart"/>
      <w:r w:rsidRPr="00AD63FF">
        <w:t>prosedür</w:t>
      </w:r>
      <w:proofErr w:type="gramEnd"/>
      <w:r w:rsidRPr="00AD63FF">
        <w:t xml:space="preserve">, Karamanoğlu Mehmetbey Üniversitesi Bilgi İşlem Daire Başkanlığı tarafından yönetilen </w:t>
      </w:r>
      <w:r w:rsidR="00F308E3">
        <w:t xml:space="preserve">aşağıda </w:t>
      </w:r>
      <w:r w:rsidR="008F7A6D">
        <w:t>yer alan</w:t>
      </w:r>
      <w:r w:rsidRPr="00AD63FF">
        <w:t xml:space="preserve"> BT varlıklarını kapsar.</w:t>
      </w:r>
    </w:p>
    <w:p w:rsidR="009C6E53" w:rsidRPr="009C6E53" w:rsidRDefault="009C6E53" w:rsidP="002E7509">
      <w:pPr>
        <w:pStyle w:val="ListeParagraf"/>
        <w:numPr>
          <w:ilvl w:val="0"/>
          <w:numId w:val="26"/>
        </w:numPr>
        <w:spacing w:line="360" w:lineRule="auto"/>
        <w:jc w:val="both"/>
        <w:rPr>
          <w:b/>
          <w:lang w:bidi="tr-TR"/>
        </w:rPr>
      </w:pPr>
      <w:r>
        <w:t>Bilgisayarlar (masaüstü, dizüstü)</w:t>
      </w:r>
    </w:p>
    <w:p w:rsidR="009C6E53" w:rsidRPr="00102D4A" w:rsidRDefault="009C6E53" w:rsidP="00102D4A">
      <w:pPr>
        <w:pStyle w:val="ListeParagraf"/>
        <w:numPr>
          <w:ilvl w:val="0"/>
          <w:numId w:val="26"/>
        </w:numPr>
        <w:spacing w:line="360" w:lineRule="auto"/>
        <w:jc w:val="both"/>
        <w:rPr>
          <w:b/>
          <w:lang w:bidi="tr-TR"/>
        </w:rPr>
      </w:pPr>
      <w:r w:rsidRPr="009C6E53">
        <w:rPr>
          <w:lang w:eastAsia="tr-TR"/>
        </w:rPr>
        <w:t>Sunucular</w:t>
      </w:r>
    </w:p>
    <w:p w:rsidR="00625796" w:rsidRDefault="002E05F7" w:rsidP="002E05F7">
      <w:pPr>
        <w:pStyle w:val="ListeParagraf"/>
        <w:numPr>
          <w:ilvl w:val="0"/>
          <w:numId w:val="26"/>
        </w:numPr>
        <w:spacing w:line="360" w:lineRule="auto"/>
        <w:jc w:val="both"/>
        <w:rPr>
          <w:lang w:eastAsia="tr-TR"/>
        </w:rPr>
      </w:pPr>
      <w:r>
        <w:rPr>
          <w:lang w:eastAsia="tr-TR"/>
        </w:rPr>
        <w:t>Veri depolama üniteleri</w:t>
      </w:r>
    </w:p>
    <w:p w:rsidR="00976B6A" w:rsidRPr="00976B6A" w:rsidRDefault="00650043" w:rsidP="007D1C68">
      <w:pPr>
        <w:pStyle w:val="Balk1"/>
        <w:rPr>
          <w:lang w:bidi="tr-TR"/>
        </w:rPr>
      </w:pPr>
      <w:r w:rsidRPr="00C42187">
        <w:rPr>
          <w:lang w:bidi="tr-TR"/>
        </w:rPr>
        <w:t>SORUMLULAR</w:t>
      </w:r>
      <w:bookmarkEnd w:id="1"/>
    </w:p>
    <w:p w:rsidR="002E7509" w:rsidRPr="002E7509" w:rsidRDefault="002E7509" w:rsidP="002E7509">
      <w:pPr>
        <w:pStyle w:val="ListeParagraf"/>
        <w:numPr>
          <w:ilvl w:val="0"/>
          <w:numId w:val="25"/>
        </w:numPr>
        <w:spacing w:line="360" w:lineRule="auto"/>
        <w:jc w:val="both"/>
        <w:rPr>
          <w:lang w:bidi="tr-TR"/>
        </w:rPr>
      </w:pPr>
      <w:bookmarkStart w:id="2" w:name="bookmark8"/>
      <w:r w:rsidRPr="002E7509">
        <w:rPr>
          <w:b/>
          <w:bCs/>
          <w:lang w:eastAsia="tr-TR"/>
        </w:rPr>
        <w:t>Bilgi İşlem Daire Başkan</w:t>
      </w:r>
      <w:r w:rsidR="0029282A">
        <w:rPr>
          <w:b/>
          <w:bCs/>
          <w:lang w:eastAsia="tr-TR"/>
        </w:rPr>
        <w:t>ı</w:t>
      </w:r>
      <w:r w:rsidRPr="002E7509">
        <w:rPr>
          <w:lang w:eastAsia="tr-TR"/>
        </w:rPr>
        <w:t xml:space="preserve">: Bu </w:t>
      </w:r>
      <w:proofErr w:type="gramStart"/>
      <w:r w:rsidRPr="002E7509">
        <w:rPr>
          <w:lang w:eastAsia="tr-TR"/>
        </w:rPr>
        <w:t>prosedürün</w:t>
      </w:r>
      <w:proofErr w:type="gramEnd"/>
      <w:r w:rsidRPr="002E7509">
        <w:rPr>
          <w:lang w:eastAsia="tr-TR"/>
        </w:rPr>
        <w:t xml:space="preserve"> </w:t>
      </w:r>
      <w:r w:rsidR="00E05A9F">
        <w:rPr>
          <w:lang w:eastAsia="tr-TR"/>
        </w:rPr>
        <w:t>denetlenmesinden</w:t>
      </w:r>
      <w:r w:rsidRPr="002E7509">
        <w:rPr>
          <w:lang w:eastAsia="tr-TR"/>
        </w:rPr>
        <w:t xml:space="preserve"> </w:t>
      </w:r>
      <w:r w:rsidR="00D45418">
        <w:rPr>
          <w:lang w:eastAsia="tr-TR"/>
        </w:rPr>
        <w:t xml:space="preserve">ve imha denetim formunun doldurulmasından </w:t>
      </w:r>
      <w:r w:rsidRPr="002E7509">
        <w:rPr>
          <w:lang w:eastAsia="tr-TR"/>
        </w:rPr>
        <w:t>sorumludur.</w:t>
      </w:r>
    </w:p>
    <w:p w:rsidR="002E7509" w:rsidRPr="002E7509" w:rsidRDefault="002E7509" w:rsidP="002E7509">
      <w:pPr>
        <w:pStyle w:val="ListeParagraf"/>
        <w:numPr>
          <w:ilvl w:val="0"/>
          <w:numId w:val="25"/>
        </w:numPr>
        <w:spacing w:before="0" w:after="0" w:line="360" w:lineRule="auto"/>
        <w:jc w:val="both"/>
        <w:rPr>
          <w:lang w:eastAsia="tr-TR"/>
        </w:rPr>
      </w:pPr>
      <w:r w:rsidRPr="002E7509">
        <w:rPr>
          <w:b/>
          <w:bCs/>
          <w:lang w:eastAsia="tr-TR"/>
        </w:rPr>
        <w:t>Varlık Sahipleri</w:t>
      </w:r>
      <w:r w:rsidRPr="002E7509">
        <w:rPr>
          <w:lang w:eastAsia="tr-TR"/>
        </w:rPr>
        <w:t xml:space="preserve">: </w:t>
      </w:r>
      <w:r w:rsidR="00D632B6">
        <w:rPr>
          <w:lang w:eastAsia="tr-TR"/>
        </w:rPr>
        <w:t xml:space="preserve">İmha edilecek </w:t>
      </w:r>
      <w:r w:rsidR="004E2675">
        <w:rPr>
          <w:lang w:eastAsia="tr-TR"/>
        </w:rPr>
        <w:t>BT varlıklarını</w:t>
      </w:r>
      <w:r w:rsidR="00E212CB">
        <w:rPr>
          <w:lang w:eastAsia="tr-TR"/>
        </w:rPr>
        <w:t>n</w:t>
      </w:r>
      <w:r w:rsidR="00A313FD">
        <w:rPr>
          <w:lang w:eastAsia="tr-TR"/>
        </w:rPr>
        <w:t xml:space="preserve"> </w:t>
      </w:r>
      <w:r w:rsidR="00693372">
        <w:rPr>
          <w:lang w:eastAsia="tr-TR"/>
        </w:rPr>
        <w:t xml:space="preserve">İmha Feragat Formu </w:t>
      </w:r>
      <w:r w:rsidR="00E70974">
        <w:rPr>
          <w:lang w:eastAsia="tr-TR"/>
        </w:rPr>
        <w:t>ile</w:t>
      </w:r>
      <w:r w:rsidR="00E36ABC">
        <w:rPr>
          <w:lang w:eastAsia="tr-TR"/>
        </w:rPr>
        <w:t xml:space="preserve"> </w:t>
      </w:r>
      <w:r w:rsidR="003469CF">
        <w:rPr>
          <w:lang w:eastAsia="tr-TR"/>
        </w:rPr>
        <w:t>B</w:t>
      </w:r>
      <w:r w:rsidR="00693372">
        <w:rPr>
          <w:lang w:eastAsia="tr-TR"/>
        </w:rPr>
        <w:t>ilgi İşlem Daire Başkanlığına</w:t>
      </w:r>
      <w:r w:rsidR="003469CF">
        <w:rPr>
          <w:lang w:eastAsia="tr-TR"/>
        </w:rPr>
        <w:t xml:space="preserve"> </w:t>
      </w:r>
      <w:r w:rsidRPr="002E7509">
        <w:rPr>
          <w:lang w:eastAsia="tr-TR"/>
        </w:rPr>
        <w:t>bildirilmesinden sorumludur.</w:t>
      </w:r>
    </w:p>
    <w:p w:rsidR="002E7509" w:rsidRDefault="00741BA0" w:rsidP="002E7509">
      <w:pPr>
        <w:pStyle w:val="ListeParagraf"/>
        <w:numPr>
          <w:ilvl w:val="0"/>
          <w:numId w:val="25"/>
        </w:numPr>
        <w:spacing w:line="360" w:lineRule="auto"/>
        <w:jc w:val="both"/>
        <w:rPr>
          <w:lang w:bidi="tr-TR"/>
        </w:rPr>
      </w:pPr>
      <w:r>
        <w:rPr>
          <w:b/>
          <w:bCs/>
          <w:lang w:eastAsia="tr-TR"/>
        </w:rPr>
        <w:t>İmha Komisyonu</w:t>
      </w:r>
      <w:r w:rsidR="002E7509" w:rsidRPr="002E7509">
        <w:rPr>
          <w:lang w:eastAsia="tr-TR"/>
        </w:rPr>
        <w:t xml:space="preserve">: </w:t>
      </w:r>
      <w:r w:rsidR="007D46EA" w:rsidRPr="007D46EA">
        <w:rPr>
          <w:lang w:eastAsia="tr-TR"/>
        </w:rPr>
        <w:t>BT varlıklarının güvenli bir şekilde imha edilmesine ilişkin kararların alınmasından ve uygulanmasından sorumludur.</w:t>
      </w:r>
    </w:p>
    <w:p w:rsidR="0010342B" w:rsidRDefault="0010342B" w:rsidP="0010342B">
      <w:pPr>
        <w:spacing w:line="360" w:lineRule="auto"/>
        <w:jc w:val="both"/>
        <w:rPr>
          <w:lang w:bidi="tr-TR"/>
        </w:rPr>
      </w:pPr>
    </w:p>
    <w:p w:rsidR="0010342B" w:rsidRDefault="0010342B" w:rsidP="0010342B">
      <w:pPr>
        <w:spacing w:line="360" w:lineRule="auto"/>
        <w:jc w:val="both"/>
        <w:rPr>
          <w:lang w:bidi="tr-TR"/>
        </w:rPr>
      </w:pPr>
    </w:p>
    <w:p w:rsidR="00976B6A" w:rsidRDefault="00E45F1A" w:rsidP="007D1C68">
      <w:pPr>
        <w:pStyle w:val="Balk1"/>
      </w:pPr>
      <w:r>
        <w:lastRenderedPageBreak/>
        <w:t xml:space="preserve">KISALTMALAR VE </w:t>
      </w:r>
      <w:r w:rsidR="00650043" w:rsidRPr="00C42187">
        <w:t>TANIMLAR</w:t>
      </w:r>
      <w:bookmarkEnd w:id="2"/>
    </w:p>
    <w:p w:rsidR="00396A84" w:rsidRPr="00091A16" w:rsidRDefault="00396A84" w:rsidP="00091A16">
      <w:pPr>
        <w:spacing w:before="0" w:after="0" w:line="360" w:lineRule="auto"/>
        <w:jc w:val="both"/>
        <w:rPr>
          <w:b/>
          <w:bCs/>
          <w:lang w:eastAsia="tr-TR"/>
        </w:rPr>
      </w:pPr>
      <w:r w:rsidRPr="00091A16">
        <w:rPr>
          <w:b/>
          <w:bCs/>
          <w:lang w:eastAsia="tr-TR"/>
        </w:rPr>
        <w:t xml:space="preserve">BT: </w:t>
      </w:r>
      <w:r w:rsidRPr="00091A16">
        <w:rPr>
          <w:lang w:eastAsia="tr-TR"/>
        </w:rPr>
        <w:t>Bilgi Teknolojileri</w:t>
      </w:r>
    </w:p>
    <w:p w:rsidR="00091A16" w:rsidRDefault="00091A16" w:rsidP="00091A16">
      <w:pPr>
        <w:spacing w:before="0" w:after="0" w:line="360" w:lineRule="auto"/>
        <w:jc w:val="both"/>
        <w:rPr>
          <w:lang w:eastAsia="tr-TR"/>
        </w:rPr>
      </w:pPr>
      <w:r w:rsidRPr="00091A16">
        <w:rPr>
          <w:b/>
          <w:bCs/>
          <w:lang w:eastAsia="tr-TR"/>
        </w:rPr>
        <w:t xml:space="preserve">BİDB: </w:t>
      </w:r>
      <w:r w:rsidRPr="00091A16">
        <w:rPr>
          <w:lang w:eastAsia="tr-TR"/>
        </w:rPr>
        <w:t>Bilgi İşlem Daire Başkanlığı</w:t>
      </w:r>
    </w:p>
    <w:p w:rsidR="00AB71B2" w:rsidRDefault="00AB71B2" w:rsidP="00091A16">
      <w:pPr>
        <w:spacing w:before="0" w:after="0" w:line="360" w:lineRule="auto"/>
        <w:jc w:val="both"/>
        <w:rPr>
          <w:lang w:eastAsia="tr-TR"/>
        </w:rPr>
      </w:pPr>
      <w:r w:rsidRPr="00AB71B2">
        <w:rPr>
          <w:b/>
          <w:bCs/>
          <w:lang w:eastAsia="tr-TR"/>
        </w:rPr>
        <w:t>KMÜ:</w:t>
      </w:r>
      <w:r>
        <w:rPr>
          <w:lang w:eastAsia="tr-TR"/>
        </w:rPr>
        <w:t xml:space="preserve"> Karamanoğlu Mehmetbey Üniversitesi</w:t>
      </w:r>
    </w:p>
    <w:p w:rsidR="00BE340B" w:rsidRDefault="00BE340B" w:rsidP="00091A16">
      <w:pPr>
        <w:spacing w:before="0" w:after="0" w:line="360" w:lineRule="auto"/>
        <w:jc w:val="both"/>
        <w:rPr>
          <w:lang w:eastAsia="tr-TR"/>
        </w:rPr>
      </w:pPr>
      <w:r w:rsidRPr="00BE340B">
        <w:rPr>
          <w:b/>
          <w:bCs/>
          <w:lang w:eastAsia="tr-TR"/>
        </w:rPr>
        <w:t>SSD:</w:t>
      </w:r>
      <w:r>
        <w:rPr>
          <w:lang w:eastAsia="tr-TR"/>
        </w:rPr>
        <w:t xml:space="preserve"> </w:t>
      </w:r>
      <w:proofErr w:type="spellStart"/>
      <w:r w:rsidRPr="00BE340B">
        <w:rPr>
          <w:lang w:eastAsia="tr-TR"/>
        </w:rPr>
        <w:t>Solid</w:t>
      </w:r>
      <w:proofErr w:type="spellEnd"/>
      <w:r w:rsidRPr="00BE340B">
        <w:rPr>
          <w:lang w:eastAsia="tr-TR"/>
        </w:rPr>
        <w:t xml:space="preserve"> </w:t>
      </w:r>
      <w:proofErr w:type="spellStart"/>
      <w:r w:rsidRPr="00BE340B">
        <w:rPr>
          <w:lang w:eastAsia="tr-TR"/>
        </w:rPr>
        <w:t>State</w:t>
      </w:r>
      <w:proofErr w:type="spellEnd"/>
      <w:r w:rsidRPr="00BE340B">
        <w:rPr>
          <w:lang w:eastAsia="tr-TR"/>
        </w:rPr>
        <w:t xml:space="preserve"> </w:t>
      </w:r>
      <w:proofErr w:type="spellStart"/>
      <w:r w:rsidRPr="00BE340B">
        <w:rPr>
          <w:lang w:eastAsia="tr-TR"/>
        </w:rPr>
        <w:t>Drive</w:t>
      </w:r>
      <w:proofErr w:type="spellEnd"/>
      <w:r w:rsidR="007C16AF">
        <w:rPr>
          <w:lang w:eastAsia="tr-TR"/>
        </w:rPr>
        <w:t xml:space="preserve"> </w:t>
      </w:r>
      <w:r w:rsidR="009305B0">
        <w:rPr>
          <w:lang w:eastAsia="tr-TR"/>
        </w:rPr>
        <w:t>(</w:t>
      </w:r>
      <w:r w:rsidR="009305B0" w:rsidRPr="009305B0">
        <w:rPr>
          <w:lang w:eastAsia="tr-TR"/>
        </w:rPr>
        <w:t>Katı Hal Sürücüsü</w:t>
      </w:r>
      <w:r w:rsidR="009305B0">
        <w:rPr>
          <w:lang w:eastAsia="tr-TR"/>
        </w:rPr>
        <w:t>)</w:t>
      </w:r>
    </w:p>
    <w:p w:rsidR="007D1C68" w:rsidRPr="00514B27" w:rsidRDefault="00514B27" w:rsidP="00514B27">
      <w:pPr>
        <w:spacing w:before="0" w:after="0" w:line="360" w:lineRule="auto"/>
        <w:jc w:val="both"/>
        <w:rPr>
          <w:lang w:eastAsia="tr-TR"/>
        </w:rPr>
      </w:pPr>
      <w:r w:rsidRPr="00514B27">
        <w:rPr>
          <w:b/>
          <w:bCs/>
          <w:lang w:eastAsia="tr-TR"/>
        </w:rPr>
        <w:t>BT Varlıkları</w:t>
      </w:r>
      <w:r w:rsidRPr="00514B27">
        <w:rPr>
          <w:lang w:eastAsia="tr-TR"/>
        </w:rPr>
        <w:t>: Bilgi teknolojileri kapsamında kullanılan</w:t>
      </w:r>
      <w:r w:rsidR="0086075E">
        <w:rPr>
          <w:lang w:eastAsia="tr-TR"/>
        </w:rPr>
        <w:t>,</w:t>
      </w:r>
      <w:r w:rsidR="009D13D7">
        <w:rPr>
          <w:lang w:eastAsia="tr-TR"/>
        </w:rPr>
        <w:t xml:space="preserve"> </w:t>
      </w:r>
      <w:r w:rsidR="00FE6E28">
        <w:rPr>
          <w:lang w:eastAsia="tr-TR"/>
        </w:rPr>
        <w:t xml:space="preserve">bu </w:t>
      </w:r>
      <w:proofErr w:type="gramStart"/>
      <w:r w:rsidR="00FE6E28">
        <w:rPr>
          <w:lang w:eastAsia="tr-TR"/>
        </w:rPr>
        <w:t>prosedür</w:t>
      </w:r>
      <w:proofErr w:type="gramEnd"/>
      <w:r w:rsidR="00FE6E28">
        <w:rPr>
          <w:lang w:eastAsia="tr-TR"/>
        </w:rPr>
        <w:t xml:space="preserve"> kapsamındaki </w:t>
      </w:r>
      <w:r w:rsidRPr="00514B27">
        <w:rPr>
          <w:lang w:eastAsia="tr-TR"/>
        </w:rPr>
        <w:t>tüm donanım ve yazılım bileşenleridir.</w:t>
      </w:r>
    </w:p>
    <w:p w:rsidR="007D1C68" w:rsidRPr="007D1C68" w:rsidRDefault="007D1C68" w:rsidP="007D1C68">
      <w:pPr>
        <w:pStyle w:val="Balk1"/>
      </w:pPr>
      <w:bookmarkStart w:id="3" w:name="bookmark9"/>
      <w:r w:rsidRPr="007D1C68">
        <w:t>VERİ GÜVENLİĞİ</w:t>
      </w:r>
    </w:p>
    <w:p w:rsidR="007D1C68" w:rsidRPr="00CF3660" w:rsidRDefault="007D1C68" w:rsidP="007D1C68">
      <w:pPr>
        <w:spacing w:before="0" w:after="0" w:line="360" w:lineRule="auto"/>
        <w:jc w:val="both"/>
      </w:pPr>
      <w:r w:rsidRPr="00CF3660">
        <w:rPr>
          <w:rStyle w:val="Gl"/>
        </w:rPr>
        <w:t>Veri Yedekleme</w:t>
      </w:r>
      <w:r w:rsidRPr="00CF3660">
        <w:t>: Kullanımdan çıkartılacak BT varlıklarında bulunan veriler, gerekiyorsa</w:t>
      </w:r>
      <w:r>
        <w:t xml:space="preserve"> </w:t>
      </w:r>
      <w:r w:rsidRPr="00CF3660">
        <w:t>uygun bir ortamda yedeklenir.</w:t>
      </w:r>
    </w:p>
    <w:p w:rsidR="007D1C68" w:rsidRPr="00CF3660" w:rsidRDefault="007D1C68" w:rsidP="007D1C68">
      <w:pPr>
        <w:spacing w:line="360" w:lineRule="auto"/>
        <w:jc w:val="both"/>
      </w:pPr>
      <w:r w:rsidRPr="00CF3660">
        <w:rPr>
          <w:rStyle w:val="Gl"/>
        </w:rPr>
        <w:t>Veri Silme</w:t>
      </w:r>
      <w:r w:rsidRPr="00CF3660">
        <w:t>: BT varlıkları üzerindeki tüm veriler, güvenli veri silme yöntemleri kullanılarak kalıcı olarak silinir.</w:t>
      </w:r>
    </w:p>
    <w:p w:rsidR="007D1C68" w:rsidRPr="007D1C68" w:rsidRDefault="007D1C68" w:rsidP="006E7F35">
      <w:pPr>
        <w:spacing w:line="360" w:lineRule="auto"/>
        <w:jc w:val="both"/>
      </w:pPr>
      <w:r w:rsidRPr="00CF3660">
        <w:rPr>
          <w:rStyle w:val="Gl"/>
        </w:rPr>
        <w:t>Disk Yok Etme</w:t>
      </w:r>
      <w:r w:rsidRPr="00CF3660">
        <w:t xml:space="preserve">: </w:t>
      </w:r>
      <w:r>
        <w:t>Veri depolama ünitelerinin disk kısımları fiziksel olarak tahrip edilir.</w:t>
      </w:r>
    </w:p>
    <w:p w:rsidR="006E7F35" w:rsidRDefault="006E7F35" w:rsidP="006E7F35">
      <w:pPr>
        <w:pStyle w:val="Balk1"/>
      </w:pPr>
      <w:r>
        <w:t>KURUM DIŞI ONARIM GÖRECEK CİHAZLAR</w:t>
      </w:r>
    </w:p>
    <w:p w:rsidR="006E7F35" w:rsidRPr="006E7F35" w:rsidRDefault="006E7F35" w:rsidP="00F75681">
      <w:pPr>
        <w:spacing w:line="360" w:lineRule="auto"/>
        <w:jc w:val="both"/>
      </w:pPr>
      <w:r w:rsidRPr="002E7FAD">
        <w:t>Onarım/tadilat için üçüncü kişilere (yetki</w:t>
      </w:r>
      <w:r>
        <w:t>l</w:t>
      </w:r>
      <w:r w:rsidRPr="002E7FAD">
        <w:t>i servis vb.) verilecek cihazlar</w:t>
      </w:r>
      <w:r>
        <w:t>ın disk arızası yok ise veri depolama üniteleri sökülüp gönderilir</w:t>
      </w:r>
      <w:r w:rsidRPr="002E7FAD">
        <w:t>.</w:t>
      </w:r>
      <w:r w:rsidRPr="002B051F">
        <w:t xml:space="preserve"> Disk arızası olduğu durumda ise verinin güvenliği açısından diskte kritik </w:t>
      </w:r>
      <w:r w:rsidR="00182D4A">
        <w:t>bilgilerin olduğu öngörülüyorsa</w:t>
      </w:r>
      <w:r w:rsidRPr="002B051F">
        <w:t xml:space="preserve"> disk tamir için dışarıya gönderilmeyecek ve yeni disk verilerek kullanıcının varsa yedekleri sistemden dönülerek yeni diske aktarılacaktır</w:t>
      </w:r>
      <w:r>
        <w:t xml:space="preserve">. </w:t>
      </w:r>
      <w:r w:rsidRPr="00D1736E">
        <w:t xml:space="preserve">Disk, </w:t>
      </w:r>
      <w:r>
        <w:t>içinde</w:t>
      </w:r>
      <w:r w:rsidRPr="00D1736E">
        <w:t xml:space="preserve"> bulunan verilerin </w:t>
      </w:r>
      <w:r>
        <w:t>y</w:t>
      </w:r>
      <w:r w:rsidRPr="00D1736E">
        <w:t>ede</w:t>
      </w:r>
      <w:r>
        <w:t>ği</w:t>
      </w:r>
      <w:r w:rsidRPr="00D1736E">
        <w:t xml:space="preserve"> yok</w:t>
      </w:r>
      <w:r>
        <w:t>sa</w:t>
      </w:r>
      <w:r w:rsidRPr="00D1736E">
        <w:t xml:space="preserve"> ve hizmet alımı</w:t>
      </w:r>
      <w:r w:rsidRPr="00D1736E">
        <w:br/>
        <w:t>yöntemi</w:t>
      </w:r>
      <w:r w:rsidR="00182D4A">
        <w:t>yle kurtarılması ihtimali varsa</w:t>
      </w:r>
      <w:r w:rsidRPr="00D1736E">
        <w:t xml:space="preserve"> hizmet verecek tamir servisi ile</w:t>
      </w:r>
      <w:r w:rsidRPr="00D1736E">
        <w:br/>
        <w:t xml:space="preserve">gizlilik sözleşmesi </w:t>
      </w:r>
      <w:r w:rsidRPr="001A2527">
        <w:t xml:space="preserve">imzalandıktan sonra </w:t>
      </w:r>
      <w:r w:rsidRPr="00D1736E">
        <w:t>gönderilecektir</w:t>
      </w:r>
      <w:r>
        <w:t>.</w:t>
      </w:r>
    </w:p>
    <w:p w:rsidR="00CE4249" w:rsidRDefault="00650043" w:rsidP="00F75681">
      <w:pPr>
        <w:pStyle w:val="Balk1"/>
      </w:pPr>
      <w:r w:rsidRPr="00C42187">
        <w:t>UYGULAMA</w:t>
      </w:r>
      <w:bookmarkEnd w:id="3"/>
    </w:p>
    <w:p w:rsidR="00AC5F40" w:rsidRDefault="00AB07B8" w:rsidP="00AC5F40">
      <w:pPr>
        <w:pStyle w:val="Balk2"/>
      </w:pPr>
      <w:r>
        <w:t xml:space="preserve">Değerlendirme </w:t>
      </w:r>
    </w:p>
    <w:p w:rsidR="00F22BE5" w:rsidRDefault="00FE52E0" w:rsidP="00F22BE5">
      <w:pPr>
        <w:spacing w:line="360" w:lineRule="auto"/>
        <w:jc w:val="both"/>
      </w:pPr>
      <w:r w:rsidRPr="00FE52E0">
        <w:t>İmha Komisyonu, bildirilen BT varlıklarını inceler ve değerlendirir. Değerlendirme sonucunda imha kararı</w:t>
      </w:r>
      <w:r w:rsidR="00E02DBD">
        <w:t>nı</w:t>
      </w:r>
      <w:r w:rsidRPr="00FE52E0">
        <w:t xml:space="preserve"> tutanakla kayıt altına alır.</w:t>
      </w:r>
    </w:p>
    <w:p w:rsidR="00AC5F40" w:rsidRDefault="00187E1D" w:rsidP="000A255D">
      <w:pPr>
        <w:pStyle w:val="Balk2"/>
        <w:spacing w:line="240" w:lineRule="auto"/>
      </w:pPr>
      <w:r>
        <w:lastRenderedPageBreak/>
        <w:t>İmha ve Bertaraf</w:t>
      </w:r>
    </w:p>
    <w:p w:rsidR="00280143" w:rsidRDefault="00280143" w:rsidP="00C0660A">
      <w:pPr>
        <w:pStyle w:val="Balk3"/>
      </w:pPr>
      <w:r>
        <w:t>İmha Yöntemleri</w:t>
      </w:r>
    </w:p>
    <w:p w:rsidR="000A255D" w:rsidRDefault="000A255D" w:rsidP="000A255D">
      <w:pPr>
        <w:spacing w:line="360" w:lineRule="auto"/>
        <w:jc w:val="both"/>
      </w:pPr>
      <w:r w:rsidRPr="005511D2">
        <w:rPr>
          <w:b/>
          <w:bCs/>
        </w:rPr>
        <w:t>Fiziksel İmha</w:t>
      </w:r>
      <w:r>
        <w:t xml:space="preserve">: Kullanım ömrünü tamamlamış BT varlıkları, </w:t>
      </w:r>
      <w:r w:rsidR="00182D4A">
        <w:t xml:space="preserve">İmha Komisyonu </w:t>
      </w:r>
      <w:r w:rsidR="00E0209A">
        <w:t xml:space="preserve">üyeleri gözetiminde </w:t>
      </w:r>
      <w:r>
        <w:t xml:space="preserve">fiziksel olarak </w:t>
      </w:r>
      <w:r w:rsidR="00C022AD">
        <w:t>tahrip edilir.</w:t>
      </w:r>
    </w:p>
    <w:p w:rsidR="00280143" w:rsidRDefault="000A255D" w:rsidP="001C0C14">
      <w:pPr>
        <w:spacing w:line="360" w:lineRule="auto"/>
        <w:jc w:val="both"/>
      </w:pPr>
      <w:r w:rsidRPr="005511D2">
        <w:rPr>
          <w:b/>
          <w:bCs/>
        </w:rPr>
        <w:t>Bağış ve Yeniden Kullanım:</w:t>
      </w:r>
      <w:r>
        <w:t xml:space="preserve"> Kullanılabilir durumda olan BT varlıkları, uygun görülen kurum veya kuruluşlara bağışlanabilir veya üniversite bünyesinde farklı bir amaçla kullanılabilir.</w:t>
      </w:r>
      <w:r w:rsidR="00002842">
        <w:t xml:space="preserve"> Bu diskler güvenli veri silme yöntemi uygulandık</w:t>
      </w:r>
      <w:r w:rsidR="00AA72FB">
        <w:t>tan sonra bağışlanabilir veya kurum içinde yeniden kullanıma sunulabilir.</w:t>
      </w:r>
    </w:p>
    <w:p w:rsidR="00665109" w:rsidRDefault="00305CD8" w:rsidP="001C0C14">
      <w:pPr>
        <w:spacing w:line="360" w:lineRule="auto"/>
        <w:jc w:val="both"/>
        <w:rPr>
          <w:b/>
          <w:bCs/>
        </w:rPr>
      </w:pPr>
      <w:r>
        <w:rPr>
          <w:b/>
          <w:bCs/>
        </w:rPr>
        <w:t>Güvenli Veri Silme Yöntemleri</w:t>
      </w:r>
      <w:r w:rsidR="00E92C7B">
        <w:rPr>
          <w:b/>
          <w:bCs/>
        </w:rPr>
        <w:t>:</w:t>
      </w:r>
    </w:p>
    <w:p w:rsidR="00E92C7B" w:rsidRPr="00062E0F" w:rsidRDefault="008F78BE" w:rsidP="00E92C7B">
      <w:pPr>
        <w:pStyle w:val="ListeParagraf"/>
        <w:numPr>
          <w:ilvl w:val="0"/>
          <w:numId w:val="30"/>
        </w:numPr>
        <w:spacing w:line="360" w:lineRule="auto"/>
        <w:jc w:val="both"/>
        <w:rPr>
          <w:b/>
          <w:bCs/>
        </w:rPr>
      </w:pPr>
      <w:r w:rsidRPr="008F78BE">
        <w:rPr>
          <w:b/>
          <w:bCs/>
        </w:rPr>
        <w:t>Yazılımsal Veri Silme (Software-</w:t>
      </w:r>
      <w:proofErr w:type="spellStart"/>
      <w:r w:rsidRPr="008F78BE">
        <w:rPr>
          <w:b/>
          <w:bCs/>
        </w:rPr>
        <w:t>Based</w:t>
      </w:r>
      <w:proofErr w:type="spellEnd"/>
      <w:r w:rsidRPr="008F78BE">
        <w:rPr>
          <w:b/>
          <w:bCs/>
        </w:rPr>
        <w:t xml:space="preserve"> Data </w:t>
      </w:r>
      <w:proofErr w:type="spellStart"/>
      <w:r w:rsidRPr="008F78BE">
        <w:rPr>
          <w:b/>
          <w:bCs/>
        </w:rPr>
        <w:t>Erasure</w:t>
      </w:r>
      <w:proofErr w:type="spellEnd"/>
      <w:r w:rsidRPr="008F78BE">
        <w:rPr>
          <w:b/>
          <w:bCs/>
        </w:rPr>
        <w:t>):</w:t>
      </w:r>
      <w:r w:rsidR="00062E0F">
        <w:rPr>
          <w:b/>
          <w:bCs/>
        </w:rPr>
        <w:t xml:space="preserve"> </w:t>
      </w:r>
      <w:r w:rsidR="00062E0F" w:rsidRPr="00062E0F">
        <w:t xml:space="preserve">Verinin üzerine bir veya daha fazla kez rastgele veri veya belirli bir desenle yazılarak orijinal verinin geri döndürülemez şekilde silinmesi sağlanır. </w:t>
      </w:r>
      <w:r w:rsidR="00713594" w:rsidRPr="00713594">
        <w:t>Bu yöntem, genellikle "</w:t>
      </w:r>
      <w:proofErr w:type="spellStart"/>
      <w:r w:rsidR="00713594" w:rsidRPr="00713594">
        <w:t>overwrite</w:t>
      </w:r>
      <w:proofErr w:type="spellEnd"/>
      <w:r w:rsidR="00713594" w:rsidRPr="00713594">
        <w:t xml:space="preserve">" (üzerine yazma) olarak da bilinir. </w:t>
      </w:r>
    </w:p>
    <w:p w:rsidR="00062E0F" w:rsidRPr="00594D1B" w:rsidRDefault="00287374" w:rsidP="00E92C7B">
      <w:pPr>
        <w:pStyle w:val="ListeParagraf"/>
        <w:numPr>
          <w:ilvl w:val="0"/>
          <w:numId w:val="30"/>
        </w:numPr>
        <w:spacing w:line="360" w:lineRule="auto"/>
        <w:jc w:val="both"/>
        <w:rPr>
          <w:b/>
          <w:bCs/>
        </w:rPr>
      </w:pPr>
      <w:r w:rsidRPr="00287374">
        <w:rPr>
          <w:b/>
          <w:bCs/>
        </w:rPr>
        <w:t>Donanımsal Veri Silme (Hardware-</w:t>
      </w:r>
      <w:proofErr w:type="spellStart"/>
      <w:r w:rsidRPr="00287374">
        <w:rPr>
          <w:b/>
          <w:bCs/>
        </w:rPr>
        <w:t>Based</w:t>
      </w:r>
      <w:proofErr w:type="spellEnd"/>
      <w:r w:rsidRPr="00287374">
        <w:rPr>
          <w:b/>
          <w:bCs/>
        </w:rPr>
        <w:t xml:space="preserve"> Data </w:t>
      </w:r>
      <w:proofErr w:type="spellStart"/>
      <w:r w:rsidRPr="00287374">
        <w:rPr>
          <w:b/>
          <w:bCs/>
        </w:rPr>
        <w:t>Erasure</w:t>
      </w:r>
      <w:proofErr w:type="spellEnd"/>
      <w:r w:rsidRPr="00287374">
        <w:rPr>
          <w:b/>
          <w:bCs/>
        </w:rPr>
        <w:t>):</w:t>
      </w:r>
      <w:r>
        <w:rPr>
          <w:b/>
          <w:bCs/>
        </w:rPr>
        <w:t xml:space="preserve"> </w:t>
      </w:r>
      <w:r w:rsidRPr="00287374">
        <w:t>Sabit disk veya diğer depolama birimlerinin yerleşik özellikleri kullanılarak yapılan silme işlemleri</w:t>
      </w:r>
      <w:r w:rsidR="00182D4A">
        <w:t>dir</w:t>
      </w:r>
      <w:r w:rsidRPr="00287374">
        <w:t>.</w:t>
      </w:r>
      <w:r w:rsidR="008A2AC4">
        <w:t xml:space="preserve"> </w:t>
      </w:r>
      <w:r w:rsidR="00E01748" w:rsidRPr="00E01748">
        <w:t xml:space="preserve">Örneğin modern sabit disklerin ve </w:t>
      </w:r>
      <w:proofErr w:type="spellStart"/>
      <w:r w:rsidR="00E01748" w:rsidRPr="00E01748">
        <w:t>SSD'lerin</w:t>
      </w:r>
      <w:proofErr w:type="spellEnd"/>
      <w:r w:rsidR="00E01748" w:rsidRPr="00E01748">
        <w:t xml:space="preserve"> çoğu, tüm depolama alanını kalıcı olarak silmek için yerleşik bir komut (örneğin "</w:t>
      </w:r>
      <w:proofErr w:type="spellStart"/>
      <w:r w:rsidR="00E01748" w:rsidRPr="00E01748">
        <w:t>Secure</w:t>
      </w:r>
      <w:proofErr w:type="spellEnd"/>
      <w:r w:rsidR="00E01748" w:rsidRPr="00E01748">
        <w:t xml:space="preserve"> </w:t>
      </w:r>
      <w:proofErr w:type="spellStart"/>
      <w:r w:rsidR="00E01748" w:rsidRPr="00E01748">
        <w:t>Erase</w:t>
      </w:r>
      <w:proofErr w:type="spellEnd"/>
      <w:r w:rsidR="00E01748" w:rsidRPr="00E01748">
        <w:t>") sunar.</w:t>
      </w:r>
    </w:p>
    <w:p w:rsidR="00E92C7B" w:rsidRPr="005A6F75" w:rsidRDefault="00996654" w:rsidP="001C0C14">
      <w:pPr>
        <w:pStyle w:val="ListeParagraf"/>
        <w:numPr>
          <w:ilvl w:val="0"/>
          <w:numId w:val="30"/>
        </w:numPr>
        <w:spacing w:line="360" w:lineRule="auto"/>
        <w:jc w:val="both"/>
        <w:rPr>
          <w:b/>
          <w:bCs/>
        </w:rPr>
      </w:pPr>
      <w:r w:rsidRPr="00996654">
        <w:rPr>
          <w:b/>
          <w:bCs/>
        </w:rPr>
        <w:t>Manyetik Silme (</w:t>
      </w:r>
      <w:proofErr w:type="spellStart"/>
      <w:r w:rsidRPr="00996654">
        <w:rPr>
          <w:b/>
          <w:bCs/>
        </w:rPr>
        <w:t>Degaussing</w:t>
      </w:r>
      <w:proofErr w:type="spellEnd"/>
      <w:r w:rsidRPr="00996654">
        <w:rPr>
          <w:b/>
          <w:bCs/>
        </w:rPr>
        <w:t>):</w:t>
      </w:r>
      <w:r>
        <w:rPr>
          <w:b/>
          <w:bCs/>
        </w:rPr>
        <w:t xml:space="preserve"> </w:t>
      </w:r>
      <w:r w:rsidRPr="00996654">
        <w:t>Manyetik depolama birimlerinin (örneğin manyetik diskler veya manyetik bantlar) üzerindeki verilerin bir manyetik alan yardımıyla silinmesi</w:t>
      </w:r>
      <w:r w:rsidR="00182D4A">
        <w:t>dir</w:t>
      </w:r>
      <w:r w:rsidRPr="00996654">
        <w:t>. Bu yöntem, manyetik ortamdaki veriyi okunamaz hale getirir ve genellikle fiziksel imha ile kullanılır.</w:t>
      </w:r>
    </w:p>
    <w:p w:rsidR="00280143" w:rsidRDefault="00862DDC" w:rsidP="00C0660A">
      <w:pPr>
        <w:pStyle w:val="Balk3"/>
      </w:pPr>
      <w:r>
        <w:t xml:space="preserve">İmha İşleminin </w:t>
      </w:r>
      <w:r w:rsidR="00AF17A2">
        <w:t>Kayıt Altına A</w:t>
      </w:r>
      <w:r w:rsidR="007E667A">
        <w:t>l</w:t>
      </w:r>
      <w:r w:rsidR="00AF17A2">
        <w:t>ınması</w:t>
      </w:r>
    </w:p>
    <w:p w:rsidR="00D719A5" w:rsidRPr="00D719A5" w:rsidRDefault="00956B5F" w:rsidP="00D719A5">
      <w:r>
        <w:t>İmha</w:t>
      </w:r>
      <w:r w:rsidR="00642D6C">
        <w:t xml:space="preserve"> </w:t>
      </w:r>
      <w:r>
        <w:t>işlemleri,</w:t>
      </w:r>
      <w:r w:rsidR="005A010B">
        <w:t xml:space="preserve"> </w:t>
      </w:r>
      <w:r w:rsidR="00182D4A">
        <w:t xml:space="preserve">İmha Komisyonu </w:t>
      </w:r>
      <w:r w:rsidR="005A010B">
        <w:t>tarafından</w:t>
      </w:r>
      <w:r>
        <w:t xml:space="preserve"> </w:t>
      </w:r>
      <w:r w:rsidR="00B20DA7">
        <w:t>yazılı ve görsel</w:t>
      </w:r>
      <w:r>
        <w:t xml:space="preserve"> olarak kayıt altına alınır.</w:t>
      </w:r>
    </w:p>
    <w:p w:rsidR="00AC5F40" w:rsidRDefault="00623CBD" w:rsidP="00AC5F40">
      <w:pPr>
        <w:pStyle w:val="Balk2"/>
      </w:pPr>
      <w:r>
        <w:t>Denetim</w:t>
      </w:r>
    </w:p>
    <w:p w:rsidR="00623CBD" w:rsidRPr="00623CBD" w:rsidRDefault="001F06FB" w:rsidP="00623CBD">
      <w:pPr>
        <w:spacing w:line="360" w:lineRule="auto"/>
        <w:jc w:val="both"/>
      </w:pPr>
      <w:r>
        <w:t xml:space="preserve">Kullanımdan Çıkartılacak veya İmha Edilecek BT Varlıkları Prosedürü’nün </w:t>
      </w:r>
      <w:r w:rsidR="00623CBD">
        <w:t xml:space="preserve">etkin bir şekilde uygulanmasını sağlamak amacıyla düzenli denetimler yapılır. </w:t>
      </w:r>
    </w:p>
    <w:p w:rsidR="00AC5F40" w:rsidRDefault="000940FB" w:rsidP="00AC5F40">
      <w:pPr>
        <w:pStyle w:val="Balk2"/>
      </w:pPr>
      <w:r>
        <w:lastRenderedPageBreak/>
        <w:t>Gizlilik ve Güvenlik</w:t>
      </w:r>
    </w:p>
    <w:p w:rsidR="000940FB" w:rsidRPr="000940FB" w:rsidRDefault="00886F8B" w:rsidP="00886F8B">
      <w:pPr>
        <w:spacing w:line="360" w:lineRule="auto"/>
        <w:jc w:val="both"/>
      </w:pPr>
      <w:r>
        <w:t>İmha işlemleri sırasında veri gizliliği ve güvenliği en üst düzeyde tutulur. İmha işlemleri, yetkili personel tarafından ve güvenli ortamlarda gerçekleştirilir.</w:t>
      </w:r>
    </w:p>
    <w:p w:rsidR="00AC5F40" w:rsidRDefault="005A7510" w:rsidP="00AC5F40">
      <w:pPr>
        <w:pStyle w:val="Balk2"/>
      </w:pPr>
      <w:r>
        <w:t>Eğitim ve Farkındalık</w:t>
      </w:r>
    </w:p>
    <w:p w:rsidR="005A7510" w:rsidRPr="005A7510" w:rsidRDefault="005A7510" w:rsidP="005A7510">
      <w:pPr>
        <w:spacing w:line="360" w:lineRule="auto"/>
        <w:jc w:val="both"/>
      </w:pPr>
      <w:r w:rsidRPr="005A7510">
        <w:t>B</w:t>
      </w:r>
      <w:r w:rsidR="00FB45F7">
        <w:t xml:space="preserve">İDB </w:t>
      </w:r>
      <w:r w:rsidRPr="005A7510">
        <w:t xml:space="preserve">personeli, </w:t>
      </w:r>
      <w:r w:rsidR="001F06FB">
        <w:t xml:space="preserve">İmha Komisyonu </w:t>
      </w:r>
      <w:r w:rsidR="00205DEF">
        <w:t>tarafında</w:t>
      </w:r>
      <w:r w:rsidR="00FB45F7">
        <w:t xml:space="preserve">n </w:t>
      </w:r>
      <w:r w:rsidRPr="005A7510">
        <w:t xml:space="preserve">BT varlıkları imha </w:t>
      </w:r>
      <w:proofErr w:type="gramStart"/>
      <w:r w:rsidRPr="005A7510">
        <w:t>prosedürleri</w:t>
      </w:r>
      <w:proofErr w:type="gramEnd"/>
      <w:r w:rsidRPr="005A7510">
        <w:t xml:space="preserve"> hakkında düzenli olarak eğitilir ve farkındalık çalışmaları yapılır.</w:t>
      </w:r>
    </w:p>
    <w:p w:rsidR="00F059E1" w:rsidRDefault="000943C1" w:rsidP="00F059E1">
      <w:pPr>
        <w:pStyle w:val="Balk2"/>
      </w:pPr>
      <w:r>
        <w:t>Revizyon</w:t>
      </w:r>
    </w:p>
    <w:p w:rsidR="00B31E77" w:rsidRPr="00872A1A" w:rsidRDefault="000943C1" w:rsidP="001F06FB">
      <w:pPr>
        <w:spacing w:line="360" w:lineRule="auto"/>
        <w:jc w:val="both"/>
      </w:pPr>
      <w:r>
        <w:t xml:space="preserve">Bu </w:t>
      </w:r>
      <w:proofErr w:type="gramStart"/>
      <w:r>
        <w:t>prosedür</w:t>
      </w:r>
      <w:proofErr w:type="gramEnd"/>
      <w:r>
        <w:t xml:space="preserve">, </w:t>
      </w:r>
      <w:r w:rsidR="00FB45F7">
        <w:t xml:space="preserve">BİDB tarafından </w:t>
      </w:r>
      <w:r>
        <w:t>ihtiyaçlar doğrultusunda periyodik olarak gözden geçirilir ve güncellenir.</w:t>
      </w:r>
    </w:p>
    <w:p w:rsidR="00F75264" w:rsidRDefault="00F75264" w:rsidP="007D1C68">
      <w:pPr>
        <w:pStyle w:val="Balk1"/>
      </w:pPr>
      <w:r>
        <w:t>KOMİSYONLAR</w:t>
      </w:r>
    </w:p>
    <w:p w:rsidR="00F75264" w:rsidRDefault="00F75264" w:rsidP="00F75264">
      <w:pPr>
        <w:pStyle w:val="Balk2"/>
      </w:pPr>
      <w:r>
        <w:t>İmha Komisyonunun Oluşturulması</w:t>
      </w:r>
    </w:p>
    <w:p w:rsidR="002177A7" w:rsidRPr="002427B0" w:rsidRDefault="00192234" w:rsidP="00627C84">
      <w:pPr>
        <w:spacing w:line="360" w:lineRule="auto"/>
        <w:jc w:val="both"/>
      </w:pPr>
      <w:r>
        <w:t xml:space="preserve">KMÜ </w:t>
      </w:r>
      <w:proofErr w:type="spellStart"/>
      <w:r>
        <w:t>BİDB’de</w:t>
      </w:r>
      <w:proofErr w:type="spellEnd"/>
      <w:r w:rsidR="0000533E" w:rsidRPr="0000533E">
        <w:t xml:space="preserve"> yapılacak</w:t>
      </w:r>
      <w:r w:rsidR="00425A02">
        <w:t xml:space="preserve"> </w:t>
      </w:r>
      <w:r w:rsidR="0000533E" w:rsidRPr="0000533E">
        <w:t xml:space="preserve">imha işlemleri için </w:t>
      </w:r>
      <w:r w:rsidR="00425A02">
        <w:t>Bilgi İşlem Daire Başkanının</w:t>
      </w:r>
      <w:r w:rsidR="0000533E" w:rsidRPr="0000533E">
        <w:t xml:space="preserve"> başkanlığında </w:t>
      </w:r>
      <w:r w:rsidR="00A36E73">
        <w:t xml:space="preserve">Şube Müdürü, Sistem Yönetim Birimi </w:t>
      </w:r>
      <w:r w:rsidR="001F06FB">
        <w:t>Sorumlusu</w:t>
      </w:r>
      <w:r w:rsidR="00A36E73">
        <w:t xml:space="preserve">, </w:t>
      </w:r>
      <w:r w:rsidR="000973E6">
        <w:t>Taşını</w:t>
      </w:r>
      <w:r w:rsidR="002541A0">
        <w:t>r</w:t>
      </w:r>
      <w:r w:rsidR="000973E6">
        <w:t xml:space="preserve"> Kayıt Yetkilisi, Teknik Hizmetler ve Donanım Birimi </w:t>
      </w:r>
      <w:r w:rsidR="001F06FB">
        <w:t xml:space="preserve">Sorumlusu </w:t>
      </w:r>
      <w:r w:rsidR="0000533E" w:rsidRPr="0000533E">
        <w:t xml:space="preserve">olmak üzere </w:t>
      </w:r>
      <w:r w:rsidR="00213304">
        <w:t>dört</w:t>
      </w:r>
      <w:r w:rsidR="0000533E" w:rsidRPr="0000533E">
        <w:t xml:space="preserve"> kişilik bir İmha Komisyonu kurulur.</w:t>
      </w:r>
    </w:p>
    <w:p w:rsidR="0036336D" w:rsidRPr="0036336D" w:rsidRDefault="005136A9" w:rsidP="007D1C68">
      <w:pPr>
        <w:pStyle w:val="Balk1"/>
      </w:pPr>
      <w:r w:rsidRPr="00C42187">
        <w:t>İLGİLİ DOKÜMAN</w:t>
      </w:r>
      <w:r w:rsidR="00D65A1D">
        <w:t>LAR</w:t>
      </w:r>
    </w:p>
    <w:p w:rsidR="00072EBA" w:rsidRDefault="00072EBA" w:rsidP="00046473">
      <w:pPr>
        <w:pStyle w:val="ListeParagraf"/>
        <w:numPr>
          <w:ilvl w:val="0"/>
          <w:numId w:val="27"/>
        </w:numPr>
        <w:spacing w:before="0" w:after="0" w:line="360" w:lineRule="auto"/>
        <w:rPr>
          <w:lang w:eastAsia="tr-TR"/>
        </w:rPr>
      </w:pPr>
      <w:r w:rsidRPr="00072EBA">
        <w:rPr>
          <w:lang w:eastAsia="tr-TR"/>
        </w:rPr>
        <w:t>Kişisel Veri Saklama ve İmha Politikası</w:t>
      </w:r>
    </w:p>
    <w:p w:rsidR="0037587D" w:rsidRDefault="0037587D" w:rsidP="00C0349D">
      <w:pPr>
        <w:pStyle w:val="ListeParagraf"/>
        <w:numPr>
          <w:ilvl w:val="0"/>
          <w:numId w:val="27"/>
        </w:numPr>
        <w:spacing w:before="0" w:after="0" w:line="360" w:lineRule="auto"/>
        <w:rPr>
          <w:lang w:eastAsia="tr-TR"/>
        </w:rPr>
      </w:pPr>
      <w:r w:rsidRPr="00176D0E">
        <w:rPr>
          <w:lang w:eastAsia="tr-TR"/>
        </w:rPr>
        <w:t>Varlık Yönetimi Politikası</w:t>
      </w:r>
    </w:p>
    <w:p w:rsidR="000152D0" w:rsidRDefault="00883A2C" w:rsidP="00C0349D">
      <w:pPr>
        <w:pStyle w:val="ListeParagraf"/>
        <w:numPr>
          <w:ilvl w:val="0"/>
          <w:numId w:val="27"/>
        </w:numPr>
        <w:spacing w:before="0" w:after="0" w:line="360" w:lineRule="auto"/>
        <w:rPr>
          <w:lang w:eastAsia="tr-TR"/>
        </w:rPr>
      </w:pPr>
      <w:r w:rsidRPr="00883A2C">
        <w:rPr>
          <w:lang w:eastAsia="tr-TR"/>
        </w:rPr>
        <w:t>Fiziksel ve Çevresel Güvenlik Politikası</w:t>
      </w:r>
    </w:p>
    <w:p w:rsidR="00214DE2" w:rsidRDefault="00214DE2" w:rsidP="00C0349D">
      <w:pPr>
        <w:pStyle w:val="ListeParagraf"/>
        <w:numPr>
          <w:ilvl w:val="0"/>
          <w:numId w:val="27"/>
        </w:numPr>
        <w:spacing w:before="0" w:after="0" w:line="360" w:lineRule="auto"/>
        <w:rPr>
          <w:lang w:eastAsia="tr-TR"/>
        </w:rPr>
      </w:pPr>
      <w:r w:rsidRPr="00214DE2">
        <w:rPr>
          <w:lang w:eastAsia="tr-TR"/>
        </w:rPr>
        <w:t>Yedekleme ve Kurtarma Politikası</w:t>
      </w:r>
    </w:p>
    <w:p w:rsidR="003E5CC6" w:rsidRDefault="00EC2AD8" w:rsidP="00A15651">
      <w:pPr>
        <w:pStyle w:val="ListeParagraf"/>
        <w:numPr>
          <w:ilvl w:val="0"/>
          <w:numId w:val="29"/>
        </w:numPr>
        <w:spacing w:line="360" w:lineRule="auto"/>
      </w:pPr>
      <w:r>
        <w:t xml:space="preserve">İmha </w:t>
      </w:r>
      <w:r w:rsidR="003E5CC6">
        <w:t>Feragat Formu</w:t>
      </w:r>
    </w:p>
    <w:p w:rsidR="00461658" w:rsidRPr="003E5CC6" w:rsidRDefault="00260E8F" w:rsidP="00A15651">
      <w:pPr>
        <w:pStyle w:val="ListeParagraf"/>
        <w:numPr>
          <w:ilvl w:val="0"/>
          <w:numId w:val="29"/>
        </w:numPr>
        <w:spacing w:line="360" w:lineRule="auto"/>
      </w:pPr>
      <w:r w:rsidRPr="00260E8F">
        <w:t>Gizlilik Sözleşmesi</w:t>
      </w:r>
    </w:p>
    <w:sectPr w:rsidR="00461658" w:rsidRPr="003E5CC6" w:rsidSect="004112F1">
      <w:headerReference w:type="default" r:id="rId8"/>
      <w:footerReference w:type="default" r:id="rId9"/>
      <w:pgSz w:w="11906" w:h="16838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EF" w:rsidRDefault="00143AEF" w:rsidP="00D5565C">
      <w:pPr>
        <w:spacing w:after="0"/>
      </w:pPr>
      <w:r>
        <w:separator/>
      </w:r>
    </w:p>
  </w:endnote>
  <w:endnote w:type="continuationSeparator" w:id="0">
    <w:p w:rsidR="00143AEF" w:rsidRDefault="00143AEF" w:rsidP="00D556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10342B" w:rsidRPr="00192AC1" w:rsidTr="0080229B">
      <w:trPr>
        <w:trHeight w:val="747"/>
      </w:trPr>
      <w:tc>
        <w:tcPr>
          <w:tcW w:w="3259" w:type="dxa"/>
          <w:shd w:val="clear" w:color="auto" w:fill="auto"/>
        </w:tcPr>
        <w:p w:rsidR="0010342B" w:rsidRDefault="0010342B" w:rsidP="0080229B">
          <w:pPr>
            <w:pStyle w:val="Altbilgi"/>
            <w:jc w:val="center"/>
            <w:rPr>
              <w:sz w:val="20"/>
            </w:rPr>
          </w:pPr>
          <w:r w:rsidRPr="00192AC1">
            <w:rPr>
              <w:sz w:val="20"/>
            </w:rPr>
            <w:t>Hazırlayan</w:t>
          </w:r>
        </w:p>
        <w:p w:rsidR="0010342B" w:rsidRPr="00192AC1" w:rsidRDefault="0010342B" w:rsidP="0080229B">
          <w:pPr>
            <w:pStyle w:val="Altbilgi"/>
            <w:jc w:val="center"/>
            <w:rPr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10342B" w:rsidRPr="00192AC1" w:rsidRDefault="0010342B" w:rsidP="0080229B">
          <w:pPr>
            <w:pStyle w:val="Altbilgi"/>
            <w:jc w:val="center"/>
            <w:rPr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10342B" w:rsidRDefault="0010342B" w:rsidP="0080229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Kalite </w:t>
          </w:r>
          <w:r w:rsidRPr="00192AC1">
            <w:rPr>
              <w:sz w:val="20"/>
            </w:rPr>
            <w:t>Sistem Onayı</w:t>
          </w:r>
        </w:p>
        <w:p w:rsidR="0010342B" w:rsidRPr="00192AC1" w:rsidRDefault="0010342B" w:rsidP="0080229B">
          <w:pPr>
            <w:pStyle w:val="Altbilgi"/>
            <w:jc w:val="center"/>
            <w:rPr>
              <w:sz w:val="20"/>
            </w:rPr>
          </w:pPr>
        </w:p>
      </w:tc>
    </w:tr>
  </w:tbl>
  <w:p w:rsidR="00465523" w:rsidRPr="002C743D" w:rsidRDefault="00465523" w:rsidP="0064264B">
    <w:pPr>
      <w:pStyle w:val="Altbilgi"/>
      <w:ind w:lef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EF" w:rsidRDefault="00143AEF" w:rsidP="00D5565C">
      <w:pPr>
        <w:spacing w:after="0"/>
      </w:pPr>
      <w:r>
        <w:separator/>
      </w:r>
    </w:p>
  </w:footnote>
  <w:footnote w:type="continuationSeparator" w:id="0">
    <w:p w:rsidR="00143AEF" w:rsidRDefault="00143AEF" w:rsidP="00D556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3"/>
      <w:tblW w:w="9356" w:type="dxa"/>
      <w:tblInd w:w="-34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Layout w:type="fixed"/>
      <w:tblLook w:val="04A0"/>
    </w:tblPr>
    <w:tblGrid>
      <w:gridCol w:w="1560"/>
      <w:gridCol w:w="4678"/>
      <w:gridCol w:w="1701"/>
      <w:gridCol w:w="1417"/>
    </w:tblGrid>
    <w:tr w:rsidR="00465523" w:rsidTr="002B1AED">
      <w:trPr>
        <w:trHeight w:val="288"/>
      </w:trPr>
      <w:tc>
        <w:tcPr>
          <w:tcW w:w="1560" w:type="dxa"/>
          <w:vMerge w:val="restart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Default="00465523" w:rsidP="002C68B5">
          <w:pPr>
            <w:spacing w:after="0"/>
            <w:jc w:val="center"/>
            <w:rPr>
              <w:rFonts w:cs="Arial"/>
            </w:rPr>
          </w:pPr>
          <w:r>
            <w:rPr>
              <w:rFonts w:cs="Arial"/>
              <w:noProof/>
              <w:lang w:eastAsia="tr-TR"/>
            </w:rPr>
            <w:drawing>
              <wp:inline distT="0" distB="0" distL="0" distR="0">
                <wp:extent cx="723900" cy="723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Pr="001D5591" w:rsidRDefault="007E250F" w:rsidP="00981F9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color w:val="0000FF"/>
              <w:sz w:val="32"/>
            </w:rPr>
            <w:t xml:space="preserve"> </w:t>
          </w:r>
          <w:r w:rsidR="001D5591" w:rsidRPr="001D5591">
            <w:rPr>
              <w:b/>
              <w:bCs/>
              <w:sz w:val="24"/>
              <w:szCs w:val="24"/>
            </w:rPr>
            <w:t>KULLAN</w:t>
          </w:r>
          <w:r w:rsidR="001D5591">
            <w:rPr>
              <w:b/>
              <w:bCs/>
              <w:sz w:val="24"/>
              <w:szCs w:val="24"/>
            </w:rPr>
            <w:t>IMDAN ÇIKARTILACAK VEYA İMHA EDİ</w:t>
          </w:r>
          <w:r w:rsidR="001D5591" w:rsidRPr="001D5591">
            <w:rPr>
              <w:b/>
              <w:bCs/>
              <w:sz w:val="24"/>
              <w:szCs w:val="24"/>
            </w:rPr>
            <w:t xml:space="preserve">LECEK </w:t>
          </w:r>
          <w:r w:rsidR="002B1AED">
            <w:rPr>
              <w:b/>
              <w:bCs/>
              <w:sz w:val="24"/>
              <w:szCs w:val="24"/>
            </w:rPr>
            <w:t xml:space="preserve">                       </w:t>
          </w:r>
          <w:r w:rsidR="001D5591" w:rsidRPr="001D5591">
            <w:rPr>
              <w:b/>
              <w:bCs/>
              <w:sz w:val="24"/>
              <w:szCs w:val="24"/>
            </w:rPr>
            <w:t>BT VARLIKLARI PROSEDÜRÜ</w:t>
          </w:r>
        </w:p>
      </w:tc>
      <w:tc>
        <w:tcPr>
          <w:tcW w:w="1701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465523" w:rsidP="002C68B5">
          <w:pPr>
            <w:tabs>
              <w:tab w:val="center" w:pos="4536"/>
              <w:tab w:val="right" w:pos="9072"/>
            </w:tabs>
            <w:spacing w:after="0"/>
            <w:rPr>
              <w:rFonts w:eastAsiaTheme="minorEastAsia"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465523" w:rsidP="001D5591">
          <w:pPr>
            <w:tabs>
              <w:tab w:val="center" w:pos="4536"/>
              <w:tab w:val="right" w:pos="9072"/>
            </w:tabs>
            <w:spacing w:after="0"/>
            <w:rPr>
              <w:rFonts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PR</w:t>
          </w:r>
          <w:r w:rsidR="001D5591">
            <w:rPr>
              <w:rFonts w:cs="Arial"/>
              <w:sz w:val="18"/>
              <w:szCs w:val="18"/>
              <w:lang w:eastAsia="tr-TR"/>
            </w:rPr>
            <w:t>-</w:t>
          </w:r>
          <w:r w:rsidR="002B1AED">
            <w:rPr>
              <w:rFonts w:cs="Arial"/>
              <w:sz w:val="18"/>
              <w:szCs w:val="18"/>
              <w:lang w:eastAsia="tr-TR"/>
            </w:rPr>
            <w:t>0</w:t>
          </w:r>
          <w:r w:rsidR="001D5591">
            <w:rPr>
              <w:rFonts w:cs="Arial"/>
              <w:sz w:val="18"/>
              <w:szCs w:val="18"/>
              <w:lang w:eastAsia="tr-TR"/>
            </w:rPr>
            <w:t>50</w:t>
          </w:r>
        </w:p>
      </w:tc>
    </w:tr>
    <w:tr w:rsidR="00465523" w:rsidTr="002B1AED">
      <w:trPr>
        <w:trHeight w:val="302"/>
      </w:trPr>
      <w:tc>
        <w:tcPr>
          <w:tcW w:w="1560" w:type="dxa"/>
          <w:vMerge/>
          <w:tcBorders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Default="00465523" w:rsidP="002C68B5">
          <w:pPr>
            <w:spacing w:after="0"/>
            <w:rPr>
              <w:rFonts w:eastAsiaTheme="minorEastAsia" w:cs="Arial"/>
            </w:rPr>
          </w:pPr>
        </w:p>
      </w:tc>
      <w:tc>
        <w:tcPr>
          <w:tcW w:w="4678" w:type="dxa"/>
          <w:vMerge/>
          <w:tcBorders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Default="00465523" w:rsidP="002C68B5">
          <w:pPr>
            <w:spacing w:after="0"/>
            <w:rPr>
              <w:rFonts w:cs="Arial"/>
              <w:b/>
              <w:bCs/>
              <w:color w:val="0000FF"/>
              <w:sz w:val="32"/>
            </w:rPr>
          </w:pPr>
        </w:p>
      </w:tc>
      <w:tc>
        <w:tcPr>
          <w:tcW w:w="1701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465523" w:rsidP="002C68B5">
          <w:pPr>
            <w:tabs>
              <w:tab w:val="center" w:pos="4536"/>
              <w:tab w:val="right" w:pos="9072"/>
            </w:tabs>
            <w:spacing w:after="0"/>
            <w:rPr>
              <w:rFonts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İlk Yayın Tarihi</w:t>
          </w:r>
        </w:p>
      </w:tc>
      <w:tc>
        <w:tcPr>
          <w:tcW w:w="141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1D5591" w:rsidP="002C68B5">
          <w:pPr>
            <w:tabs>
              <w:tab w:val="center" w:pos="4536"/>
              <w:tab w:val="right" w:pos="9072"/>
            </w:tabs>
            <w:spacing w:after="0"/>
            <w:rPr>
              <w:rFonts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18.10.</w:t>
          </w:r>
          <w:r w:rsidR="00465523">
            <w:rPr>
              <w:rFonts w:cs="Arial"/>
              <w:sz w:val="18"/>
              <w:szCs w:val="18"/>
              <w:lang w:eastAsia="tr-TR"/>
            </w:rPr>
            <w:t>20</w:t>
          </w:r>
          <w:r w:rsidR="00CC5FB2">
            <w:rPr>
              <w:rFonts w:cs="Arial"/>
              <w:sz w:val="18"/>
              <w:szCs w:val="18"/>
              <w:lang w:eastAsia="tr-TR"/>
            </w:rPr>
            <w:t>24</w:t>
          </w:r>
        </w:p>
      </w:tc>
    </w:tr>
    <w:tr w:rsidR="00465523" w:rsidTr="002B1AED">
      <w:trPr>
        <w:trHeight w:val="317"/>
      </w:trPr>
      <w:tc>
        <w:tcPr>
          <w:tcW w:w="1560" w:type="dxa"/>
          <w:vMerge/>
          <w:tcBorders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Default="00465523" w:rsidP="002C68B5">
          <w:pPr>
            <w:spacing w:after="0"/>
            <w:rPr>
              <w:rFonts w:eastAsiaTheme="minorEastAsia" w:cs="Arial"/>
            </w:rPr>
          </w:pPr>
        </w:p>
      </w:tc>
      <w:tc>
        <w:tcPr>
          <w:tcW w:w="4678" w:type="dxa"/>
          <w:vMerge/>
          <w:tcBorders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Default="00465523" w:rsidP="002C68B5">
          <w:pPr>
            <w:spacing w:after="0"/>
            <w:rPr>
              <w:rFonts w:cs="Arial"/>
              <w:b/>
              <w:bCs/>
              <w:color w:val="0000FF"/>
              <w:sz w:val="32"/>
            </w:rPr>
          </w:pPr>
        </w:p>
      </w:tc>
      <w:tc>
        <w:tcPr>
          <w:tcW w:w="1701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465523" w:rsidP="002C68B5">
          <w:pPr>
            <w:tabs>
              <w:tab w:val="center" w:pos="4536"/>
              <w:tab w:val="right" w:pos="9072"/>
            </w:tabs>
            <w:spacing w:after="0"/>
            <w:rPr>
              <w:rFonts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Revizyon No</w:t>
          </w:r>
        </w:p>
      </w:tc>
      <w:tc>
        <w:tcPr>
          <w:tcW w:w="141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3C082D" w:rsidP="002C68B5">
          <w:pPr>
            <w:tabs>
              <w:tab w:val="center" w:pos="4536"/>
              <w:tab w:val="right" w:pos="9072"/>
            </w:tabs>
            <w:spacing w:after="0"/>
            <w:rPr>
              <w:rFonts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00</w:t>
          </w:r>
        </w:p>
      </w:tc>
    </w:tr>
    <w:tr w:rsidR="00465523" w:rsidTr="002B1AED">
      <w:trPr>
        <w:trHeight w:val="224"/>
      </w:trPr>
      <w:tc>
        <w:tcPr>
          <w:tcW w:w="1560" w:type="dxa"/>
          <w:vMerge/>
          <w:tcBorders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Default="00465523" w:rsidP="002C68B5">
          <w:pPr>
            <w:spacing w:after="0"/>
            <w:rPr>
              <w:rFonts w:eastAsiaTheme="minorEastAsia" w:cs="Arial"/>
            </w:rPr>
          </w:pPr>
        </w:p>
      </w:tc>
      <w:tc>
        <w:tcPr>
          <w:tcW w:w="4678" w:type="dxa"/>
          <w:vMerge/>
          <w:tcBorders>
            <w:left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465523" w:rsidRDefault="00465523" w:rsidP="002C68B5">
          <w:pPr>
            <w:spacing w:after="0"/>
            <w:rPr>
              <w:rFonts w:cs="Arial"/>
              <w:b/>
              <w:bCs/>
              <w:color w:val="0000FF"/>
              <w:sz w:val="32"/>
            </w:rPr>
          </w:pPr>
        </w:p>
      </w:tc>
      <w:tc>
        <w:tcPr>
          <w:tcW w:w="1701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465523" w:rsidP="002C68B5">
          <w:pPr>
            <w:tabs>
              <w:tab w:val="center" w:pos="4536"/>
              <w:tab w:val="right" w:pos="9072"/>
            </w:tabs>
            <w:spacing w:after="0"/>
            <w:rPr>
              <w:rFonts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Revizyon Tarihi</w:t>
          </w:r>
        </w:p>
      </w:tc>
      <w:tc>
        <w:tcPr>
          <w:tcW w:w="141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hideMark/>
        </w:tcPr>
        <w:p w:rsidR="00465523" w:rsidRDefault="00465523" w:rsidP="002C68B5">
          <w:pPr>
            <w:rPr>
              <w:rFonts w:cs="Arial"/>
              <w:sz w:val="18"/>
              <w:szCs w:val="18"/>
              <w:lang w:eastAsia="tr-TR"/>
            </w:rPr>
          </w:pPr>
        </w:p>
      </w:tc>
    </w:tr>
    <w:tr w:rsidR="00465523" w:rsidTr="002B1AED">
      <w:trPr>
        <w:trHeight w:val="224"/>
      </w:trPr>
      <w:tc>
        <w:tcPr>
          <w:tcW w:w="1560" w:type="dxa"/>
          <w:vMerge/>
          <w:tcBorders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:rsidR="00465523" w:rsidRDefault="00465523" w:rsidP="002C68B5">
          <w:pPr>
            <w:spacing w:after="0"/>
            <w:rPr>
              <w:rFonts w:eastAsiaTheme="minorEastAsia" w:cs="Arial"/>
            </w:rPr>
          </w:pPr>
        </w:p>
      </w:tc>
      <w:tc>
        <w:tcPr>
          <w:tcW w:w="4678" w:type="dxa"/>
          <w:vMerge/>
          <w:tcBorders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:rsidR="00465523" w:rsidRDefault="00465523" w:rsidP="002C68B5">
          <w:pPr>
            <w:spacing w:after="0"/>
            <w:rPr>
              <w:rFonts w:cs="Arial"/>
              <w:b/>
              <w:bCs/>
              <w:color w:val="0000FF"/>
              <w:sz w:val="32"/>
            </w:rPr>
          </w:pPr>
        </w:p>
      </w:tc>
      <w:tc>
        <w:tcPr>
          <w:tcW w:w="1701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</w:tcPr>
        <w:p w:rsidR="00465523" w:rsidRDefault="00465523" w:rsidP="002C68B5">
          <w:pPr>
            <w:tabs>
              <w:tab w:val="center" w:pos="4536"/>
              <w:tab w:val="right" w:pos="9072"/>
            </w:tabs>
            <w:spacing w:after="0"/>
            <w:rPr>
              <w:rFonts w:cs="Arial"/>
              <w:sz w:val="18"/>
              <w:szCs w:val="18"/>
              <w:lang w:eastAsia="tr-TR"/>
            </w:rPr>
          </w:pPr>
          <w:r>
            <w:rPr>
              <w:rFonts w:cs="Arial"/>
              <w:sz w:val="18"/>
              <w:szCs w:val="18"/>
              <w:lang w:eastAsia="tr-TR"/>
            </w:rPr>
            <w:t>Sayfa No</w:t>
          </w:r>
        </w:p>
      </w:tc>
      <w:tc>
        <w:tcPr>
          <w:tcW w:w="141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</w:tcPr>
        <w:p w:rsidR="00465523" w:rsidRDefault="00106789" w:rsidP="002C68B5">
          <w:pPr>
            <w:rPr>
              <w:rFonts w:cs="Arial"/>
              <w:sz w:val="18"/>
              <w:szCs w:val="18"/>
              <w:lang w:eastAsia="tr-TR"/>
            </w:rPr>
          </w:pPr>
          <w:r w:rsidRPr="007B7C78">
            <w:rPr>
              <w:sz w:val="18"/>
              <w:szCs w:val="18"/>
            </w:rPr>
            <w:fldChar w:fldCharType="begin"/>
          </w:r>
          <w:r w:rsidR="0072250A" w:rsidRPr="007B7C78">
            <w:rPr>
              <w:sz w:val="18"/>
              <w:szCs w:val="18"/>
            </w:rPr>
            <w:instrText xml:space="preserve"> PAGE </w:instrText>
          </w:r>
          <w:r w:rsidRPr="007B7C78">
            <w:rPr>
              <w:sz w:val="18"/>
              <w:szCs w:val="18"/>
            </w:rPr>
            <w:fldChar w:fldCharType="separate"/>
          </w:r>
          <w:r w:rsidR="00BF4C50">
            <w:rPr>
              <w:noProof/>
              <w:sz w:val="18"/>
              <w:szCs w:val="18"/>
            </w:rPr>
            <w:t>1</w:t>
          </w:r>
          <w:r w:rsidRPr="007B7C78">
            <w:rPr>
              <w:sz w:val="18"/>
              <w:szCs w:val="18"/>
            </w:rPr>
            <w:fldChar w:fldCharType="end"/>
          </w:r>
          <w:r w:rsidR="0072250A" w:rsidRPr="007B7C78">
            <w:rPr>
              <w:sz w:val="18"/>
              <w:szCs w:val="18"/>
            </w:rPr>
            <w:t xml:space="preserve"> / </w:t>
          </w:r>
          <w:r w:rsidRPr="007B7C78">
            <w:rPr>
              <w:sz w:val="18"/>
              <w:szCs w:val="18"/>
            </w:rPr>
            <w:fldChar w:fldCharType="begin"/>
          </w:r>
          <w:r w:rsidR="0072250A" w:rsidRPr="007B7C78">
            <w:rPr>
              <w:sz w:val="18"/>
              <w:szCs w:val="18"/>
            </w:rPr>
            <w:instrText xml:space="preserve"> NUMPAGES  </w:instrText>
          </w:r>
          <w:r w:rsidRPr="007B7C78">
            <w:rPr>
              <w:sz w:val="18"/>
              <w:szCs w:val="18"/>
            </w:rPr>
            <w:fldChar w:fldCharType="separate"/>
          </w:r>
          <w:r w:rsidR="00BF4C50">
            <w:rPr>
              <w:noProof/>
              <w:sz w:val="18"/>
              <w:szCs w:val="18"/>
            </w:rPr>
            <w:t>4</w:t>
          </w:r>
          <w:r w:rsidRPr="007B7C78">
            <w:rPr>
              <w:sz w:val="18"/>
              <w:szCs w:val="18"/>
            </w:rPr>
            <w:fldChar w:fldCharType="end"/>
          </w:r>
        </w:p>
      </w:tc>
    </w:tr>
  </w:tbl>
  <w:p w:rsidR="00465523" w:rsidRPr="002C68B5" w:rsidRDefault="00465523" w:rsidP="002C68B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4F3"/>
    <w:multiLevelType w:val="hybridMultilevel"/>
    <w:tmpl w:val="61402F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3236"/>
    <w:multiLevelType w:val="hybridMultilevel"/>
    <w:tmpl w:val="0164BAC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57BC2"/>
    <w:multiLevelType w:val="hybridMultilevel"/>
    <w:tmpl w:val="3148F4E2"/>
    <w:lvl w:ilvl="0" w:tplc="03D666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5A6EF3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5A6C6C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F447E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D28A5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606D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6F2BB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C70F8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7A0BD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3E29BD"/>
    <w:multiLevelType w:val="hybridMultilevel"/>
    <w:tmpl w:val="FE581E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711B"/>
    <w:multiLevelType w:val="hybridMultilevel"/>
    <w:tmpl w:val="ED4C02E0"/>
    <w:lvl w:ilvl="0" w:tplc="84CC17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FAC57A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84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96091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82BC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829A5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FAC0E9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6F4B8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EA04F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EC4DC7"/>
    <w:multiLevelType w:val="hybridMultilevel"/>
    <w:tmpl w:val="F31C40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B1865"/>
    <w:multiLevelType w:val="hybridMultilevel"/>
    <w:tmpl w:val="2756953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4F67D75"/>
    <w:multiLevelType w:val="hybridMultilevel"/>
    <w:tmpl w:val="64E41032"/>
    <w:lvl w:ilvl="0" w:tplc="2DEC3EB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76F18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E02FA9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0683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98054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53C894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76C9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33CC61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FD271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A94748"/>
    <w:multiLevelType w:val="hybridMultilevel"/>
    <w:tmpl w:val="3AC4D8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D1629"/>
    <w:multiLevelType w:val="hybridMultilevel"/>
    <w:tmpl w:val="3F5AAC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B10BF"/>
    <w:multiLevelType w:val="hybridMultilevel"/>
    <w:tmpl w:val="3F643A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F6AC4"/>
    <w:multiLevelType w:val="hybridMultilevel"/>
    <w:tmpl w:val="5A6E84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A4EE8"/>
    <w:multiLevelType w:val="hybridMultilevel"/>
    <w:tmpl w:val="A566C4A8"/>
    <w:lvl w:ilvl="0" w:tplc="9842A6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DB4B7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0E0B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88C2E0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9CE23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794F7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CF0521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D856A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1F64B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5F23E6"/>
    <w:multiLevelType w:val="hybridMultilevel"/>
    <w:tmpl w:val="CEB0D0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55B18"/>
    <w:multiLevelType w:val="hybridMultilevel"/>
    <w:tmpl w:val="DA8CE386"/>
    <w:lvl w:ilvl="0" w:tplc="D840B4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6D43C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FCA3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EE76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F545C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98BF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BE283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654DE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F567F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B26E03"/>
    <w:multiLevelType w:val="multilevel"/>
    <w:tmpl w:val="0CECF59E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4F170EC"/>
    <w:multiLevelType w:val="hybridMultilevel"/>
    <w:tmpl w:val="A73408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123C5"/>
    <w:multiLevelType w:val="hybridMultilevel"/>
    <w:tmpl w:val="EF264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35630"/>
    <w:multiLevelType w:val="hybridMultilevel"/>
    <w:tmpl w:val="6FAEFFB0"/>
    <w:lvl w:ilvl="0" w:tplc="3F9224E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421F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B862C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A9EB44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00DBA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74E7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ACDB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5223E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B8F47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D83DA3"/>
    <w:multiLevelType w:val="hybridMultilevel"/>
    <w:tmpl w:val="AE965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527EF"/>
    <w:multiLevelType w:val="hybridMultilevel"/>
    <w:tmpl w:val="4692A5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93886"/>
    <w:multiLevelType w:val="hybridMultilevel"/>
    <w:tmpl w:val="44F4CC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B104D"/>
    <w:multiLevelType w:val="hybridMultilevel"/>
    <w:tmpl w:val="3306F31A"/>
    <w:lvl w:ilvl="0" w:tplc="394A4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0E8C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34A1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28AF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BE28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297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62F8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FA5D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5A01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526CA3"/>
    <w:multiLevelType w:val="hybridMultilevel"/>
    <w:tmpl w:val="164CE388"/>
    <w:lvl w:ilvl="0" w:tplc="E67E23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30A90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04E44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3CCE05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7FC5C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72F7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EA451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188F8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0C7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C6330B"/>
    <w:multiLevelType w:val="hybridMultilevel"/>
    <w:tmpl w:val="FDDCAF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10CAA"/>
    <w:multiLevelType w:val="hybridMultilevel"/>
    <w:tmpl w:val="E95AAF1C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A5A1069"/>
    <w:multiLevelType w:val="hybridMultilevel"/>
    <w:tmpl w:val="776609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23FFB"/>
    <w:multiLevelType w:val="hybridMultilevel"/>
    <w:tmpl w:val="F4700B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30D46"/>
    <w:multiLevelType w:val="hybridMultilevel"/>
    <w:tmpl w:val="9E84AE22"/>
    <w:lvl w:ilvl="0" w:tplc="D892F5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5"/>
  </w:num>
  <w:num w:numId="5">
    <w:abstractNumId w:val="2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4"/>
  </w:num>
  <w:num w:numId="10">
    <w:abstractNumId w:val="9"/>
  </w:num>
  <w:num w:numId="11">
    <w:abstractNumId w:val="22"/>
  </w:num>
  <w:num w:numId="12">
    <w:abstractNumId w:val="24"/>
  </w:num>
  <w:num w:numId="13">
    <w:abstractNumId w:val="7"/>
  </w:num>
  <w:num w:numId="14">
    <w:abstractNumId w:val="17"/>
  </w:num>
  <w:num w:numId="15">
    <w:abstractNumId w:val="18"/>
  </w:num>
  <w:num w:numId="16">
    <w:abstractNumId w:val="3"/>
  </w:num>
  <w:num w:numId="17">
    <w:abstractNumId w:val="12"/>
  </w:num>
  <w:num w:numId="18">
    <w:abstractNumId w:val="11"/>
  </w:num>
  <w:num w:numId="19">
    <w:abstractNumId w:val="2"/>
  </w:num>
  <w:num w:numId="20">
    <w:abstractNumId w:val="21"/>
  </w:num>
  <w:num w:numId="21">
    <w:abstractNumId w:val="23"/>
  </w:num>
  <w:num w:numId="22">
    <w:abstractNumId w:val="26"/>
  </w:num>
  <w:num w:numId="23">
    <w:abstractNumId w:val="8"/>
  </w:num>
  <w:num w:numId="24">
    <w:abstractNumId w:val="25"/>
  </w:num>
  <w:num w:numId="25">
    <w:abstractNumId w:val="13"/>
  </w:num>
  <w:num w:numId="26">
    <w:abstractNumId w:val="19"/>
  </w:num>
  <w:num w:numId="27">
    <w:abstractNumId w:val="10"/>
  </w:num>
  <w:num w:numId="28">
    <w:abstractNumId w:val="28"/>
  </w:num>
  <w:num w:numId="29">
    <w:abstractNumId w:val="16"/>
  </w:num>
  <w:num w:numId="3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3DF6"/>
    <w:rsid w:val="00002842"/>
    <w:rsid w:val="00003516"/>
    <w:rsid w:val="00004224"/>
    <w:rsid w:val="0000533E"/>
    <w:rsid w:val="000078E1"/>
    <w:rsid w:val="000152D0"/>
    <w:rsid w:val="00021BF6"/>
    <w:rsid w:val="00027D62"/>
    <w:rsid w:val="0003222C"/>
    <w:rsid w:val="00045EA2"/>
    <w:rsid w:val="00046473"/>
    <w:rsid w:val="000466EA"/>
    <w:rsid w:val="00060DC3"/>
    <w:rsid w:val="00062E0F"/>
    <w:rsid w:val="000646EC"/>
    <w:rsid w:val="000664E5"/>
    <w:rsid w:val="00072005"/>
    <w:rsid w:val="00072EBA"/>
    <w:rsid w:val="000747D2"/>
    <w:rsid w:val="00075D83"/>
    <w:rsid w:val="00076F01"/>
    <w:rsid w:val="00087B6C"/>
    <w:rsid w:val="00091A16"/>
    <w:rsid w:val="000940FB"/>
    <w:rsid w:val="000943C1"/>
    <w:rsid w:val="00096BDE"/>
    <w:rsid w:val="000973E6"/>
    <w:rsid w:val="000A255D"/>
    <w:rsid w:val="000A2F81"/>
    <w:rsid w:val="000B4C99"/>
    <w:rsid w:val="000C355B"/>
    <w:rsid w:val="000D54A2"/>
    <w:rsid w:val="000D6E52"/>
    <w:rsid w:val="000E0BCA"/>
    <w:rsid w:val="000E0D1D"/>
    <w:rsid w:val="000E278F"/>
    <w:rsid w:val="000E4C7B"/>
    <w:rsid w:val="001003A6"/>
    <w:rsid w:val="00100984"/>
    <w:rsid w:val="00102CBE"/>
    <w:rsid w:val="00102D4A"/>
    <w:rsid w:val="0010342B"/>
    <w:rsid w:val="00106789"/>
    <w:rsid w:val="001260FC"/>
    <w:rsid w:val="001275FE"/>
    <w:rsid w:val="00135EFD"/>
    <w:rsid w:val="001431EF"/>
    <w:rsid w:val="00143AEF"/>
    <w:rsid w:val="00146C7B"/>
    <w:rsid w:val="00146EE2"/>
    <w:rsid w:val="00147D88"/>
    <w:rsid w:val="00154798"/>
    <w:rsid w:val="00157C77"/>
    <w:rsid w:val="00164F44"/>
    <w:rsid w:val="00167BF0"/>
    <w:rsid w:val="00176D0E"/>
    <w:rsid w:val="00182D4A"/>
    <w:rsid w:val="00187E1D"/>
    <w:rsid w:val="00192234"/>
    <w:rsid w:val="0019397D"/>
    <w:rsid w:val="001A2527"/>
    <w:rsid w:val="001B0D47"/>
    <w:rsid w:val="001B637A"/>
    <w:rsid w:val="001B6BA4"/>
    <w:rsid w:val="001C0C14"/>
    <w:rsid w:val="001C6790"/>
    <w:rsid w:val="001D3E81"/>
    <w:rsid w:val="001D5591"/>
    <w:rsid w:val="001D56C2"/>
    <w:rsid w:val="001E71A8"/>
    <w:rsid w:val="001F06FB"/>
    <w:rsid w:val="001F3CF5"/>
    <w:rsid w:val="0020152E"/>
    <w:rsid w:val="00205DEF"/>
    <w:rsid w:val="00212CBC"/>
    <w:rsid w:val="00212E7E"/>
    <w:rsid w:val="00213304"/>
    <w:rsid w:val="00214DE2"/>
    <w:rsid w:val="002177A7"/>
    <w:rsid w:val="002239FB"/>
    <w:rsid w:val="0023657F"/>
    <w:rsid w:val="002427B0"/>
    <w:rsid w:val="0024685C"/>
    <w:rsid w:val="00250F5B"/>
    <w:rsid w:val="002541A0"/>
    <w:rsid w:val="00260E8F"/>
    <w:rsid w:val="00280143"/>
    <w:rsid w:val="00280560"/>
    <w:rsid w:val="00286F18"/>
    <w:rsid w:val="00287374"/>
    <w:rsid w:val="0029282A"/>
    <w:rsid w:val="00294B7D"/>
    <w:rsid w:val="002A0A9B"/>
    <w:rsid w:val="002A697B"/>
    <w:rsid w:val="002B051F"/>
    <w:rsid w:val="002B1AED"/>
    <w:rsid w:val="002B722B"/>
    <w:rsid w:val="002C4571"/>
    <w:rsid w:val="002C68B5"/>
    <w:rsid w:val="002C743D"/>
    <w:rsid w:val="002C7B79"/>
    <w:rsid w:val="002D076A"/>
    <w:rsid w:val="002D1345"/>
    <w:rsid w:val="002D1736"/>
    <w:rsid w:val="002D26D6"/>
    <w:rsid w:val="002D2B09"/>
    <w:rsid w:val="002D2B6D"/>
    <w:rsid w:val="002D52F8"/>
    <w:rsid w:val="002E05F7"/>
    <w:rsid w:val="002E422E"/>
    <w:rsid w:val="002E55A0"/>
    <w:rsid w:val="002E7509"/>
    <w:rsid w:val="002E7FAD"/>
    <w:rsid w:val="00305CD8"/>
    <w:rsid w:val="00320903"/>
    <w:rsid w:val="0032094F"/>
    <w:rsid w:val="00321804"/>
    <w:rsid w:val="00322D11"/>
    <w:rsid w:val="00336D65"/>
    <w:rsid w:val="0034389A"/>
    <w:rsid w:val="003469CF"/>
    <w:rsid w:val="00347B69"/>
    <w:rsid w:val="0036336D"/>
    <w:rsid w:val="00365564"/>
    <w:rsid w:val="0037587D"/>
    <w:rsid w:val="0038114F"/>
    <w:rsid w:val="00382E89"/>
    <w:rsid w:val="00396A84"/>
    <w:rsid w:val="003A1AAC"/>
    <w:rsid w:val="003A3A47"/>
    <w:rsid w:val="003B222F"/>
    <w:rsid w:val="003B7992"/>
    <w:rsid w:val="003C010D"/>
    <w:rsid w:val="003C035A"/>
    <w:rsid w:val="003C082D"/>
    <w:rsid w:val="003C15B7"/>
    <w:rsid w:val="003C2A0E"/>
    <w:rsid w:val="003D01D2"/>
    <w:rsid w:val="003D63BF"/>
    <w:rsid w:val="003D68A9"/>
    <w:rsid w:val="003E542B"/>
    <w:rsid w:val="003E5CC6"/>
    <w:rsid w:val="003E6A31"/>
    <w:rsid w:val="003F03C0"/>
    <w:rsid w:val="003F16BE"/>
    <w:rsid w:val="00405DE6"/>
    <w:rsid w:val="00411026"/>
    <w:rsid w:val="004112F1"/>
    <w:rsid w:val="00411F2B"/>
    <w:rsid w:val="00423FC4"/>
    <w:rsid w:val="00425A02"/>
    <w:rsid w:val="00434AD1"/>
    <w:rsid w:val="004416F7"/>
    <w:rsid w:val="00443A48"/>
    <w:rsid w:val="00444CC1"/>
    <w:rsid w:val="00444D07"/>
    <w:rsid w:val="00454361"/>
    <w:rsid w:val="00461658"/>
    <w:rsid w:val="00462E38"/>
    <w:rsid w:val="00465523"/>
    <w:rsid w:val="00466110"/>
    <w:rsid w:val="00484125"/>
    <w:rsid w:val="00490D7D"/>
    <w:rsid w:val="0049757A"/>
    <w:rsid w:val="004A4001"/>
    <w:rsid w:val="004A6525"/>
    <w:rsid w:val="004D7988"/>
    <w:rsid w:val="004E2675"/>
    <w:rsid w:val="004E7839"/>
    <w:rsid w:val="004F5C5B"/>
    <w:rsid w:val="005015EF"/>
    <w:rsid w:val="005047EA"/>
    <w:rsid w:val="005136A9"/>
    <w:rsid w:val="00514B27"/>
    <w:rsid w:val="00521BEE"/>
    <w:rsid w:val="00541989"/>
    <w:rsid w:val="005433DD"/>
    <w:rsid w:val="005511D2"/>
    <w:rsid w:val="00555EA1"/>
    <w:rsid w:val="005652C3"/>
    <w:rsid w:val="00571ABA"/>
    <w:rsid w:val="00573838"/>
    <w:rsid w:val="00594D1B"/>
    <w:rsid w:val="00596C59"/>
    <w:rsid w:val="005A010B"/>
    <w:rsid w:val="005A6C2B"/>
    <w:rsid w:val="005A6F75"/>
    <w:rsid w:val="005A7510"/>
    <w:rsid w:val="005B2AF1"/>
    <w:rsid w:val="005B4403"/>
    <w:rsid w:val="005B443F"/>
    <w:rsid w:val="005C2D4B"/>
    <w:rsid w:val="005C2FC7"/>
    <w:rsid w:val="005D0165"/>
    <w:rsid w:val="005D0347"/>
    <w:rsid w:val="005F12F1"/>
    <w:rsid w:val="005F1894"/>
    <w:rsid w:val="005F2B28"/>
    <w:rsid w:val="005F6661"/>
    <w:rsid w:val="005F6B53"/>
    <w:rsid w:val="00611670"/>
    <w:rsid w:val="00612045"/>
    <w:rsid w:val="00612BAA"/>
    <w:rsid w:val="00615B7C"/>
    <w:rsid w:val="00615DCD"/>
    <w:rsid w:val="006201BE"/>
    <w:rsid w:val="00623CBD"/>
    <w:rsid w:val="00625796"/>
    <w:rsid w:val="006275C1"/>
    <w:rsid w:val="00627C84"/>
    <w:rsid w:val="00634D68"/>
    <w:rsid w:val="00641641"/>
    <w:rsid w:val="0064264B"/>
    <w:rsid w:val="00642D6C"/>
    <w:rsid w:val="00650043"/>
    <w:rsid w:val="006645D4"/>
    <w:rsid w:val="00665109"/>
    <w:rsid w:val="00666732"/>
    <w:rsid w:val="00667ADD"/>
    <w:rsid w:val="006744AE"/>
    <w:rsid w:val="00693372"/>
    <w:rsid w:val="006A22A4"/>
    <w:rsid w:val="006A368E"/>
    <w:rsid w:val="006A7ADC"/>
    <w:rsid w:val="006A7DA2"/>
    <w:rsid w:val="006B64F0"/>
    <w:rsid w:val="006C2D64"/>
    <w:rsid w:val="006D4932"/>
    <w:rsid w:val="006D5990"/>
    <w:rsid w:val="006D6F49"/>
    <w:rsid w:val="006E7F35"/>
    <w:rsid w:val="006F042B"/>
    <w:rsid w:val="006F44B3"/>
    <w:rsid w:val="007024CE"/>
    <w:rsid w:val="00706426"/>
    <w:rsid w:val="00713594"/>
    <w:rsid w:val="0071725D"/>
    <w:rsid w:val="0072250A"/>
    <w:rsid w:val="00722BDE"/>
    <w:rsid w:val="00724BC3"/>
    <w:rsid w:val="0073557B"/>
    <w:rsid w:val="00741BA0"/>
    <w:rsid w:val="00742937"/>
    <w:rsid w:val="0076241F"/>
    <w:rsid w:val="00762FF5"/>
    <w:rsid w:val="00783695"/>
    <w:rsid w:val="00784B07"/>
    <w:rsid w:val="00790840"/>
    <w:rsid w:val="007A1F70"/>
    <w:rsid w:val="007A7832"/>
    <w:rsid w:val="007B7C3D"/>
    <w:rsid w:val="007C017A"/>
    <w:rsid w:val="007C0C3F"/>
    <w:rsid w:val="007C16AF"/>
    <w:rsid w:val="007D059B"/>
    <w:rsid w:val="007D1C68"/>
    <w:rsid w:val="007D40D1"/>
    <w:rsid w:val="007D46EA"/>
    <w:rsid w:val="007D7C59"/>
    <w:rsid w:val="007E2275"/>
    <w:rsid w:val="007E22E1"/>
    <w:rsid w:val="007E250F"/>
    <w:rsid w:val="007E667A"/>
    <w:rsid w:val="0080233E"/>
    <w:rsid w:val="00821DE9"/>
    <w:rsid w:val="00827CAC"/>
    <w:rsid w:val="00832EA1"/>
    <w:rsid w:val="00842981"/>
    <w:rsid w:val="00855F16"/>
    <w:rsid w:val="00857472"/>
    <w:rsid w:val="0086075E"/>
    <w:rsid w:val="00862DDC"/>
    <w:rsid w:val="008651B5"/>
    <w:rsid w:val="00872A1A"/>
    <w:rsid w:val="00874B45"/>
    <w:rsid w:val="008812F9"/>
    <w:rsid w:val="00883A2C"/>
    <w:rsid w:val="008853AC"/>
    <w:rsid w:val="00886F8B"/>
    <w:rsid w:val="008A297C"/>
    <w:rsid w:val="008A2AC4"/>
    <w:rsid w:val="008B27DE"/>
    <w:rsid w:val="008D5DC7"/>
    <w:rsid w:val="008E2F73"/>
    <w:rsid w:val="008E7AF4"/>
    <w:rsid w:val="008F78BE"/>
    <w:rsid w:val="008F7A6D"/>
    <w:rsid w:val="00917B41"/>
    <w:rsid w:val="009305B0"/>
    <w:rsid w:val="00930A7D"/>
    <w:rsid w:val="00935BED"/>
    <w:rsid w:val="0094084A"/>
    <w:rsid w:val="00953D73"/>
    <w:rsid w:val="00956B5F"/>
    <w:rsid w:val="0096607B"/>
    <w:rsid w:val="0097193E"/>
    <w:rsid w:val="00976B6A"/>
    <w:rsid w:val="0098004C"/>
    <w:rsid w:val="00981F99"/>
    <w:rsid w:val="00992535"/>
    <w:rsid w:val="00996654"/>
    <w:rsid w:val="009A09D9"/>
    <w:rsid w:val="009C579E"/>
    <w:rsid w:val="009C6E53"/>
    <w:rsid w:val="009D13D7"/>
    <w:rsid w:val="009D25F1"/>
    <w:rsid w:val="009D72BA"/>
    <w:rsid w:val="009F014F"/>
    <w:rsid w:val="009F08B0"/>
    <w:rsid w:val="009F0E73"/>
    <w:rsid w:val="009F16F3"/>
    <w:rsid w:val="00A05358"/>
    <w:rsid w:val="00A05429"/>
    <w:rsid w:val="00A11F28"/>
    <w:rsid w:val="00A14FE3"/>
    <w:rsid w:val="00A15651"/>
    <w:rsid w:val="00A257AF"/>
    <w:rsid w:val="00A313FD"/>
    <w:rsid w:val="00A34894"/>
    <w:rsid w:val="00A36E73"/>
    <w:rsid w:val="00A448D9"/>
    <w:rsid w:val="00A44EA5"/>
    <w:rsid w:val="00A4662C"/>
    <w:rsid w:val="00A507FF"/>
    <w:rsid w:val="00A531F5"/>
    <w:rsid w:val="00A56493"/>
    <w:rsid w:val="00A65484"/>
    <w:rsid w:val="00A67595"/>
    <w:rsid w:val="00A73AC3"/>
    <w:rsid w:val="00A73F8F"/>
    <w:rsid w:val="00A85E53"/>
    <w:rsid w:val="00A92B40"/>
    <w:rsid w:val="00AA72FB"/>
    <w:rsid w:val="00AB07B8"/>
    <w:rsid w:val="00AB1A4A"/>
    <w:rsid w:val="00AB3ADC"/>
    <w:rsid w:val="00AB71B2"/>
    <w:rsid w:val="00AC2DF0"/>
    <w:rsid w:val="00AC4DA7"/>
    <w:rsid w:val="00AC5DD2"/>
    <w:rsid w:val="00AC5F40"/>
    <w:rsid w:val="00AD63FF"/>
    <w:rsid w:val="00AF17A2"/>
    <w:rsid w:val="00AF1BC5"/>
    <w:rsid w:val="00AF3DA3"/>
    <w:rsid w:val="00AF691D"/>
    <w:rsid w:val="00B0489A"/>
    <w:rsid w:val="00B05EC1"/>
    <w:rsid w:val="00B20DA7"/>
    <w:rsid w:val="00B31E77"/>
    <w:rsid w:val="00B3253F"/>
    <w:rsid w:val="00B32C09"/>
    <w:rsid w:val="00B43421"/>
    <w:rsid w:val="00B83C70"/>
    <w:rsid w:val="00B86013"/>
    <w:rsid w:val="00B914B1"/>
    <w:rsid w:val="00B93275"/>
    <w:rsid w:val="00BA0769"/>
    <w:rsid w:val="00BA2E29"/>
    <w:rsid w:val="00BB6A2E"/>
    <w:rsid w:val="00BC53B5"/>
    <w:rsid w:val="00BE077A"/>
    <w:rsid w:val="00BE244D"/>
    <w:rsid w:val="00BE340B"/>
    <w:rsid w:val="00BE52AB"/>
    <w:rsid w:val="00BF15ED"/>
    <w:rsid w:val="00BF4C50"/>
    <w:rsid w:val="00C022AD"/>
    <w:rsid w:val="00C0349D"/>
    <w:rsid w:val="00C060A7"/>
    <w:rsid w:val="00C0660A"/>
    <w:rsid w:val="00C17228"/>
    <w:rsid w:val="00C175E1"/>
    <w:rsid w:val="00C259C7"/>
    <w:rsid w:val="00C27862"/>
    <w:rsid w:val="00C46655"/>
    <w:rsid w:val="00C50763"/>
    <w:rsid w:val="00C5201B"/>
    <w:rsid w:val="00C650A7"/>
    <w:rsid w:val="00C7203E"/>
    <w:rsid w:val="00C748F6"/>
    <w:rsid w:val="00C82A34"/>
    <w:rsid w:val="00C92DA7"/>
    <w:rsid w:val="00CA1CE5"/>
    <w:rsid w:val="00CA79EE"/>
    <w:rsid w:val="00CC5FB2"/>
    <w:rsid w:val="00CD4BE7"/>
    <w:rsid w:val="00CD60D7"/>
    <w:rsid w:val="00CE36EB"/>
    <w:rsid w:val="00CE4249"/>
    <w:rsid w:val="00CE51AD"/>
    <w:rsid w:val="00CE6913"/>
    <w:rsid w:val="00CE6BB8"/>
    <w:rsid w:val="00CE7A29"/>
    <w:rsid w:val="00CF3660"/>
    <w:rsid w:val="00CF403D"/>
    <w:rsid w:val="00CF490E"/>
    <w:rsid w:val="00D1736E"/>
    <w:rsid w:val="00D370D6"/>
    <w:rsid w:val="00D43DF6"/>
    <w:rsid w:val="00D4461E"/>
    <w:rsid w:val="00D45418"/>
    <w:rsid w:val="00D46710"/>
    <w:rsid w:val="00D46EA2"/>
    <w:rsid w:val="00D50472"/>
    <w:rsid w:val="00D5565C"/>
    <w:rsid w:val="00D60483"/>
    <w:rsid w:val="00D614FF"/>
    <w:rsid w:val="00D61AB4"/>
    <w:rsid w:val="00D632B6"/>
    <w:rsid w:val="00D643D5"/>
    <w:rsid w:val="00D65A1D"/>
    <w:rsid w:val="00D719A5"/>
    <w:rsid w:val="00D71A44"/>
    <w:rsid w:val="00D86992"/>
    <w:rsid w:val="00D86DA5"/>
    <w:rsid w:val="00DA30D5"/>
    <w:rsid w:val="00DB407A"/>
    <w:rsid w:val="00DB439B"/>
    <w:rsid w:val="00DB6589"/>
    <w:rsid w:val="00DB6AC5"/>
    <w:rsid w:val="00DC229D"/>
    <w:rsid w:val="00DC2BAE"/>
    <w:rsid w:val="00DD2F5C"/>
    <w:rsid w:val="00DE5AC3"/>
    <w:rsid w:val="00DF2B2F"/>
    <w:rsid w:val="00DF47C2"/>
    <w:rsid w:val="00DF581F"/>
    <w:rsid w:val="00E002D2"/>
    <w:rsid w:val="00E01748"/>
    <w:rsid w:val="00E0209A"/>
    <w:rsid w:val="00E02DBD"/>
    <w:rsid w:val="00E05A9F"/>
    <w:rsid w:val="00E10982"/>
    <w:rsid w:val="00E16BE9"/>
    <w:rsid w:val="00E212CB"/>
    <w:rsid w:val="00E21635"/>
    <w:rsid w:val="00E2516B"/>
    <w:rsid w:val="00E36ABC"/>
    <w:rsid w:val="00E45F1A"/>
    <w:rsid w:val="00E51B88"/>
    <w:rsid w:val="00E52051"/>
    <w:rsid w:val="00E562DD"/>
    <w:rsid w:val="00E64050"/>
    <w:rsid w:val="00E70974"/>
    <w:rsid w:val="00E7588E"/>
    <w:rsid w:val="00E75A0B"/>
    <w:rsid w:val="00E77BEB"/>
    <w:rsid w:val="00E77EEE"/>
    <w:rsid w:val="00E80D59"/>
    <w:rsid w:val="00E815FE"/>
    <w:rsid w:val="00E908F9"/>
    <w:rsid w:val="00E9096A"/>
    <w:rsid w:val="00E92C7B"/>
    <w:rsid w:val="00E930BE"/>
    <w:rsid w:val="00E94CBC"/>
    <w:rsid w:val="00E96243"/>
    <w:rsid w:val="00E96AF8"/>
    <w:rsid w:val="00E97CF6"/>
    <w:rsid w:val="00EA0B95"/>
    <w:rsid w:val="00EA698E"/>
    <w:rsid w:val="00EB2BD2"/>
    <w:rsid w:val="00EB5C3D"/>
    <w:rsid w:val="00EC2AD8"/>
    <w:rsid w:val="00EC7A8B"/>
    <w:rsid w:val="00ED128A"/>
    <w:rsid w:val="00ED41D5"/>
    <w:rsid w:val="00ED65C0"/>
    <w:rsid w:val="00EE4DD8"/>
    <w:rsid w:val="00EF3586"/>
    <w:rsid w:val="00EF3F55"/>
    <w:rsid w:val="00F059E1"/>
    <w:rsid w:val="00F0676F"/>
    <w:rsid w:val="00F13261"/>
    <w:rsid w:val="00F21E51"/>
    <w:rsid w:val="00F22BE5"/>
    <w:rsid w:val="00F23E6D"/>
    <w:rsid w:val="00F25568"/>
    <w:rsid w:val="00F308E3"/>
    <w:rsid w:val="00F341C7"/>
    <w:rsid w:val="00F432B2"/>
    <w:rsid w:val="00F43A0D"/>
    <w:rsid w:val="00F452CC"/>
    <w:rsid w:val="00F47896"/>
    <w:rsid w:val="00F47F4E"/>
    <w:rsid w:val="00F56FBF"/>
    <w:rsid w:val="00F63C98"/>
    <w:rsid w:val="00F7136F"/>
    <w:rsid w:val="00F74B96"/>
    <w:rsid w:val="00F75264"/>
    <w:rsid w:val="00F75681"/>
    <w:rsid w:val="00F81D74"/>
    <w:rsid w:val="00F852E3"/>
    <w:rsid w:val="00F9677E"/>
    <w:rsid w:val="00FA0879"/>
    <w:rsid w:val="00FA1E9C"/>
    <w:rsid w:val="00FB1ECD"/>
    <w:rsid w:val="00FB3414"/>
    <w:rsid w:val="00FB45F7"/>
    <w:rsid w:val="00FB48F6"/>
    <w:rsid w:val="00FE45DA"/>
    <w:rsid w:val="00FE52E0"/>
    <w:rsid w:val="00FE6E28"/>
    <w:rsid w:val="00FF09B8"/>
    <w:rsid w:val="00FF144D"/>
    <w:rsid w:val="00FF1E78"/>
    <w:rsid w:val="00FF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8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Balk2"/>
    <w:link w:val="Balk1Char"/>
    <w:autoRedefine/>
    <w:qFormat/>
    <w:rsid w:val="007D1C68"/>
    <w:pPr>
      <w:keepNext/>
      <w:numPr>
        <w:numId w:val="1"/>
      </w:numPr>
      <w:tabs>
        <w:tab w:val="clear" w:pos="360"/>
      </w:tabs>
      <w:spacing w:before="240" w:after="240"/>
      <w:ind w:left="431" w:hanging="431"/>
      <w:jc w:val="both"/>
      <w:outlineLvl w:val="0"/>
    </w:pPr>
    <w:rPr>
      <w:b/>
    </w:rPr>
  </w:style>
  <w:style w:type="paragraph" w:styleId="Balk2">
    <w:name w:val="heading 2"/>
    <w:basedOn w:val="Normal"/>
    <w:next w:val="Balk3"/>
    <w:link w:val="Balk2Char"/>
    <w:autoRedefine/>
    <w:unhideWhenUsed/>
    <w:qFormat/>
    <w:rsid w:val="00465523"/>
    <w:pPr>
      <w:keepNext/>
      <w:numPr>
        <w:ilvl w:val="1"/>
        <w:numId w:val="1"/>
      </w:numPr>
      <w:spacing w:before="240" w:line="360" w:lineRule="auto"/>
      <w:jc w:val="both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C0660A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inorHAnsi" w:cs="Arial"/>
      <w:b/>
      <w:bCs/>
      <w:iCs/>
      <w:szCs w:val="20"/>
    </w:rPr>
  </w:style>
  <w:style w:type="paragraph" w:styleId="Balk4">
    <w:name w:val="heading 4"/>
    <w:basedOn w:val="Normal"/>
    <w:next w:val="Normal"/>
    <w:link w:val="Balk4Char"/>
    <w:unhideWhenUsed/>
    <w:qFormat/>
    <w:rsid w:val="000C355B"/>
    <w:pPr>
      <w:keepNext/>
      <w:numPr>
        <w:ilvl w:val="3"/>
        <w:numId w:val="1"/>
      </w:numPr>
      <w:spacing w:before="240"/>
      <w:jc w:val="both"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unhideWhenUsed/>
    <w:qFormat/>
    <w:rsid w:val="000C355B"/>
    <w:pPr>
      <w:numPr>
        <w:ilvl w:val="4"/>
        <w:numId w:val="1"/>
      </w:numPr>
      <w:spacing w:before="240"/>
      <w:jc w:val="both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nhideWhenUsed/>
    <w:qFormat/>
    <w:rsid w:val="000C355B"/>
    <w:pPr>
      <w:numPr>
        <w:ilvl w:val="5"/>
        <w:numId w:val="1"/>
      </w:numPr>
      <w:spacing w:before="24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0C355B"/>
    <w:pPr>
      <w:numPr>
        <w:ilvl w:val="6"/>
        <w:numId w:val="1"/>
      </w:numPr>
      <w:spacing w:before="240"/>
      <w:outlineLvl w:val="6"/>
    </w:pPr>
  </w:style>
  <w:style w:type="paragraph" w:styleId="Balk8">
    <w:name w:val="heading 8"/>
    <w:basedOn w:val="Normal"/>
    <w:next w:val="Normal"/>
    <w:link w:val="Balk8Char"/>
    <w:semiHidden/>
    <w:unhideWhenUsed/>
    <w:qFormat/>
    <w:rsid w:val="000C355B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0C355B"/>
    <w:pPr>
      <w:numPr>
        <w:ilvl w:val="8"/>
        <w:numId w:val="1"/>
      </w:numPr>
      <w:spacing w:before="240"/>
      <w:outlineLvl w:val="8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D1C6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46552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C0660A"/>
    <w:rPr>
      <w:rFonts w:ascii="Times New Roman" w:hAnsi="Times New Roman" w:cs="Arial"/>
      <w:b/>
      <w:bCs/>
      <w:iCs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0C355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5Char">
    <w:name w:val="Başlık 5 Char"/>
    <w:basedOn w:val="VarsaylanParagrafYazTipi"/>
    <w:link w:val="Balk5"/>
    <w:rsid w:val="000C355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0C35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semiHidden/>
    <w:rsid w:val="000C355B"/>
    <w:rPr>
      <w:rFonts w:ascii="Times New Roman" w:eastAsia="Times New Roman" w:hAnsi="Times New Roman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0C35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0C355B"/>
    <w:rPr>
      <w:rFonts w:ascii="Arial" w:eastAsia="Times New Roman" w:hAnsi="Arial" w:cs="Arial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C355B"/>
    <w:rPr>
      <w:color w:val="0000FF"/>
      <w:u w:val="single"/>
    </w:rPr>
  </w:style>
  <w:style w:type="paragraph" w:customStyle="1" w:styleId="Bullets">
    <w:name w:val="Bullets"/>
    <w:basedOn w:val="Normal"/>
    <w:autoRedefine/>
    <w:rsid w:val="00A73F8F"/>
    <w:pPr>
      <w:widowControl w:val="0"/>
      <w:overflowPunct w:val="0"/>
      <w:autoSpaceDE w:val="0"/>
      <w:autoSpaceDN w:val="0"/>
      <w:adjustRightInd w:val="0"/>
      <w:spacing w:before="80" w:after="80"/>
      <w:ind w:left="-284"/>
      <w:jc w:val="both"/>
    </w:pPr>
    <w:rPr>
      <w:rFonts w:ascii="Arial" w:hAnsi="Arial" w:cs="Arial"/>
    </w:rPr>
  </w:style>
  <w:style w:type="character" w:customStyle="1" w:styleId="ParagraphChar">
    <w:name w:val="Paragraph Char"/>
    <w:basedOn w:val="Balk3Char"/>
    <w:link w:val="Paragraph"/>
    <w:locked/>
    <w:rsid w:val="000C355B"/>
    <w:rPr>
      <w:rFonts w:ascii="Tahoma" w:eastAsia="Times New Roman" w:hAnsi="Tahoma" w:cs="Tahoma"/>
      <w:b w:val="0"/>
      <w:bCs w:val="0"/>
      <w:iCs w:val="0"/>
      <w:sz w:val="20"/>
      <w:szCs w:val="20"/>
    </w:rPr>
  </w:style>
  <w:style w:type="paragraph" w:customStyle="1" w:styleId="Paragraph">
    <w:name w:val="Paragraph"/>
    <w:basedOn w:val="Balk3"/>
    <w:next w:val="Balk3"/>
    <w:link w:val="ParagraphChar"/>
    <w:autoRedefine/>
    <w:rsid w:val="000C355B"/>
    <w:pPr>
      <w:keepNext w:val="0"/>
      <w:keepLines w:val="0"/>
      <w:numPr>
        <w:ilvl w:val="0"/>
        <w:numId w:val="0"/>
      </w:numPr>
      <w:ind w:left="567"/>
      <w:outlineLvl w:val="9"/>
    </w:pPr>
    <w:rPr>
      <w:rFonts w:ascii="Tahoma" w:hAnsi="Tahoma" w:cs="Tahoma"/>
      <w:b w:val="0"/>
      <w:bCs w:val="0"/>
      <w:iCs w:val="0"/>
    </w:rPr>
  </w:style>
  <w:style w:type="character" w:customStyle="1" w:styleId="hps">
    <w:name w:val="hps"/>
    <w:basedOn w:val="VarsaylanParagrafYazTipi"/>
    <w:rsid w:val="00BA2E29"/>
  </w:style>
  <w:style w:type="paragraph" w:styleId="stbilgi">
    <w:name w:val="header"/>
    <w:basedOn w:val="Normal"/>
    <w:link w:val="stbilgiChar"/>
    <w:uiPriority w:val="99"/>
    <w:unhideWhenUsed/>
    <w:rsid w:val="00D5565C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5565C"/>
  </w:style>
  <w:style w:type="paragraph" w:styleId="Altbilgi">
    <w:name w:val="footer"/>
    <w:basedOn w:val="Normal"/>
    <w:link w:val="AltbilgiChar"/>
    <w:uiPriority w:val="99"/>
    <w:unhideWhenUsed/>
    <w:rsid w:val="00D5565C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D5565C"/>
  </w:style>
  <w:style w:type="table" w:customStyle="1" w:styleId="TabloKlavuzu3">
    <w:name w:val="Tablo Kılavuzu3"/>
    <w:basedOn w:val="NormalTablo"/>
    <w:uiPriority w:val="59"/>
    <w:rsid w:val="00D5565C"/>
    <w:pPr>
      <w:spacing w:after="0" w:line="240" w:lineRule="auto"/>
    </w:pPr>
    <w:rPr>
      <w:rFonts w:eastAsiaTheme="minorEastAsia"/>
      <w:lang w:val="nl-NL"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uiPriority w:val="59"/>
    <w:rsid w:val="0064264B"/>
    <w:pPr>
      <w:spacing w:after="0" w:line="240" w:lineRule="auto"/>
    </w:pPr>
    <w:rPr>
      <w:rFonts w:eastAsiaTheme="minorEastAsia"/>
      <w:lang w:val="nl-NL"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C7A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00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043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6500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0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VarsaylanParagrafYazTipi"/>
    <w:rsid w:val="00AC2DF0"/>
  </w:style>
  <w:style w:type="character" w:styleId="Gl">
    <w:name w:val="Strong"/>
    <w:basedOn w:val="VarsaylanParagrafYazTipi"/>
    <w:uiPriority w:val="22"/>
    <w:qFormat/>
    <w:rsid w:val="002E7509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72E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4D70-E4B7-4D1B-BB5C-4FCFD52F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Mert GÜMÜŞ</dc:creator>
  <cp:lastModifiedBy>KMU</cp:lastModifiedBy>
  <cp:revision>393</cp:revision>
  <cp:lastPrinted>2024-10-18T08:36:00Z</cp:lastPrinted>
  <dcterms:created xsi:type="dcterms:W3CDTF">2020-01-07T10:13:00Z</dcterms:created>
  <dcterms:modified xsi:type="dcterms:W3CDTF">2024-10-24T12:25:00Z</dcterms:modified>
</cp:coreProperties>
</file>