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6CC7" w14:textId="77777777" w:rsidR="00407218" w:rsidRDefault="00407218" w:rsidP="00022195">
      <w:pPr>
        <w:jc w:val="both"/>
        <w:rPr>
          <w:rFonts w:ascii="Times New Roman" w:hAnsi="Times New Roman" w:cs="Times New Roman"/>
          <w:b/>
          <w:bCs/>
          <w:sz w:val="22"/>
          <w:szCs w:val="22"/>
        </w:rPr>
      </w:pPr>
    </w:p>
    <w:p w14:paraId="49ED1C56" w14:textId="53C37701" w:rsidR="00022195" w:rsidRDefault="00022195" w:rsidP="00022195">
      <w:pPr>
        <w:jc w:val="both"/>
        <w:rPr>
          <w:rFonts w:ascii="Times New Roman" w:hAnsi="Times New Roman" w:cs="Times New Roman"/>
          <w:sz w:val="22"/>
          <w:szCs w:val="22"/>
        </w:rPr>
      </w:pPr>
      <w:r w:rsidRPr="00022195">
        <w:rPr>
          <w:rFonts w:ascii="Times New Roman" w:hAnsi="Times New Roman" w:cs="Times New Roman"/>
          <w:sz w:val="22"/>
          <w:szCs w:val="22"/>
        </w:rPr>
        <w:t>Karamanoğlu Mehmetbey Üniversitesi Kadın ve Aile Araştırmaları Uygulama ve Araştırma Merkezi bünyesinde yürütülen oyun terapisi süreci; koruyucu aile sistemi içerisindeki çocukların psikososyal iyilik hallerini artırmak amacıyla yapılandırılmış</w:t>
      </w:r>
      <w:r w:rsidR="000978BD">
        <w:rPr>
          <w:rFonts w:ascii="Times New Roman" w:hAnsi="Times New Roman" w:cs="Times New Roman"/>
          <w:sz w:val="22"/>
          <w:szCs w:val="22"/>
        </w:rPr>
        <w:t>tır.</w:t>
      </w:r>
    </w:p>
    <w:p w14:paraId="5430A359" w14:textId="77777777" w:rsidR="00022195" w:rsidRPr="00022195" w:rsidRDefault="00022195" w:rsidP="00022195">
      <w:pPr>
        <w:jc w:val="both"/>
        <w:rPr>
          <w:rFonts w:ascii="Times New Roman" w:hAnsi="Times New Roman" w:cs="Times New Roman"/>
          <w:sz w:val="22"/>
          <w:szCs w:val="22"/>
        </w:rPr>
      </w:pPr>
    </w:p>
    <w:p w14:paraId="2864E4BD" w14:textId="77777777" w:rsidR="00022195" w:rsidRDefault="00022195" w:rsidP="00022195">
      <w:pPr>
        <w:jc w:val="both"/>
        <w:rPr>
          <w:rFonts w:ascii="Times New Roman" w:hAnsi="Times New Roman" w:cs="Times New Roman"/>
          <w:b/>
          <w:bCs/>
          <w:sz w:val="22"/>
          <w:szCs w:val="22"/>
        </w:rPr>
      </w:pPr>
      <w:r w:rsidRPr="00022195">
        <w:rPr>
          <w:rFonts w:ascii="Times New Roman" w:hAnsi="Times New Roman" w:cs="Times New Roman"/>
          <w:b/>
          <w:bCs/>
          <w:sz w:val="22"/>
          <w:szCs w:val="22"/>
        </w:rPr>
        <w:t>Kurumsal İş Birliği ve Kapsam</w:t>
      </w:r>
    </w:p>
    <w:p w14:paraId="39109081" w14:textId="77777777" w:rsidR="00022195" w:rsidRPr="00022195" w:rsidRDefault="00022195" w:rsidP="00022195">
      <w:pPr>
        <w:jc w:val="both"/>
        <w:rPr>
          <w:rFonts w:ascii="Times New Roman" w:hAnsi="Times New Roman" w:cs="Times New Roman"/>
          <w:b/>
          <w:bCs/>
          <w:sz w:val="22"/>
          <w:szCs w:val="22"/>
        </w:rPr>
      </w:pPr>
    </w:p>
    <w:p w14:paraId="068FA24D" w14:textId="69045CC4" w:rsidR="000978BD" w:rsidRDefault="000978BD" w:rsidP="00022195">
      <w:pPr>
        <w:jc w:val="both"/>
        <w:rPr>
          <w:rFonts w:ascii="Times New Roman" w:hAnsi="Times New Roman" w:cs="Times New Roman"/>
          <w:sz w:val="22"/>
          <w:szCs w:val="22"/>
        </w:rPr>
      </w:pPr>
      <w:r w:rsidRPr="000978BD">
        <w:rPr>
          <w:rFonts w:ascii="Times New Roman" w:hAnsi="Times New Roman" w:cs="Times New Roman"/>
          <w:sz w:val="22"/>
          <w:szCs w:val="22"/>
        </w:rPr>
        <w:t>Bu çalışma; Aile ve Sosyal Hizmetler Bakanlığı ile Yükseköğretim Kurulu (YÖK) arasında imzalanan iş birliği protokolü çerçevesinde yürütülmektedir. Bu protokol kapsamında; Karamanoğlu Mehmetbey Üniversitesi Kadın ve Aile Araştırmaları Uygulama ve Araştırma Merkezi</w:t>
      </w:r>
      <w:r>
        <w:rPr>
          <w:rFonts w:ascii="Times New Roman" w:hAnsi="Times New Roman" w:cs="Times New Roman"/>
          <w:sz w:val="22"/>
          <w:szCs w:val="22"/>
        </w:rPr>
        <w:t xml:space="preserve">, </w:t>
      </w:r>
      <w:r w:rsidRPr="000978BD">
        <w:rPr>
          <w:rFonts w:ascii="Times New Roman" w:hAnsi="Times New Roman" w:cs="Times New Roman"/>
          <w:sz w:val="22"/>
          <w:szCs w:val="22"/>
        </w:rPr>
        <w:t>Karaman Aile ve Sosyal Hizmetler İl Müdürlüğü bünyesindeki Koruyucu Aile ve Evlat Edinme Birimi ile koordinasyon içerisinde faaliyetlerini sürdürmektedir.</w:t>
      </w:r>
    </w:p>
    <w:p w14:paraId="7A48A618" w14:textId="77777777" w:rsidR="00022195" w:rsidRPr="00022195" w:rsidRDefault="00022195" w:rsidP="00022195">
      <w:pPr>
        <w:jc w:val="both"/>
        <w:rPr>
          <w:rFonts w:ascii="Times New Roman" w:hAnsi="Times New Roman" w:cs="Times New Roman"/>
          <w:sz w:val="22"/>
          <w:szCs w:val="22"/>
        </w:rPr>
      </w:pPr>
    </w:p>
    <w:p w14:paraId="60DB11B4" w14:textId="77777777" w:rsidR="00022195" w:rsidRDefault="00022195" w:rsidP="00022195">
      <w:pPr>
        <w:jc w:val="both"/>
        <w:rPr>
          <w:rFonts w:ascii="Times New Roman" w:hAnsi="Times New Roman" w:cs="Times New Roman"/>
          <w:b/>
          <w:bCs/>
          <w:sz w:val="22"/>
          <w:szCs w:val="22"/>
        </w:rPr>
      </w:pPr>
      <w:r w:rsidRPr="00022195">
        <w:rPr>
          <w:rFonts w:ascii="Times New Roman" w:hAnsi="Times New Roman" w:cs="Times New Roman"/>
          <w:b/>
          <w:bCs/>
          <w:sz w:val="22"/>
          <w:szCs w:val="22"/>
        </w:rPr>
        <w:t>Uygulama Aşamaları</w:t>
      </w:r>
    </w:p>
    <w:p w14:paraId="4157B4E7" w14:textId="77777777" w:rsidR="00183EA1" w:rsidRPr="00022195" w:rsidRDefault="00183EA1" w:rsidP="00022195">
      <w:pPr>
        <w:jc w:val="both"/>
        <w:rPr>
          <w:rFonts w:ascii="Times New Roman" w:hAnsi="Times New Roman" w:cs="Times New Roman"/>
          <w:b/>
          <w:bCs/>
          <w:sz w:val="22"/>
          <w:szCs w:val="22"/>
        </w:rPr>
      </w:pPr>
    </w:p>
    <w:p w14:paraId="4F430540" w14:textId="2F1162A3" w:rsidR="00022195" w:rsidRDefault="00022195" w:rsidP="00022195">
      <w:pPr>
        <w:jc w:val="both"/>
        <w:rPr>
          <w:rFonts w:ascii="Times New Roman" w:hAnsi="Times New Roman" w:cs="Times New Roman"/>
          <w:sz w:val="22"/>
          <w:szCs w:val="22"/>
        </w:rPr>
      </w:pPr>
      <w:r w:rsidRPr="00022195">
        <w:rPr>
          <w:rFonts w:ascii="Times New Roman" w:hAnsi="Times New Roman" w:cs="Times New Roman"/>
          <w:b/>
          <w:bCs/>
          <w:sz w:val="22"/>
          <w:szCs w:val="22"/>
        </w:rPr>
        <w:t>1. Katılımcı Belirleme</w:t>
      </w:r>
      <w:r w:rsidR="00183EA1">
        <w:rPr>
          <w:rFonts w:ascii="Times New Roman" w:hAnsi="Times New Roman" w:cs="Times New Roman"/>
          <w:b/>
          <w:bCs/>
          <w:sz w:val="22"/>
          <w:szCs w:val="22"/>
        </w:rPr>
        <w:t>:</w:t>
      </w:r>
      <w:r w:rsidRPr="00022195">
        <w:rPr>
          <w:rFonts w:ascii="Times New Roman" w:hAnsi="Times New Roman" w:cs="Times New Roman"/>
          <w:sz w:val="22"/>
          <w:szCs w:val="22"/>
        </w:rPr>
        <w:t xml:space="preserve"> Terapi desteği alması uygun görülen çocuklar; koruyucu aile biriminde görev yapan alan uzmanlar</w:t>
      </w:r>
      <w:r w:rsidR="00813245">
        <w:rPr>
          <w:rFonts w:ascii="Times New Roman" w:hAnsi="Times New Roman" w:cs="Times New Roman"/>
          <w:sz w:val="22"/>
          <w:szCs w:val="22"/>
        </w:rPr>
        <w:t>ı</w:t>
      </w:r>
      <w:r w:rsidRPr="00022195">
        <w:rPr>
          <w:rFonts w:ascii="Times New Roman" w:hAnsi="Times New Roman" w:cs="Times New Roman"/>
          <w:sz w:val="22"/>
          <w:szCs w:val="22"/>
        </w:rPr>
        <w:t xml:space="preserve"> ve uygulamacı akademisyen tarafından, çocuğun güncel ihtiyaçları doğrultusunda ortaklaşa belirlenir.</w:t>
      </w:r>
    </w:p>
    <w:p w14:paraId="05E76438" w14:textId="77777777" w:rsidR="00244CB4" w:rsidRPr="00022195" w:rsidRDefault="00244CB4" w:rsidP="00022195">
      <w:pPr>
        <w:jc w:val="both"/>
        <w:rPr>
          <w:rFonts w:ascii="Times New Roman" w:hAnsi="Times New Roman" w:cs="Times New Roman"/>
          <w:sz w:val="22"/>
          <w:szCs w:val="22"/>
        </w:rPr>
      </w:pPr>
    </w:p>
    <w:p w14:paraId="592D4070" w14:textId="4901E506" w:rsidR="00022195" w:rsidRDefault="00022195" w:rsidP="00022195">
      <w:pPr>
        <w:jc w:val="both"/>
        <w:rPr>
          <w:rFonts w:ascii="Times New Roman" w:hAnsi="Times New Roman" w:cs="Times New Roman"/>
          <w:sz w:val="22"/>
          <w:szCs w:val="22"/>
        </w:rPr>
      </w:pPr>
      <w:r w:rsidRPr="00022195">
        <w:rPr>
          <w:rFonts w:ascii="Times New Roman" w:hAnsi="Times New Roman" w:cs="Times New Roman"/>
          <w:b/>
          <w:bCs/>
          <w:sz w:val="22"/>
          <w:szCs w:val="22"/>
        </w:rPr>
        <w:t>2. Ön Görüşme ve Gelişimsel Değerlendirme</w:t>
      </w:r>
      <w:r w:rsidR="00813245">
        <w:rPr>
          <w:rFonts w:ascii="Times New Roman" w:hAnsi="Times New Roman" w:cs="Times New Roman"/>
          <w:b/>
          <w:bCs/>
          <w:sz w:val="22"/>
          <w:szCs w:val="22"/>
        </w:rPr>
        <w:t>:</w:t>
      </w:r>
      <w:r w:rsidRPr="00022195">
        <w:rPr>
          <w:rFonts w:ascii="Times New Roman" w:hAnsi="Times New Roman" w:cs="Times New Roman"/>
          <w:sz w:val="22"/>
          <w:szCs w:val="22"/>
        </w:rPr>
        <w:t xml:space="preserve"> Çocuğun ihtiyaçlarını, mevcut davranışsal örüntülerini ve gelişim öyküsünü bütüncül bir bakış açısıyla analiz etmek amacıyla koruyucu ebeveynler ile bir ön görüşme yapılır. Bu oturum, oyun terapisinin çocuk için en verimli şekilde planlanması ve terapi hedeflerinin somutlaştırılması açısından kritik bir öneme sahiptir.</w:t>
      </w:r>
    </w:p>
    <w:p w14:paraId="7E3DB2E9" w14:textId="77777777" w:rsidR="00244CB4" w:rsidRPr="00022195" w:rsidRDefault="00244CB4" w:rsidP="00022195">
      <w:pPr>
        <w:jc w:val="both"/>
        <w:rPr>
          <w:rFonts w:ascii="Times New Roman" w:hAnsi="Times New Roman" w:cs="Times New Roman"/>
          <w:sz w:val="22"/>
          <w:szCs w:val="22"/>
        </w:rPr>
      </w:pPr>
    </w:p>
    <w:p w14:paraId="380E00E0" w14:textId="68BC00E7" w:rsidR="00022195" w:rsidRDefault="00022195" w:rsidP="00022195">
      <w:pPr>
        <w:jc w:val="both"/>
        <w:rPr>
          <w:rFonts w:ascii="Times New Roman" w:hAnsi="Times New Roman" w:cs="Times New Roman"/>
          <w:sz w:val="22"/>
          <w:szCs w:val="22"/>
        </w:rPr>
      </w:pPr>
      <w:r w:rsidRPr="00022195">
        <w:rPr>
          <w:rFonts w:ascii="Times New Roman" w:hAnsi="Times New Roman" w:cs="Times New Roman"/>
          <w:b/>
          <w:bCs/>
          <w:sz w:val="22"/>
          <w:szCs w:val="22"/>
        </w:rPr>
        <w:t>3. Seans Yapılandırması ve Devamlılık</w:t>
      </w:r>
      <w:r w:rsidR="00813245">
        <w:rPr>
          <w:rFonts w:ascii="Times New Roman" w:hAnsi="Times New Roman" w:cs="Times New Roman"/>
          <w:b/>
          <w:bCs/>
          <w:sz w:val="22"/>
          <w:szCs w:val="22"/>
        </w:rPr>
        <w:t>:</w:t>
      </w:r>
      <w:r w:rsidRPr="00022195">
        <w:rPr>
          <w:rFonts w:ascii="Times New Roman" w:hAnsi="Times New Roman" w:cs="Times New Roman"/>
          <w:sz w:val="22"/>
          <w:szCs w:val="22"/>
        </w:rPr>
        <w:t xml:space="preserve"> Terapötik bağın güvenli bir zeminde tesisi ve sürecin sürekliliği için belirlenen seans düzenine sadık kalınır:</w:t>
      </w:r>
    </w:p>
    <w:p w14:paraId="0C445257" w14:textId="39AC37C7" w:rsidR="00022195" w:rsidRPr="00022195" w:rsidRDefault="00022195" w:rsidP="00022195">
      <w:pPr>
        <w:numPr>
          <w:ilvl w:val="0"/>
          <w:numId w:val="5"/>
        </w:numPr>
        <w:jc w:val="both"/>
        <w:rPr>
          <w:rFonts w:ascii="Times New Roman" w:hAnsi="Times New Roman" w:cs="Times New Roman"/>
          <w:sz w:val="22"/>
          <w:szCs w:val="22"/>
        </w:rPr>
      </w:pPr>
      <w:r w:rsidRPr="00022195">
        <w:rPr>
          <w:rFonts w:ascii="Times New Roman" w:hAnsi="Times New Roman" w:cs="Times New Roman"/>
          <w:b/>
          <w:bCs/>
          <w:sz w:val="22"/>
          <w:szCs w:val="22"/>
        </w:rPr>
        <w:t>Çocuk Seansları:</w:t>
      </w:r>
      <w:r w:rsidRPr="00022195">
        <w:rPr>
          <w:rFonts w:ascii="Times New Roman" w:hAnsi="Times New Roman" w:cs="Times New Roman"/>
          <w:sz w:val="22"/>
          <w:szCs w:val="22"/>
        </w:rPr>
        <w:t xml:space="preserve"> Haftada bir defa</w:t>
      </w:r>
      <w:r w:rsidR="00183EA1">
        <w:rPr>
          <w:rFonts w:ascii="Times New Roman" w:hAnsi="Times New Roman" w:cs="Times New Roman"/>
          <w:sz w:val="22"/>
          <w:szCs w:val="22"/>
        </w:rPr>
        <w:t xml:space="preserve"> </w:t>
      </w:r>
      <w:r w:rsidRPr="00022195">
        <w:rPr>
          <w:rFonts w:ascii="Times New Roman" w:hAnsi="Times New Roman" w:cs="Times New Roman"/>
          <w:sz w:val="22"/>
          <w:szCs w:val="22"/>
        </w:rPr>
        <w:t>45 dakikalık bireysel oyun terapisi oturumları yürütülür.</w:t>
      </w:r>
    </w:p>
    <w:p w14:paraId="41399996" w14:textId="577DE343" w:rsidR="00F437FB" w:rsidRDefault="00022195" w:rsidP="00183EA1">
      <w:pPr>
        <w:numPr>
          <w:ilvl w:val="0"/>
          <w:numId w:val="5"/>
        </w:numPr>
        <w:jc w:val="both"/>
        <w:rPr>
          <w:rFonts w:ascii="Times New Roman" w:hAnsi="Times New Roman" w:cs="Times New Roman"/>
          <w:sz w:val="22"/>
          <w:szCs w:val="22"/>
        </w:rPr>
      </w:pPr>
      <w:r w:rsidRPr="00022195">
        <w:rPr>
          <w:rFonts w:ascii="Times New Roman" w:hAnsi="Times New Roman" w:cs="Times New Roman"/>
          <w:b/>
          <w:bCs/>
          <w:sz w:val="22"/>
          <w:szCs w:val="22"/>
        </w:rPr>
        <w:t>Ebeveyn Görüşmeleri:</w:t>
      </w:r>
      <w:r w:rsidRPr="00022195">
        <w:rPr>
          <w:rFonts w:ascii="Times New Roman" w:hAnsi="Times New Roman" w:cs="Times New Roman"/>
          <w:sz w:val="22"/>
          <w:szCs w:val="22"/>
        </w:rPr>
        <w:t xml:space="preserve"> Süreçle paralel olarak her seans sonrası koruyucu ebeveyn ile 15</w:t>
      </w:r>
      <w:r w:rsidRPr="00022195">
        <w:rPr>
          <w:rFonts w:ascii="Times New Roman" w:hAnsi="Times New Roman" w:cs="Times New Roman"/>
          <w:b/>
          <w:bCs/>
          <w:sz w:val="22"/>
          <w:szCs w:val="22"/>
        </w:rPr>
        <w:t xml:space="preserve"> </w:t>
      </w:r>
      <w:r w:rsidRPr="00022195">
        <w:rPr>
          <w:rFonts w:ascii="Times New Roman" w:hAnsi="Times New Roman" w:cs="Times New Roman"/>
          <w:sz w:val="22"/>
          <w:szCs w:val="22"/>
        </w:rPr>
        <w:t>dakikalık bir danışmanlık ve bilgilendirme görüşmesi gerçekleştirilir.</w:t>
      </w:r>
      <w:r w:rsidR="00F437FB">
        <w:rPr>
          <w:rFonts w:ascii="Times New Roman" w:hAnsi="Times New Roman" w:cs="Times New Roman"/>
          <w:sz w:val="22"/>
          <w:szCs w:val="22"/>
        </w:rPr>
        <w:t xml:space="preserve"> </w:t>
      </w:r>
    </w:p>
    <w:p w14:paraId="186175E2" w14:textId="6258AB87" w:rsidR="00F437FB" w:rsidRPr="00F437FB" w:rsidRDefault="00F437FB" w:rsidP="00F437FB">
      <w:pPr>
        <w:pStyle w:val="ListeParagraf"/>
        <w:numPr>
          <w:ilvl w:val="0"/>
          <w:numId w:val="5"/>
        </w:numPr>
        <w:jc w:val="both"/>
        <w:rPr>
          <w:rFonts w:ascii="Times New Roman" w:hAnsi="Times New Roman" w:cs="Times New Roman"/>
          <w:sz w:val="22"/>
          <w:szCs w:val="22"/>
        </w:rPr>
      </w:pPr>
      <w:r w:rsidRPr="007E0381">
        <w:rPr>
          <w:rFonts w:ascii="Times New Roman" w:hAnsi="Times New Roman" w:cs="Times New Roman"/>
          <w:b/>
          <w:bCs/>
          <w:sz w:val="22"/>
          <w:szCs w:val="22"/>
        </w:rPr>
        <w:t>Uygulama Yeri:</w:t>
      </w:r>
      <w:r w:rsidRPr="007E0381">
        <w:rPr>
          <w:rFonts w:ascii="Times New Roman" w:hAnsi="Times New Roman" w:cs="Times New Roman"/>
          <w:sz w:val="22"/>
          <w:szCs w:val="22"/>
        </w:rPr>
        <w:t xml:space="preserve"> Tüm seanslar, üniversitemiz bünyesinde bu çalışma için özel olarak hazırlanan ve çocukların kendilerini özgürce ifade edebilecekleri materyallerle donatılmış Oyun Terapi Odası'nda gerçekleştiril</w:t>
      </w:r>
      <w:r w:rsidR="00881C59">
        <w:rPr>
          <w:rFonts w:ascii="Times New Roman" w:hAnsi="Times New Roman" w:cs="Times New Roman"/>
          <w:sz w:val="22"/>
          <w:szCs w:val="22"/>
        </w:rPr>
        <w:t>ir.</w:t>
      </w:r>
    </w:p>
    <w:p w14:paraId="782B8079" w14:textId="7B439BAA" w:rsidR="007E0381" w:rsidRDefault="00F437FB" w:rsidP="00AF5E86">
      <w:pPr>
        <w:ind w:left="720"/>
        <w:jc w:val="both"/>
        <w:rPr>
          <w:rFonts w:ascii="Times New Roman" w:hAnsi="Times New Roman" w:cs="Times New Roman"/>
          <w:sz w:val="22"/>
          <w:szCs w:val="22"/>
        </w:rPr>
      </w:pPr>
      <w:r>
        <w:rPr>
          <w:rFonts w:ascii="Times New Roman" w:hAnsi="Times New Roman" w:cs="Times New Roman"/>
          <w:sz w:val="22"/>
          <w:szCs w:val="22"/>
        </w:rPr>
        <w:t>Ebeveyn görüşmeleri k</w:t>
      </w:r>
      <w:r w:rsidRPr="00F437FB">
        <w:rPr>
          <w:rFonts w:ascii="Times New Roman" w:hAnsi="Times New Roman" w:cs="Times New Roman"/>
          <w:sz w:val="22"/>
          <w:szCs w:val="22"/>
        </w:rPr>
        <w:t xml:space="preserve">oruyucu ebeveynin tercihine ve imkanlarına göre telefon üzerinden veya üniversitedeki görüşme odasında </w:t>
      </w:r>
      <w:r w:rsidR="00797B83">
        <w:rPr>
          <w:rFonts w:ascii="Times New Roman" w:hAnsi="Times New Roman" w:cs="Times New Roman"/>
          <w:sz w:val="22"/>
          <w:szCs w:val="22"/>
        </w:rPr>
        <w:t xml:space="preserve">yüz yüze </w:t>
      </w:r>
      <w:r w:rsidRPr="00F437FB">
        <w:rPr>
          <w:rFonts w:ascii="Times New Roman" w:hAnsi="Times New Roman" w:cs="Times New Roman"/>
          <w:sz w:val="22"/>
          <w:szCs w:val="22"/>
        </w:rPr>
        <w:t>yürütül</w:t>
      </w:r>
      <w:r w:rsidR="00881C59">
        <w:rPr>
          <w:rFonts w:ascii="Times New Roman" w:hAnsi="Times New Roman" w:cs="Times New Roman"/>
          <w:sz w:val="22"/>
          <w:szCs w:val="22"/>
        </w:rPr>
        <w:t>ür.</w:t>
      </w:r>
    </w:p>
    <w:p w14:paraId="0E7A399F" w14:textId="77777777" w:rsidR="00244CB4" w:rsidRPr="00022195" w:rsidRDefault="00244CB4" w:rsidP="00AF5E86">
      <w:pPr>
        <w:ind w:left="720"/>
        <w:jc w:val="both"/>
        <w:rPr>
          <w:rFonts w:ascii="Times New Roman" w:hAnsi="Times New Roman" w:cs="Times New Roman"/>
          <w:sz w:val="22"/>
          <w:szCs w:val="22"/>
        </w:rPr>
      </w:pPr>
    </w:p>
    <w:p w14:paraId="086C025C" w14:textId="0F7B8313" w:rsidR="00022195" w:rsidRDefault="00022195" w:rsidP="00022195">
      <w:pPr>
        <w:jc w:val="both"/>
        <w:rPr>
          <w:rFonts w:ascii="Times New Roman" w:hAnsi="Times New Roman" w:cs="Times New Roman"/>
          <w:sz w:val="22"/>
          <w:szCs w:val="22"/>
        </w:rPr>
      </w:pPr>
      <w:r w:rsidRPr="00022195">
        <w:rPr>
          <w:rFonts w:ascii="Times New Roman" w:hAnsi="Times New Roman" w:cs="Times New Roman"/>
          <w:b/>
          <w:bCs/>
          <w:sz w:val="22"/>
          <w:szCs w:val="22"/>
        </w:rPr>
        <w:t>4. Profesyonel İş Birliği ve Vaka Konsültasyonu</w:t>
      </w:r>
      <w:r w:rsidR="00813245">
        <w:rPr>
          <w:rFonts w:ascii="Times New Roman" w:hAnsi="Times New Roman" w:cs="Times New Roman"/>
          <w:b/>
          <w:bCs/>
          <w:sz w:val="22"/>
          <w:szCs w:val="22"/>
        </w:rPr>
        <w:t>:</w:t>
      </w:r>
      <w:r w:rsidRPr="00022195">
        <w:rPr>
          <w:rFonts w:ascii="Times New Roman" w:hAnsi="Times New Roman" w:cs="Times New Roman"/>
          <w:sz w:val="22"/>
          <w:szCs w:val="22"/>
        </w:rPr>
        <w:t xml:space="preserve"> Terapi süreci boyunca, çocuğun geçmişine ve gelişimine hâkim olan ilgili birim uzmanlarıyla iletişim kesintisiz sürdürülür. Gerekli görülen durumlarda, çocuğun yüksek yararını gözetmek adına uzmanlar arası bilgi paylaşımları ve ek değerlendirme toplantıları düzenlenir.</w:t>
      </w:r>
    </w:p>
    <w:p w14:paraId="0428E512" w14:textId="77777777" w:rsidR="00244CB4" w:rsidRPr="00022195" w:rsidRDefault="00244CB4" w:rsidP="00022195">
      <w:pPr>
        <w:jc w:val="both"/>
        <w:rPr>
          <w:rFonts w:ascii="Times New Roman" w:hAnsi="Times New Roman" w:cs="Times New Roman"/>
          <w:sz w:val="22"/>
          <w:szCs w:val="22"/>
        </w:rPr>
      </w:pPr>
    </w:p>
    <w:p w14:paraId="32A3485B" w14:textId="10602BA0" w:rsidR="00022195" w:rsidRPr="00022195" w:rsidRDefault="00022195" w:rsidP="00022195">
      <w:pPr>
        <w:jc w:val="both"/>
        <w:rPr>
          <w:rFonts w:ascii="Times New Roman" w:hAnsi="Times New Roman" w:cs="Times New Roman"/>
          <w:sz w:val="22"/>
          <w:szCs w:val="22"/>
        </w:rPr>
      </w:pPr>
      <w:r w:rsidRPr="00022195">
        <w:rPr>
          <w:rFonts w:ascii="Times New Roman" w:hAnsi="Times New Roman" w:cs="Times New Roman"/>
          <w:b/>
          <w:bCs/>
          <w:sz w:val="22"/>
          <w:szCs w:val="22"/>
        </w:rPr>
        <w:t>5. Etik Onam ve Gönüllülük Esası</w:t>
      </w:r>
      <w:r w:rsidR="00813245">
        <w:rPr>
          <w:rFonts w:ascii="Times New Roman" w:hAnsi="Times New Roman" w:cs="Times New Roman"/>
          <w:b/>
          <w:bCs/>
          <w:sz w:val="22"/>
          <w:szCs w:val="22"/>
        </w:rPr>
        <w:t>:</w:t>
      </w:r>
      <w:r w:rsidRPr="00022195">
        <w:rPr>
          <w:rFonts w:ascii="Times New Roman" w:hAnsi="Times New Roman" w:cs="Times New Roman"/>
          <w:sz w:val="22"/>
          <w:szCs w:val="22"/>
        </w:rPr>
        <w:t xml:space="preserve"> Koruyucu ebeveynlerin sürece katılımı, şeffaf ve güvene dayalı şu protokollerle yürütülür:</w:t>
      </w:r>
    </w:p>
    <w:p w14:paraId="3D1BA918" w14:textId="77777777" w:rsidR="00022195" w:rsidRPr="00022195" w:rsidRDefault="00022195" w:rsidP="00022195">
      <w:pPr>
        <w:numPr>
          <w:ilvl w:val="0"/>
          <w:numId w:val="6"/>
        </w:numPr>
        <w:jc w:val="both"/>
        <w:rPr>
          <w:rFonts w:ascii="Times New Roman" w:hAnsi="Times New Roman" w:cs="Times New Roman"/>
          <w:sz w:val="22"/>
          <w:szCs w:val="22"/>
        </w:rPr>
      </w:pPr>
      <w:r w:rsidRPr="00022195">
        <w:rPr>
          <w:rFonts w:ascii="Times New Roman" w:hAnsi="Times New Roman" w:cs="Times New Roman"/>
          <w:sz w:val="22"/>
          <w:szCs w:val="22"/>
        </w:rPr>
        <w:t>Ebeveynler; sürecin işleyişi, akademik temelleri ve gizlilik esasları hakkında detaylı olarak bilgilendirilir.</w:t>
      </w:r>
    </w:p>
    <w:p w14:paraId="6932D5FB" w14:textId="77777777" w:rsidR="00022195" w:rsidRPr="00022195" w:rsidRDefault="00022195" w:rsidP="00022195">
      <w:pPr>
        <w:numPr>
          <w:ilvl w:val="0"/>
          <w:numId w:val="6"/>
        </w:numPr>
        <w:jc w:val="both"/>
        <w:rPr>
          <w:rFonts w:ascii="Times New Roman" w:hAnsi="Times New Roman" w:cs="Times New Roman"/>
          <w:sz w:val="22"/>
          <w:szCs w:val="22"/>
        </w:rPr>
      </w:pPr>
      <w:r w:rsidRPr="00022195">
        <w:rPr>
          <w:rFonts w:ascii="Times New Roman" w:hAnsi="Times New Roman" w:cs="Times New Roman"/>
          <w:sz w:val="22"/>
          <w:szCs w:val="22"/>
        </w:rPr>
        <w:t>Haftalık görüşmelere katılmayı ve profesyonel iş birliği yapmayı beyan eden ebeveynlerden katılımcı onayı alınır.</w:t>
      </w:r>
    </w:p>
    <w:p w14:paraId="5E47FD56" w14:textId="77777777" w:rsidR="00022195" w:rsidRPr="00022195" w:rsidRDefault="00022195" w:rsidP="00022195">
      <w:pPr>
        <w:numPr>
          <w:ilvl w:val="0"/>
          <w:numId w:val="6"/>
        </w:numPr>
        <w:jc w:val="both"/>
        <w:rPr>
          <w:rFonts w:ascii="Times New Roman" w:hAnsi="Times New Roman" w:cs="Times New Roman"/>
          <w:sz w:val="22"/>
          <w:szCs w:val="22"/>
        </w:rPr>
      </w:pPr>
      <w:r w:rsidRPr="00022195">
        <w:rPr>
          <w:rFonts w:ascii="Times New Roman" w:hAnsi="Times New Roman" w:cs="Times New Roman"/>
          <w:sz w:val="22"/>
          <w:szCs w:val="22"/>
        </w:rPr>
        <w:t>Ebeveynlerin sürece katılımı tamamen gönüllülük esasına dayalıdır; aileler diledikleri takdirde süreci herhangi bir gerekçe göstermeksizin sonlandırma hakkına sahiptir.</w:t>
      </w:r>
    </w:p>
    <w:p w14:paraId="0ACEAF73" w14:textId="5865850D" w:rsidR="00022195" w:rsidRPr="00022195" w:rsidRDefault="00022195" w:rsidP="00022195">
      <w:pPr>
        <w:jc w:val="both"/>
        <w:rPr>
          <w:rFonts w:ascii="Times New Roman" w:hAnsi="Times New Roman" w:cs="Times New Roman"/>
          <w:sz w:val="22"/>
          <w:szCs w:val="22"/>
        </w:rPr>
      </w:pPr>
    </w:p>
    <w:p w14:paraId="26E63910" w14:textId="77777777" w:rsidR="002B4722" w:rsidRPr="00022195" w:rsidRDefault="002B4722" w:rsidP="00022195">
      <w:pPr>
        <w:jc w:val="both"/>
        <w:rPr>
          <w:rFonts w:ascii="Times New Roman" w:hAnsi="Times New Roman" w:cs="Times New Roman"/>
          <w:sz w:val="22"/>
          <w:szCs w:val="22"/>
        </w:rPr>
      </w:pPr>
    </w:p>
    <w:sectPr w:rsidR="002B4722" w:rsidRPr="00022195" w:rsidSect="00407218">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9A34" w14:textId="77777777" w:rsidR="00E75BB0" w:rsidRDefault="00E75BB0" w:rsidP="00407218">
      <w:r>
        <w:separator/>
      </w:r>
    </w:p>
  </w:endnote>
  <w:endnote w:type="continuationSeparator" w:id="0">
    <w:p w14:paraId="364496C9" w14:textId="77777777" w:rsidR="00E75BB0" w:rsidRDefault="00E75BB0" w:rsidP="0040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732C" w14:textId="4E8D44E3" w:rsidR="00E64C2C" w:rsidRPr="00E64C2C" w:rsidRDefault="00E64C2C" w:rsidP="00E64C2C">
    <w:pPr>
      <w:jc w:val="both"/>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B39B" w14:textId="77777777" w:rsidR="00E75BB0" w:rsidRDefault="00E75BB0" w:rsidP="00407218">
      <w:r>
        <w:separator/>
      </w:r>
    </w:p>
  </w:footnote>
  <w:footnote w:type="continuationSeparator" w:id="0">
    <w:p w14:paraId="0A0DE284" w14:textId="77777777" w:rsidR="00E75BB0" w:rsidRDefault="00E75BB0" w:rsidP="0040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Layout w:type="fixed"/>
      <w:tblLook w:val="04A0" w:firstRow="1" w:lastRow="0" w:firstColumn="1" w:lastColumn="0" w:noHBand="0" w:noVBand="1"/>
    </w:tblPr>
    <w:tblGrid>
      <w:gridCol w:w="1271"/>
      <w:gridCol w:w="6095"/>
      <w:gridCol w:w="1592"/>
      <w:gridCol w:w="1498"/>
    </w:tblGrid>
    <w:tr w:rsidR="00407218" w:rsidRPr="006A0AE8" w14:paraId="1B9D1683" w14:textId="77777777" w:rsidTr="00475325">
      <w:trPr>
        <w:jc w:val="center"/>
      </w:trPr>
      <w:tc>
        <w:tcPr>
          <w:tcW w:w="1271" w:type="dxa"/>
          <w:vMerge w:val="restart"/>
          <w:vAlign w:val="center"/>
        </w:tcPr>
        <w:p w14:paraId="3CDA0E2A"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noProof/>
              <w:sz w:val="20"/>
              <w:szCs w:val="20"/>
            </w:rPr>
            <w:drawing>
              <wp:inline distT="0" distB="0" distL="0" distR="0" wp14:anchorId="0DD524A5" wp14:editId="44EB76A1">
                <wp:extent cx="687415" cy="685800"/>
                <wp:effectExtent l="0" t="0" r="0" b="0"/>
                <wp:docPr id="16717720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2164" name="Resim 646262164"/>
                        <pic:cNvPicPr/>
                      </pic:nvPicPr>
                      <pic:blipFill>
                        <a:blip r:embed="rId1">
                          <a:extLst>
                            <a:ext uri="{28A0092B-C50C-407E-A947-70E740481C1C}">
                              <a14:useLocalDpi xmlns:a14="http://schemas.microsoft.com/office/drawing/2010/main" val="0"/>
                            </a:ext>
                          </a:extLst>
                        </a:blip>
                        <a:stretch>
                          <a:fillRect/>
                        </a:stretch>
                      </pic:blipFill>
                      <pic:spPr>
                        <a:xfrm>
                          <a:off x="0" y="0"/>
                          <a:ext cx="693855" cy="692225"/>
                        </a:xfrm>
                        <a:prstGeom prst="rect">
                          <a:avLst/>
                        </a:prstGeom>
                      </pic:spPr>
                    </pic:pic>
                  </a:graphicData>
                </a:graphic>
              </wp:inline>
            </w:drawing>
          </w:r>
        </w:p>
      </w:tc>
      <w:tc>
        <w:tcPr>
          <w:tcW w:w="6095" w:type="dxa"/>
          <w:vMerge w:val="restart"/>
          <w:vAlign w:val="center"/>
        </w:tcPr>
        <w:p w14:paraId="6FD2D6E0" w14:textId="77777777" w:rsidR="00655FA7" w:rsidRPr="00655FA7" w:rsidRDefault="00407218" w:rsidP="00407218">
          <w:pPr>
            <w:pStyle w:val="stBilgi"/>
            <w:jc w:val="center"/>
            <w:rPr>
              <w:rFonts w:ascii="Times New Roman" w:hAnsi="Times New Roman" w:cs="Times New Roman"/>
              <w:b/>
              <w:bCs/>
              <w:sz w:val="22"/>
              <w:szCs w:val="22"/>
            </w:rPr>
          </w:pPr>
          <w:r w:rsidRPr="00655FA7">
            <w:rPr>
              <w:rFonts w:ascii="Times New Roman" w:hAnsi="Times New Roman" w:cs="Times New Roman"/>
              <w:b/>
              <w:bCs/>
              <w:sz w:val="22"/>
              <w:szCs w:val="22"/>
            </w:rPr>
            <w:t xml:space="preserve">KADIN VE AİLE ARAŞTIRMALARI UYGULAMA </w:t>
          </w:r>
        </w:p>
        <w:p w14:paraId="7C9B306F" w14:textId="6D55FDC7" w:rsidR="00407218" w:rsidRPr="00665EC2" w:rsidRDefault="00407218" w:rsidP="00665EC2">
          <w:pPr>
            <w:pStyle w:val="stBilgi"/>
            <w:jc w:val="center"/>
            <w:rPr>
              <w:rFonts w:ascii="Times New Roman" w:hAnsi="Times New Roman" w:cs="Times New Roman"/>
              <w:b/>
              <w:bCs/>
              <w:sz w:val="22"/>
              <w:szCs w:val="22"/>
            </w:rPr>
          </w:pPr>
          <w:r w:rsidRPr="00655FA7">
            <w:rPr>
              <w:rFonts w:ascii="Times New Roman" w:hAnsi="Times New Roman" w:cs="Times New Roman"/>
              <w:b/>
              <w:bCs/>
              <w:sz w:val="22"/>
              <w:szCs w:val="22"/>
            </w:rPr>
            <w:t>VE ARAŞTIRMA MERKEZİ OYUN TERAPİSİ UYGULAMA SÜRECİ BİLGİ NOTU</w:t>
          </w:r>
          <w:r w:rsidR="00665EC2">
            <w:rPr>
              <w:rFonts w:ascii="Times New Roman" w:hAnsi="Times New Roman" w:cs="Times New Roman"/>
              <w:b/>
              <w:bCs/>
              <w:sz w:val="22"/>
              <w:szCs w:val="22"/>
            </w:rPr>
            <w:t xml:space="preserve"> </w:t>
          </w:r>
          <w:r w:rsidRPr="00655FA7">
            <w:rPr>
              <w:rFonts w:ascii="Times New Roman" w:hAnsi="Times New Roman" w:cs="Times New Roman"/>
              <w:b/>
              <w:bCs/>
              <w:sz w:val="22"/>
              <w:szCs w:val="22"/>
            </w:rPr>
            <w:t>FORMU</w:t>
          </w:r>
        </w:p>
      </w:tc>
      <w:tc>
        <w:tcPr>
          <w:tcW w:w="1592" w:type="dxa"/>
        </w:tcPr>
        <w:p w14:paraId="689E0C9B"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Doküman No</w:t>
          </w:r>
          <w:r w:rsidRPr="006A0AE8">
            <w:rPr>
              <w:rFonts w:ascii="Times New Roman" w:hAnsi="Times New Roman" w:cs="Times New Roman"/>
              <w:sz w:val="20"/>
              <w:szCs w:val="20"/>
            </w:rPr>
            <w:tab/>
          </w:r>
        </w:p>
      </w:tc>
      <w:tc>
        <w:tcPr>
          <w:tcW w:w="1498" w:type="dxa"/>
        </w:tcPr>
        <w:p w14:paraId="125680EF" w14:textId="3C647E5C"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FR-</w:t>
          </w:r>
          <w:r>
            <w:rPr>
              <w:rFonts w:ascii="Times New Roman" w:hAnsi="Times New Roman" w:cs="Times New Roman"/>
              <w:sz w:val="20"/>
              <w:szCs w:val="20"/>
            </w:rPr>
            <w:t>677</w:t>
          </w:r>
        </w:p>
      </w:tc>
    </w:tr>
    <w:tr w:rsidR="00407218" w:rsidRPr="006A0AE8" w14:paraId="6F48FE8D" w14:textId="77777777" w:rsidTr="00475325">
      <w:trPr>
        <w:jc w:val="center"/>
      </w:trPr>
      <w:tc>
        <w:tcPr>
          <w:tcW w:w="1271" w:type="dxa"/>
          <w:vMerge/>
        </w:tcPr>
        <w:p w14:paraId="74755037" w14:textId="77777777" w:rsidR="00407218" w:rsidRPr="006A0AE8" w:rsidRDefault="00407218" w:rsidP="00407218">
          <w:pPr>
            <w:pStyle w:val="stBilgi"/>
            <w:rPr>
              <w:rFonts w:ascii="Times New Roman" w:hAnsi="Times New Roman" w:cs="Times New Roman"/>
              <w:sz w:val="20"/>
              <w:szCs w:val="20"/>
            </w:rPr>
          </w:pPr>
        </w:p>
      </w:tc>
      <w:tc>
        <w:tcPr>
          <w:tcW w:w="6095" w:type="dxa"/>
          <w:vMerge/>
        </w:tcPr>
        <w:p w14:paraId="539349C3" w14:textId="77777777" w:rsidR="00407218" w:rsidRPr="006A0AE8" w:rsidRDefault="00407218" w:rsidP="00407218">
          <w:pPr>
            <w:pStyle w:val="stBilgi"/>
            <w:rPr>
              <w:rFonts w:ascii="Times New Roman" w:hAnsi="Times New Roman" w:cs="Times New Roman"/>
              <w:sz w:val="20"/>
              <w:szCs w:val="20"/>
            </w:rPr>
          </w:pPr>
        </w:p>
      </w:tc>
      <w:tc>
        <w:tcPr>
          <w:tcW w:w="1592" w:type="dxa"/>
        </w:tcPr>
        <w:p w14:paraId="54819A60"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İlk Yayın Tarihi</w:t>
          </w:r>
        </w:p>
      </w:tc>
      <w:tc>
        <w:tcPr>
          <w:tcW w:w="1498" w:type="dxa"/>
        </w:tcPr>
        <w:p w14:paraId="0B0C3B3B" w14:textId="77777777" w:rsidR="00407218" w:rsidRPr="006A0AE8" w:rsidRDefault="00407218" w:rsidP="00407218">
          <w:pPr>
            <w:pStyle w:val="stBilgi"/>
            <w:rPr>
              <w:rFonts w:ascii="Times New Roman" w:hAnsi="Times New Roman" w:cs="Times New Roman"/>
              <w:sz w:val="20"/>
              <w:szCs w:val="20"/>
            </w:rPr>
          </w:pPr>
          <w:r>
            <w:rPr>
              <w:rFonts w:ascii="Times New Roman" w:hAnsi="Times New Roman" w:cs="Times New Roman"/>
              <w:sz w:val="20"/>
              <w:szCs w:val="20"/>
            </w:rPr>
            <w:t>21.05.2026</w:t>
          </w:r>
        </w:p>
      </w:tc>
    </w:tr>
    <w:tr w:rsidR="00407218" w:rsidRPr="006A0AE8" w14:paraId="0994A1EA" w14:textId="77777777" w:rsidTr="00475325">
      <w:trPr>
        <w:jc w:val="center"/>
      </w:trPr>
      <w:tc>
        <w:tcPr>
          <w:tcW w:w="1271" w:type="dxa"/>
          <w:vMerge/>
        </w:tcPr>
        <w:p w14:paraId="5E5A694C" w14:textId="77777777" w:rsidR="00407218" w:rsidRPr="006A0AE8" w:rsidRDefault="00407218" w:rsidP="00407218">
          <w:pPr>
            <w:pStyle w:val="stBilgi"/>
            <w:rPr>
              <w:rFonts w:ascii="Times New Roman" w:hAnsi="Times New Roman" w:cs="Times New Roman"/>
              <w:sz w:val="20"/>
              <w:szCs w:val="20"/>
            </w:rPr>
          </w:pPr>
        </w:p>
      </w:tc>
      <w:tc>
        <w:tcPr>
          <w:tcW w:w="6095" w:type="dxa"/>
          <w:vMerge/>
        </w:tcPr>
        <w:p w14:paraId="4D866F09" w14:textId="77777777" w:rsidR="00407218" w:rsidRPr="006A0AE8" w:rsidRDefault="00407218" w:rsidP="00407218">
          <w:pPr>
            <w:pStyle w:val="stBilgi"/>
            <w:rPr>
              <w:rFonts w:ascii="Times New Roman" w:hAnsi="Times New Roman" w:cs="Times New Roman"/>
              <w:sz w:val="20"/>
              <w:szCs w:val="20"/>
            </w:rPr>
          </w:pPr>
        </w:p>
      </w:tc>
      <w:tc>
        <w:tcPr>
          <w:tcW w:w="1592" w:type="dxa"/>
        </w:tcPr>
        <w:p w14:paraId="395E91B9"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Revizyon Tarihi</w:t>
          </w:r>
        </w:p>
      </w:tc>
      <w:tc>
        <w:tcPr>
          <w:tcW w:w="1498" w:type="dxa"/>
        </w:tcPr>
        <w:p w14:paraId="7C093DCB" w14:textId="77777777" w:rsidR="00407218" w:rsidRPr="006A0AE8" w:rsidRDefault="00407218" w:rsidP="00407218">
          <w:pPr>
            <w:pStyle w:val="stBilgi"/>
            <w:rPr>
              <w:rFonts w:ascii="Times New Roman" w:hAnsi="Times New Roman" w:cs="Times New Roman"/>
              <w:sz w:val="20"/>
              <w:szCs w:val="20"/>
            </w:rPr>
          </w:pPr>
        </w:p>
      </w:tc>
    </w:tr>
    <w:tr w:rsidR="00407218" w:rsidRPr="006A0AE8" w14:paraId="369464BB" w14:textId="77777777" w:rsidTr="00475325">
      <w:trPr>
        <w:jc w:val="center"/>
      </w:trPr>
      <w:tc>
        <w:tcPr>
          <w:tcW w:w="1271" w:type="dxa"/>
          <w:vMerge/>
        </w:tcPr>
        <w:p w14:paraId="26144994" w14:textId="77777777" w:rsidR="00407218" w:rsidRPr="006A0AE8" w:rsidRDefault="00407218" w:rsidP="00407218">
          <w:pPr>
            <w:pStyle w:val="stBilgi"/>
            <w:rPr>
              <w:rFonts w:ascii="Times New Roman" w:hAnsi="Times New Roman" w:cs="Times New Roman"/>
              <w:sz w:val="20"/>
              <w:szCs w:val="20"/>
            </w:rPr>
          </w:pPr>
        </w:p>
      </w:tc>
      <w:tc>
        <w:tcPr>
          <w:tcW w:w="6095" w:type="dxa"/>
          <w:vMerge/>
        </w:tcPr>
        <w:p w14:paraId="735775C0" w14:textId="77777777" w:rsidR="00407218" w:rsidRPr="006A0AE8" w:rsidRDefault="00407218" w:rsidP="00407218">
          <w:pPr>
            <w:pStyle w:val="stBilgi"/>
            <w:rPr>
              <w:rFonts w:ascii="Times New Roman" w:hAnsi="Times New Roman" w:cs="Times New Roman"/>
              <w:sz w:val="20"/>
              <w:szCs w:val="20"/>
            </w:rPr>
          </w:pPr>
        </w:p>
      </w:tc>
      <w:tc>
        <w:tcPr>
          <w:tcW w:w="1592" w:type="dxa"/>
        </w:tcPr>
        <w:p w14:paraId="7D4D2F6C"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Revizyon No</w:t>
          </w:r>
        </w:p>
      </w:tc>
      <w:tc>
        <w:tcPr>
          <w:tcW w:w="1498" w:type="dxa"/>
        </w:tcPr>
        <w:p w14:paraId="15213900" w14:textId="42F10ED6" w:rsidR="00407218" w:rsidRPr="006A0AE8" w:rsidRDefault="00407218" w:rsidP="00407218">
          <w:pPr>
            <w:pStyle w:val="stBilgi"/>
            <w:rPr>
              <w:rFonts w:ascii="Times New Roman" w:hAnsi="Times New Roman" w:cs="Times New Roman"/>
              <w:sz w:val="20"/>
              <w:szCs w:val="20"/>
            </w:rPr>
          </w:pPr>
          <w:r>
            <w:rPr>
              <w:rFonts w:ascii="Times New Roman" w:hAnsi="Times New Roman" w:cs="Times New Roman"/>
              <w:sz w:val="20"/>
              <w:szCs w:val="20"/>
            </w:rPr>
            <w:t>0</w:t>
          </w:r>
          <w:r w:rsidR="00655FA7">
            <w:rPr>
              <w:rFonts w:ascii="Times New Roman" w:hAnsi="Times New Roman" w:cs="Times New Roman"/>
              <w:sz w:val="20"/>
              <w:szCs w:val="20"/>
            </w:rPr>
            <w:t>0</w:t>
          </w:r>
        </w:p>
      </w:tc>
    </w:tr>
    <w:tr w:rsidR="00407218" w:rsidRPr="006A0AE8" w14:paraId="28B39E85" w14:textId="77777777" w:rsidTr="00475325">
      <w:trPr>
        <w:trHeight w:val="70"/>
        <w:jc w:val="center"/>
      </w:trPr>
      <w:tc>
        <w:tcPr>
          <w:tcW w:w="1271" w:type="dxa"/>
          <w:vMerge/>
        </w:tcPr>
        <w:p w14:paraId="75E92875" w14:textId="77777777" w:rsidR="00407218" w:rsidRPr="006A0AE8" w:rsidRDefault="00407218" w:rsidP="00407218">
          <w:pPr>
            <w:pStyle w:val="stBilgi"/>
            <w:rPr>
              <w:rFonts w:ascii="Times New Roman" w:hAnsi="Times New Roman" w:cs="Times New Roman"/>
              <w:sz w:val="20"/>
              <w:szCs w:val="20"/>
            </w:rPr>
          </w:pPr>
        </w:p>
      </w:tc>
      <w:tc>
        <w:tcPr>
          <w:tcW w:w="6095" w:type="dxa"/>
          <w:vMerge/>
        </w:tcPr>
        <w:p w14:paraId="0CC1F822" w14:textId="77777777" w:rsidR="00407218" w:rsidRPr="006A0AE8" w:rsidRDefault="00407218" w:rsidP="00407218">
          <w:pPr>
            <w:pStyle w:val="stBilgi"/>
            <w:rPr>
              <w:rFonts w:ascii="Times New Roman" w:hAnsi="Times New Roman" w:cs="Times New Roman"/>
              <w:sz w:val="20"/>
              <w:szCs w:val="20"/>
            </w:rPr>
          </w:pPr>
        </w:p>
      </w:tc>
      <w:tc>
        <w:tcPr>
          <w:tcW w:w="1592" w:type="dxa"/>
        </w:tcPr>
        <w:p w14:paraId="0858EBEC"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t>Sayfa No</w:t>
          </w:r>
        </w:p>
      </w:tc>
      <w:tc>
        <w:tcPr>
          <w:tcW w:w="1498" w:type="dxa"/>
        </w:tcPr>
        <w:p w14:paraId="565F7FB8" w14:textId="77777777" w:rsidR="00407218" w:rsidRPr="006A0AE8" w:rsidRDefault="00407218" w:rsidP="00407218">
          <w:pPr>
            <w:pStyle w:val="stBilgi"/>
            <w:rPr>
              <w:rFonts w:ascii="Times New Roman" w:hAnsi="Times New Roman" w:cs="Times New Roman"/>
              <w:sz w:val="20"/>
              <w:szCs w:val="20"/>
            </w:rPr>
          </w:pPr>
          <w:r w:rsidRPr="006A0AE8">
            <w:rPr>
              <w:rFonts w:ascii="Times New Roman" w:hAnsi="Times New Roman" w:cs="Times New Roman"/>
              <w:sz w:val="20"/>
              <w:szCs w:val="20"/>
            </w:rPr>
            <w:fldChar w:fldCharType="begin"/>
          </w:r>
          <w:r w:rsidRPr="006A0AE8">
            <w:rPr>
              <w:rFonts w:ascii="Times New Roman" w:hAnsi="Times New Roman" w:cs="Times New Roman"/>
              <w:sz w:val="20"/>
              <w:szCs w:val="20"/>
            </w:rPr>
            <w:instrText>PAGE  \* Arabic  \* MERGEFORMAT</w:instrText>
          </w:r>
          <w:r w:rsidRPr="006A0AE8">
            <w:rPr>
              <w:rFonts w:ascii="Times New Roman" w:hAnsi="Times New Roman" w:cs="Times New Roman"/>
              <w:sz w:val="20"/>
              <w:szCs w:val="20"/>
            </w:rPr>
            <w:fldChar w:fldCharType="separate"/>
          </w:r>
          <w:r w:rsidRPr="006A0AE8">
            <w:rPr>
              <w:rFonts w:ascii="Times New Roman" w:hAnsi="Times New Roman" w:cs="Times New Roman"/>
              <w:sz w:val="20"/>
              <w:szCs w:val="20"/>
            </w:rPr>
            <w:t>1</w:t>
          </w:r>
          <w:r w:rsidRPr="006A0AE8">
            <w:rPr>
              <w:rFonts w:ascii="Times New Roman" w:hAnsi="Times New Roman" w:cs="Times New Roman"/>
              <w:sz w:val="20"/>
              <w:szCs w:val="20"/>
            </w:rPr>
            <w:fldChar w:fldCharType="end"/>
          </w:r>
          <w:r w:rsidRPr="006A0AE8">
            <w:rPr>
              <w:rFonts w:ascii="Times New Roman" w:hAnsi="Times New Roman" w:cs="Times New Roman"/>
              <w:sz w:val="20"/>
              <w:szCs w:val="20"/>
            </w:rPr>
            <w:t>/</w:t>
          </w:r>
          <w:r w:rsidRPr="006A0AE8">
            <w:rPr>
              <w:rFonts w:ascii="Times New Roman" w:hAnsi="Times New Roman" w:cs="Times New Roman"/>
              <w:sz w:val="20"/>
              <w:szCs w:val="20"/>
            </w:rPr>
            <w:fldChar w:fldCharType="begin"/>
          </w:r>
          <w:r w:rsidRPr="006A0AE8">
            <w:rPr>
              <w:rFonts w:ascii="Times New Roman" w:hAnsi="Times New Roman" w:cs="Times New Roman"/>
              <w:sz w:val="20"/>
              <w:szCs w:val="20"/>
            </w:rPr>
            <w:instrText>NUMPAGES  \* Arabic  \* MERGEFORMAT</w:instrText>
          </w:r>
          <w:r w:rsidRPr="006A0AE8">
            <w:rPr>
              <w:rFonts w:ascii="Times New Roman" w:hAnsi="Times New Roman" w:cs="Times New Roman"/>
              <w:sz w:val="20"/>
              <w:szCs w:val="20"/>
            </w:rPr>
            <w:fldChar w:fldCharType="separate"/>
          </w:r>
          <w:r w:rsidRPr="006A0AE8">
            <w:rPr>
              <w:rFonts w:ascii="Times New Roman" w:hAnsi="Times New Roman" w:cs="Times New Roman"/>
              <w:sz w:val="20"/>
              <w:szCs w:val="20"/>
            </w:rPr>
            <w:t>2</w:t>
          </w:r>
          <w:r w:rsidRPr="006A0AE8">
            <w:rPr>
              <w:rFonts w:ascii="Times New Roman" w:hAnsi="Times New Roman" w:cs="Times New Roman"/>
              <w:sz w:val="20"/>
              <w:szCs w:val="20"/>
            </w:rPr>
            <w:fldChar w:fldCharType="end"/>
          </w:r>
        </w:p>
      </w:tc>
    </w:tr>
  </w:tbl>
  <w:p w14:paraId="48822FC6" w14:textId="77777777" w:rsidR="00407218" w:rsidRDefault="004072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8601B"/>
    <w:multiLevelType w:val="multilevel"/>
    <w:tmpl w:val="48D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8253F"/>
    <w:multiLevelType w:val="multilevel"/>
    <w:tmpl w:val="51E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E30DC"/>
    <w:multiLevelType w:val="multilevel"/>
    <w:tmpl w:val="506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45867"/>
    <w:multiLevelType w:val="hybridMultilevel"/>
    <w:tmpl w:val="62CCA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6F3435"/>
    <w:multiLevelType w:val="multilevel"/>
    <w:tmpl w:val="378E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750DF"/>
    <w:multiLevelType w:val="multilevel"/>
    <w:tmpl w:val="A6B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B58B6"/>
    <w:multiLevelType w:val="multilevel"/>
    <w:tmpl w:val="F7C4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241514">
    <w:abstractNumId w:val="1"/>
  </w:num>
  <w:num w:numId="2" w16cid:durableId="940530597">
    <w:abstractNumId w:val="2"/>
  </w:num>
  <w:num w:numId="3" w16cid:durableId="1885673708">
    <w:abstractNumId w:val="5"/>
  </w:num>
  <w:num w:numId="4" w16cid:durableId="593629112">
    <w:abstractNumId w:val="4"/>
  </w:num>
  <w:num w:numId="5" w16cid:durableId="581447129">
    <w:abstractNumId w:val="6"/>
  </w:num>
  <w:num w:numId="6" w16cid:durableId="882984298">
    <w:abstractNumId w:val="0"/>
  </w:num>
  <w:num w:numId="7" w16cid:durableId="1989436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95"/>
    <w:rsid w:val="00022195"/>
    <w:rsid w:val="000333D9"/>
    <w:rsid w:val="000978BD"/>
    <w:rsid w:val="000F6841"/>
    <w:rsid w:val="00183EA1"/>
    <w:rsid w:val="001975CC"/>
    <w:rsid w:val="00244CB4"/>
    <w:rsid w:val="002B4722"/>
    <w:rsid w:val="00344C75"/>
    <w:rsid w:val="003707BE"/>
    <w:rsid w:val="00385EA3"/>
    <w:rsid w:val="003D51F5"/>
    <w:rsid w:val="00407218"/>
    <w:rsid w:val="00426AE8"/>
    <w:rsid w:val="004D724E"/>
    <w:rsid w:val="004E06CA"/>
    <w:rsid w:val="00564892"/>
    <w:rsid w:val="00655FA7"/>
    <w:rsid w:val="00665EC2"/>
    <w:rsid w:val="00797B83"/>
    <w:rsid w:val="007A68C0"/>
    <w:rsid w:val="007E0381"/>
    <w:rsid w:val="00813245"/>
    <w:rsid w:val="00881C59"/>
    <w:rsid w:val="008D2DB6"/>
    <w:rsid w:val="00A54793"/>
    <w:rsid w:val="00AF5E86"/>
    <w:rsid w:val="00B943A6"/>
    <w:rsid w:val="00BC6899"/>
    <w:rsid w:val="00BD2E43"/>
    <w:rsid w:val="00C72AC0"/>
    <w:rsid w:val="00C91BAC"/>
    <w:rsid w:val="00DC6589"/>
    <w:rsid w:val="00E554DE"/>
    <w:rsid w:val="00E64C2C"/>
    <w:rsid w:val="00E75BB0"/>
    <w:rsid w:val="00EC0FF7"/>
    <w:rsid w:val="00ED3407"/>
    <w:rsid w:val="00EF5A44"/>
    <w:rsid w:val="00F43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EF1B"/>
  <w15:chartTrackingRefBased/>
  <w15:docId w15:val="{B39F81DE-F2E7-E84D-BF1F-E5C6421C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22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22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2219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2219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2219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2219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2219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2219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2219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219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2219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2219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2219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2219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221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221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221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22195"/>
    <w:rPr>
      <w:rFonts w:eastAsiaTheme="majorEastAsia" w:cstheme="majorBidi"/>
      <w:color w:val="272727" w:themeColor="text1" w:themeTint="D8"/>
    </w:rPr>
  </w:style>
  <w:style w:type="paragraph" w:styleId="KonuBal">
    <w:name w:val="Title"/>
    <w:basedOn w:val="Normal"/>
    <w:next w:val="Normal"/>
    <w:link w:val="KonuBalChar"/>
    <w:uiPriority w:val="10"/>
    <w:qFormat/>
    <w:rsid w:val="0002219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221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2219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221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2219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22195"/>
    <w:rPr>
      <w:i/>
      <w:iCs/>
      <w:color w:val="404040" w:themeColor="text1" w:themeTint="BF"/>
    </w:rPr>
  </w:style>
  <w:style w:type="paragraph" w:styleId="ListeParagraf">
    <w:name w:val="List Paragraph"/>
    <w:basedOn w:val="Normal"/>
    <w:uiPriority w:val="34"/>
    <w:qFormat/>
    <w:rsid w:val="00022195"/>
    <w:pPr>
      <w:ind w:left="720"/>
      <w:contextualSpacing/>
    </w:pPr>
  </w:style>
  <w:style w:type="character" w:styleId="GlVurgulama">
    <w:name w:val="Intense Emphasis"/>
    <w:basedOn w:val="VarsaylanParagrafYazTipi"/>
    <w:uiPriority w:val="21"/>
    <w:qFormat/>
    <w:rsid w:val="00022195"/>
    <w:rPr>
      <w:i/>
      <w:iCs/>
      <w:color w:val="2F5496" w:themeColor="accent1" w:themeShade="BF"/>
    </w:rPr>
  </w:style>
  <w:style w:type="paragraph" w:styleId="GlAlnt">
    <w:name w:val="Intense Quote"/>
    <w:basedOn w:val="Normal"/>
    <w:next w:val="Normal"/>
    <w:link w:val="GlAlntChar"/>
    <w:uiPriority w:val="30"/>
    <w:qFormat/>
    <w:rsid w:val="00022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22195"/>
    <w:rPr>
      <w:i/>
      <w:iCs/>
      <w:color w:val="2F5496" w:themeColor="accent1" w:themeShade="BF"/>
    </w:rPr>
  </w:style>
  <w:style w:type="character" w:styleId="GlBavuru">
    <w:name w:val="Intense Reference"/>
    <w:basedOn w:val="VarsaylanParagrafYazTipi"/>
    <w:uiPriority w:val="32"/>
    <w:qFormat/>
    <w:rsid w:val="00022195"/>
    <w:rPr>
      <w:b/>
      <w:bCs/>
      <w:smallCaps/>
      <w:color w:val="2F5496" w:themeColor="accent1" w:themeShade="BF"/>
      <w:spacing w:val="5"/>
    </w:rPr>
  </w:style>
  <w:style w:type="paragraph" w:styleId="stBilgi">
    <w:name w:val="header"/>
    <w:basedOn w:val="Normal"/>
    <w:link w:val="stBilgiChar"/>
    <w:uiPriority w:val="99"/>
    <w:unhideWhenUsed/>
    <w:rsid w:val="00407218"/>
    <w:pPr>
      <w:tabs>
        <w:tab w:val="center" w:pos="4536"/>
        <w:tab w:val="right" w:pos="9072"/>
      </w:tabs>
    </w:pPr>
  </w:style>
  <w:style w:type="character" w:customStyle="1" w:styleId="stBilgiChar">
    <w:name w:val="Üst Bilgi Char"/>
    <w:basedOn w:val="VarsaylanParagrafYazTipi"/>
    <w:link w:val="stBilgi"/>
    <w:uiPriority w:val="99"/>
    <w:rsid w:val="00407218"/>
  </w:style>
  <w:style w:type="paragraph" w:styleId="AltBilgi">
    <w:name w:val="footer"/>
    <w:basedOn w:val="Normal"/>
    <w:link w:val="AltBilgiChar"/>
    <w:uiPriority w:val="99"/>
    <w:unhideWhenUsed/>
    <w:rsid w:val="00407218"/>
    <w:pPr>
      <w:tabs>
        <w:tab w:val="center" w:pos="4536"/>
        <w:tab w:val="right" w:pos="9072"/>
      </w:tabs>
    </w:pPr>
  </w:style>
  <w:style w:type="character" w:customStyle="1" w:styleId="AltBilgiChar">
    <w:name w:val="Alt Bilgi Char"/>
    <w:basedOn w:val="VarsaylanParagrafYazTipi"/>
    <w:link w:val="AltBilgi"/>
    <w:uiPriority w:val="99"/>
    <w:rsid w:val="00407218"/>
  </w:style>
  <w:style w:type="table" w:styleId="TabloKlavuzu">
    <w:name w:val="Table Grid"/>
    <w:basedOn w:val="NormalTablo"/>
    <w:uiPriority w:val="39"/>
    <w:rsid w:val="0040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6416">
      <w:bodyDiv w:val="1"/>
      <w:marLeft w:val="0"/>
      <w:marRight w:val="0"/>
      <w:marTop w:val="0"/>
      <w:marBottom w:val="0"/>
      <w:divBdr>
        <w:top w:val="none" w:sz="0" w:space="0" w:color="auto"/>
        <w:left w:val="none" w:sz="0" w:space="0" w:color="auto"/>
        <w:bottom w:val="none" w:sz="0" w:space="0" w:color="auto"/>
        <w:right w:val="none" w:sz="0" w:space="0" w:color="auto"/>
      </w:divBdr>
    </w:div>
    <w:div w:id="626090125">
      <w:bodyDiv w:val="1"/>
      <w:marLeft w:val="0"/>
      <w:marRight w:val="0"/>
      <w:marTop w:val="0"/>
      <w:marBottom w:val="0"/>
      <w:divBdr>
        <w:top w:val="none" w:sz="0" w:space="0" w:color="auto"/>
        <w:left w:val="none" w:sz="0" w:space="0" w:color="auto"/>
        <w:bottom w:val="none" w:sz="0" w:space="0" w:color="auto"/>
        <w:right w:val="none" w:sz="0" w:space="0" w:color="auto"/>
      </w:divBdr>
    </w:div>
    <w:div w:id="652758923">
      <w:bodyDiv w:val="1"/>
      <w:marLeft w:val="0"/>
      <w:marRight w:val="0"/>
      <w:marTop w:val="0"/>
      <w:marBottom w:val="0"/>
      <w:divBdr>
        <w:top w:val="none" w:sz="0" w:space="0" w:color="auto"/>
        <w:left w:val="none" w:sz="0" w:space="0" w:color="auto"/>
        <w:bottom w:val="none" w:sz="0" w:space="0" w:color="auto"/>
        <w:right w:val="none" w:sz="0" w:space="0" w:color="auto"/>
      </w:divBdr>
    </w:div>
    <w:div w:id="723524328">
      <w:bodyDiv w:val="1"/>
      <w:marLeft w:val="0"/>
      <w:marRight w:val="0"/>
      <w:marTop w:val="0"/>
      <w:marBottom w:val="0"/>
      <w:divBdr>
        <w:top w:val="none" w:sz="0" w:space="0" w:color="auto"/>
        <w:left w:val="none" w:sz="0" w:space="0" w:color="auto"/>
        <w:bottom w:val="none" w:sz="0" w:space="0" w:color="auto"/>
        <w:right w:val="none" w:sz="0" w:space="0" w:color="auto"/>
      </w:divBdr>
      <w:divsChild>
        <w:div w:id="2097702657">
          <w:marLeft w:val="0"/>
          <w:marRight w:val="0"/>
          <w:marTop w:val="0"/>
          <w:marBottom w:val="0"/>
          <w:divBdr>
            <w:top w:val="none" w:sz="0" w:space="0" w:color="auto"/>
            <w:left w:val="none" w:sz="0" w:space="0" w:color="auto"/>
            <w:bottom w:val="none" w:sz="0" w:space="0" w:color="auto"/>
            <w:right w:val="none" w:sz="0" w:space="0" w:color="auto"/>
          </w:divBdr>
        </w:div>
      </w:divsChild>
    </w:div>
    <w:div w:id="751508961">
      <w:bodyDiv w:val="1"/>
      <w:marLeft w:val="0"/>
      <w:marRight w:val="0"/>
      <w:marTop w:val="0"/>
      <w:marBottom w:val="0"/>
      <w:divBdr>
        <w:top w:val="none" w:sz="0" w:space="0" w:color="auto"/>
        <w:left w:val="none" w:sz="0" w:space="0" w:color="auto"/>
        <w:bottom w:val="none" w:sz="0" w:space="0" w:color="auto"/>
        <w:right w:val="none" w:sz="0" w:space="0" w:color="auto"/>
      </w:divBdr>
    </w:div>
    <w:div w:id="839008866">
      <w:bodyDiv w:val="1"/>
      <w:marLeft w:val="0"/>
      <w:marRight w:val="0"/>
      <w:marTop w:val="0"/>
      <w:marBottom w:val="0"/>
      <w:divBdr>
        <w:top w:val="none" w:sz="0" w:space="0" w:color="auto"/>
        <w:left w:val="none" w:sz="0" w:space="0" w:color="auto"/>
        <w:bottom w:val="none" w:sz="0" w:space="0" w:color="auto"/>
        <w:right w:val="none" w:sz="0" w:space="0" w:color="auto"/>
      </w:divBdr>
    </w:div>
    <w:div w:id="865218601">
      <w:bodyDiv w:val="1"/>
      <w:marLeft w:val="0"/>
      <w:marRight w:val="0"/>
      <w:marTop w:val="0"/>
      <w:marBottom w:val="0"/>
      <w:divBdr>
        <w:top w:val="none" w:sz="0" w:space="0" w:color="auto"/>
        <w:left w:val="none" w:sz="0" w:space="0" w:color="auto"/>
        <w:bottom w:val="none" w:sz="0" w:space="0" w:color="auto"/>
        <w:right w:val="none" w:sz="0" w:space="0" w:color="auto"/>
      </w:divBdr>
      <w:divsChild>
        <w:div w:id="78062732">
          <w:marLeft w:val="0"/>
          <w:marRight w:val="0"/>
          <w:marTop w:val="0"/>
          <w:marBottom w:val="0"/>
          <w:divBdr>
            <w:top w:val="none" w:sz="0" w:space="0" w:color="auto"/>
            <w:left w:val="none" w:sz="0" w:space="0" w:color="auto"/>
            <w:bottom w:val="none" w:sz="0" w:space="0" w:color="auto"/>
            <w:right w:val="none" w:sz="0" w:space="0" w:color="auto"/>
          </w:divBdr>
        </w:div>
      </w:divsChild>
    </w:div>
    <w:div w:id="1164013633">
      <w:bodyDiv w:val="1"/>
      <w:marLeft w:val="0"/>
      <w:marRight w:val="0"/>
      <w:marTop w:val="0"/>
      <w:marBottom w:val="0"/>
      <w:divBdr>
        <w:top w:val="none" w:sz="0" w:space="0" w:color="auto"/>
        <w:left w:val="none" w:sz="0" w:space="0" w:color="auto"/>
        <w:bottom w:val="none" w:sz="0" w:space="0" w:color="auto"/>
        <w:right w:val="none" w:sz="0" w:space="0" w:color="auto"/>
      </w:divBdr>
    </w:div>
    <w:div w:id="1250116647">
      <w:bodyDiv w:val="1"/>
      <w:marLeft w:val="0"/>
      <w:marRight w:val="0"/>
      <w:marTop w:val="0"/>
      <w:marBottom w:val="0"/>
      <w:divBdr>
        <w:top w:val="none" w:sz="0" w:space="0" w:color="auto"/>
        <w:left w:val="none" w:sz="0" w:space="0" w:color="auto"/>
        <w:bottom w:val="none" w:sz="0" w:space="0" w:color="auto"/>
        <w:right w:val="none" w:sz="0" w:space="0" w:color="auto"/>
      </w:divBdr>
    </w:div>
    <w:div w:id="17719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Erten</dc:creator>
  <cp:keywords/>
  <dc:description/>
  <cp:lastModifiedBy>HATİCE DENİZ</cp:lastModifiedBy>
  <cp:revision>3</cp:revision>
  <dcterms:created xsi:type="dcterms:W3CDTF">2026-05-21T07:40:00Z</dcterms:created>
  <dcterms:modified xsi:type="dcterms:W3CDTF">2026-05-22T10:51:00Z</dcterms:modified>
</cp:coreProperties>
</file>