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C9089" w14:textId="51E85437" w:rsidR="00B461F6" w:rsidRDefault="00B461F6" w:rsidP="003D2B2A">
      <w:pPr>
        <w:spacing w:before="59" w:line="331" w:lineRule="auto"/>
        <w:ind w:right="-14"/>
        <w:rPr>
          <w:rFonts w:ascii="Calibri"/>
        </w:rPr>
        <w:sectPr w:rsidR="00B461F6">
          <w:headerReference w:type="default" r:id="rId7"/>
          <w:footerReference w:type="default" r:id="rId8"/>
          <w:type w:val="continuous"/>
          <w:pgSz w:w="11910" w:h="16840"/>
          <w:pgMar w:top="680" w:right="600" w:bottom="280" w:left="620" w:header="708" w:footer="708" w:gutter="0"/>
          <w:cols w:num="3" w:space="708" w:equalWidth="0">
            <w:col w:w="6054" w:space="40"/>
            <w:col w:w="2606" w:space="39"/>
            <w:col w:w="1951"/>
          </w:cols>
        </w:sectPr>
      </w:pPr>
    </w:p>
    <w:p w14:paraId="33619104" w14:textId="77777777" w:rsidR="00B461F6" w:rsidRDefault="00B461F6">
      <w:pPr>
        <w:pStyle w:val="GvdeMetni"/>
        <w:rPr>
          <w:rFonts w:ascii="Calibri"/>
          <w:b/>
          <w:sz w:val="20"/>
        </w:rPr>
      </w:pPr>
    </w:p>
    <w:p w14:paraId="4105179A" w14:textId="77777777" w:rsidR="00B461F6" w:rsidRDefault="00B461F6">
      <w:pPr>
        <w:pStyle w:val="GvdeMetni"/>
        <w:spacing w:before="9"/>
        <w:rPr>
          <w:rFonts w:ascii="Calibri"/>
          <w:b/>
          <w:sz w:val="17"/>
        </w:rPr>
      </w:pPr>
    </w:p>
    <w:p w14:paraId="7B673DEB" w14:textId="77777777" w:rsidR="00B461F6" w:rsidRDefault="00611F8B">
      <w:pPr>
        <w:pStyle w:val="KonuBal"/>
      </w:pPr>
      <w:r>
        <w:t>ÇEKİM</w:t>
      </w:r>
      <w:r>
        <w:rPr>
          <w:spacing w:val="-5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LOKAL</w:t>
      </w:r>
      <w:r>
        <w:rPr>
          <w:spacing w:val="-5"/>
        </w:rPr>
        <w:t xml:space="preserve"> </w:t>
      </w:r>
      <w:r>
        <w:t>ANESTEZİ</w:t>
      </w:r>
      <w:r>
        <w:rPr>
          <w:spacing w:val="-4"/>
        </w:rPr>
        <w:t xml:space="preserve"> </w:t>
      </w:r>
      <w:r>
        <w:t>HASTA</w:t>
      </w:r>
      <w:r>
        <w:rPr>
          <w:spacing w:val="-5"/>
        </w:rPr>
        <w:t xml:space="preserve"> </w:t>
      </w:r>
      <w:r>
        <w:t>BİLGİLENDİRME</w:t>
      </w:r>
      <w:r>
        <w:rPr>
          <w:spacing w:val="3"/>
        </w:rPr>
        <w:t xml:space="preserve"> </w:t>
      </w:r>
      <w:r>
        <w:t>FORMU</w:t>
      </w:r>
    </w:p>
    <w:p w14:paraId="42BF4B72" w14:textId="77777777" w:rsidR="00B461F6" w:rsidRDefault="00B461F6">
      <w:pPr>
        <w:pStyle w:val="GvdeMetni"/>
        <w:rPr>
          <w:b/>
          <w:sz w:val="26"/>
        </w:rPr>
      </w:pPr>
    </w:p>
    <w:p w14:paraId="3FBE1D9F" w14:textId="77777777" w:rsidR="00B461F6" w:rsidRDefault="00B461F6">
      <w:pPr>
        <w:pStyle w:val="GvdeMetni"/>
        <w:spacing w:before="9"/>
        <w:rPr>
          <w:b/>
          <w:sz w:val="36"/>
        </w:rPr>
      </w:pPr>
    </w:p>
    <w:p w14:paraId="7B8321FE" w14:textId="77777777" w:rsidR="00B461F6" w:rsidRDefault="00611F8B">
      <w:pPr>
        <w:pStyle w:val="Balk1"/>
        <w:spacing w:line="251" w:lineRule="exact"/>
      </w:pPr>
      <w:r>
        <w:t>DİŞ</w:t>
      </w:r>
      <w:r>
        <w:rPr>
          <w:spacing w:val="-3"/>
        </w:rPr>
        <w:t xml:space="preserve"> </w:t>
      </w:r>
      <w:r>
        <w:t>ÇEKİMİ</w:t>
      </w:r>
      <w:r>
        <w:rPr>
          <w:spacing w:val="-3"/>
        </w:rPr>
        <w:t xml:space="preserve"> </w:t>
      </w:r>
      <w:r>
        <w:t>SONRASI</w:t>
      </w:r>
      <w:r>
        <w:rPr>
          <w:spacing w:val="-6"/>
        </w:rPr>
        <w:t xml:space="preserve"> </w:t>
      </w:r>
      <w:r>
        <w:t>ÖNERİLER</w:t>
      </w:r>
    </w:p>
    <w:p w14:paraId="70BC072E" w14:textId="5D895C78" w:rsidR="00B461F6" w:rsidRDefault="00611F8B">
      <w:pPr>
        <w:pStyle w:val="GvdeMetni"/>
        <w:ind w:left="100" w:firstLine="708"/>
      </w:pPr>
      <w:r>
        <w:t>Lokal</w:t>
      </w:r>
      <w:r>
        <w:rPr>
          <w:spacing w:val="1"/>
        </w:rPr>
        <w:t xml:space="preserve"> </w:t>
      </w:r>
      <w:r>
        <w:t>anestezi, diş tedavileri sırasında ağrıyı</w:t>
      </w:r>
      <w:r>
        <w:rPr>
          <w:spacing w:val="1"/>
        </w:rPr>
        <w:t xml:space="preserve"> </w:t>
      </w:r>
      <w:r>
        <w:t>azaltmak üzere diş hekimi</w:t>
      </w:r>
      <w:r>
        <w:rPr>
          <w:spacing w:val="1"/>
        </w:rPr>
        <w:t xml:space="preserve"> </w:t>
      </w:r>
      <w:r>
        <w:t>tarafından uygulanır. Lokal</w:t>
      </w:r>
      <w:r>
        <w:rPr>
          <w:spacing w:val="1"/>
        </w:rPr>
        <w:t xml:space="preserve"> </w:t>
      </w:r>
      <w:r>
        <w:t>anestezi</w:t>
      </w:r>
      <w:r>
        <w:rPr>
          <w:spacing w:val="-52"/>
        </w:rPr>
        <w:t xml:space="preserve"> </w:t>
      </w:r>
      <w:r>
        <w:t>uygulanan</w:t>
      </w:r>
      <w:r>
        <w:rPr>
          <w:spacing w:val="-1"/>
        </w:rPr>
        <w:t xml:space="preserve"> </w:t>
      </w:r>
      <w:r>
        <w:t>hastalarımızın şu hususlara uymaları gerekmektedir:</w:t>
      </w:r>
    </w:p>
    <w:p w14:paraId="786C5DED" w14:textId="77777777" w:rsidR="00B461F6" w:rsidRDefault="00611F8B">
      <w:pPr>
        <w:pStyle w:val="ListeParagraf"/>
        <w:numPr>
          <w:ilvl w:val="0"/>
          <w:numId w:val="1"/>
        </w:numPr>
        <w:tabs>
          <w:tab w:val="left" w:pos="821"/>
        </w:tabs>
        <w:spacing w:before="198" w:line="240" w:lineRule="auto"/>
        <w:ind w:right="119"/>
        <w:jc w:val="both"/>
      </w:pPr>
      <w:r>
        <w:t>Lokal anestezinin etkisi geçene kadar çiğneme gerektirecek katı gıdalar almayınız; farkında olmadan dilinizi,</w:t>
      </w:r>
      <w:r>
        <w:rPr>
          <w:spacing w:val="1"/>
        </w:rPr>
        <w:t xml:space="preserve"> </w:t>
      </w:r>
      <w:r>
        <w:t>dudağınızı, yanağınızı ısırabilirsiniz. Zorunlu hallerde beslenme ihtiyacınızı süt, ayran, meyve suyu gibi sıvı</w:t>
      </w:r>
      <w:r>
        <w:rPr>
          <w:spacing w:val="1"/>
        </w:rPr>
        <w:t xml:space="preserve"> </w:t>
      </w:r>
      <w:r>
        <w:t>gıdalarla</w:t>
      </w:r>
      <w:r>
        <w:rPr>
          <w:spacing w:val="-1"/>
        </w:rPr>
        <w:t xml:space="preserve"> </w:t>
      </w:r>
      <w:r>
        <w:t>gideriniz.</w:t>
      </w:r>
    </w:p>
    <w:p w14:paraId="705C54CA" w14:textId="77777777" w:rsidR="00B461F6" w:rsidRDefault="00611F8B">
      <w:pPr>
        <w:pStyle w:val="ListeParagraf"/>
        <w:numPr>
          <w:ilvl w:val="0"/>
          <w:numId w:val="1"/>
        </w:numPr>
        <w:tabs>
          <w:tab w:val="left" w:pos="821"/>
        </w:tabs>
        <w:ind w:hanging="361"/>
        <w:jc w:val="both"/>
      </w:pPr>
      <w:r>
        <w:t>Anestezi</w:t>
      </w:r>
      <w:r>
        <w:rPr>
          <w:spacing w:val="-2"/>
        </w:rPr>
        <w:t xml:space="preserve"> </w:t>
      </w:r>
      <w:r>
        <w:t>yapılan</w:t>
      </w:r>
      <w:r>
        <w:rPr>
          <w:spacing w:val="-3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tedavi</w:t>
      </w:r>
      <w:r>
        <w:rPr>
          <w:spacing w:val="-4"/>
        </w:rPr>
        <w:t xml:space="preserve"> </w:t>
      </w:r>
      <w:r>
        <w:t>sonrası</w:t>
      </w:r>
      <w:r>
        <w:rPr>
          <w:spacing w:val="-4"/>
        </w:rPr>
        <w:t xml:space="preserve"> </w:t>
      </w:r>
      <w:r>
        <w:t>ağrıyabilir,</w:t>
      </w:r>
      <w:r>
        <w:rPr>
          <w:spacing w:val="-2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süre</w:t>
      </w:r>
      <w:r>
        <w:rPr>
          <w:spacing w:val="-4"/>
        </w:rPr>
        <w:t xml:space="preserve"> </w:t>
      </w:r>
      <w:r>
        <w:t>sonra</w:t>
      </w:r>
      <w:r>
        <w:rPr>
          <w:spacing w:val="-5"/>
        </w:rPr>
        <w:t xml:space="preserve"> </w:t>
      </w:r>
      <w:r>
        <w:t>geçecektir.</w:t>
      </w:r>
    </w:p>
    <w:p w14:paraId="212DC7CA" w14:textId="77777777" w:rsidR="00B461F6" w:rsidRDefault="00611F8B">
      <w:pPr>
        <w:pStyle w:val="ListeParagraf"/>
        <w:numPr>
          <w:ilvl w:val="0"/>
          <w:numId w:val="1"/>
        </w:numPr>
        <w:tabs>
          <w:tab w:val="left" w:pos="821"/>
        </w:tabs>
        <w:ind w:hanging="361"/>
        <w:jc w:val="both"/>
      </w:pPr>
      <w:r>
        <w:t>Diş</w:t>
      </w:r>
      <w:r>
        <w:rPr>
          <w:spacing w:val="-2"/>
        </w:rPr>
        <w:t xml:space="preserve"> </w:t>
      </w:r>
      <w:r>
        <w:t>çekimi</w:t>
      </w:r>
      <w:r>
        <w:rPr>
          <w:spacing w:val="-1"/>
        </w:rPr>
        <w:t xml:space="preserve"> </w:t>
      </w:r>
      <w:r>
        <w:t>sonrası</w:t>
      </w:r>
      <w:r>
        <w:rPr>
          <w:spacing w:val="-1"/>
        </w:rPr>
        <w:t xml:space="preserve"> </w:t>
      </w:r>
      <w:r>
        <w:t>ağızdaki</w:t>
      </w:r>
      <w:r>
        <w:rPr>
          <w:spacing w:val="-1"/>
        </w:rPr>
        <w:t xml:space="preserve"> </w:t>
      </w:r>
      <w:r>
        <w:t>gazlı bez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dk.</w:t>
      </w:r>
      <w:r>
        <w:rPr>
          <w:spacing w:val="-2"/>
        </w:rPr>
        <w:t xml:space="preserve"> </w:t>
      </w:r>
      <w:r>
        <w:t>Isırılmalıdır.</w:t>
      </w:r>
    </w:p>
    <w:p w14:paraId="74565457" w14:textId="6B7150C1" w:rsidR="00B461F6" w:rsidRDefault="00611F8B">
      <w:pPr>
        <w:pStyle w:val="ListeParagraf"/>
        <w:numPr>
          <w:ilvl w:val="0"/>
          <w:numId w:val="1"/>
        </w:numPr>
        <w:tabs>
          <w:tab w:val="left" w:pos="821"/>
        </w:tabs>
        <w:spacing w:before="2" w:line="240" w:lineRule="auto"/>
        <w:ind w:right="117"/>
      </w:pPr>
      <w:r>
        <w:t>Diş</w:t>
      </w:r>
      <w:r>
        <w:rPr>
          <w:spacing w:val="38"/>
        </w:rPr>
        <w:t xml:space="preserve"> </w:t>
      </w:r>
      <w:r>
        <w:t>çekiminin</w:t>
      </w:r>
      <w:r>
        <w:rPr>
          <w:spacing w:val="37"/>
        </w:rPr>
        <w:t xml:space="preserve"> </w:t>
      </w:r>
      <w:r>
        <w:t>yapılmasından</w:t>
      </w:r>
      <w:r>
        <w:rPr>
          <w:spacing w:val="38"/>
        </w:rPr>
        <w:t xml:space="preserve"> </w:t>
      </w:r>
      <w:r>
        <w:t>sonra</w:t>
      </w:r>
      <w:r>
        <w:rPr>
          <w:spacing w:val="39"/>
        </w:rPr>
        <w:t xml:space="preserve"> </w:t>
      </w:r>
      <w:r>
        <w:t>24</w:t>
      </w:r>
      <w:r>
        <w:rPr>
          <w:spacing w:val="37"/>
        </w:rPr>
        <w:t xml:space="preserve"> </w:t>
      </w:r>
      <w:r>
        <w:t>saat</w:t>
      </w:r>
      <w:r>
        <w:rPr>
          <w:spacing w:val="38"/>
        </w:rPr>
        <w:t xml:space="preserve"> </w:t>
      </w:r>
      <w:r w:rsidR="003D2B2A">
        <w:t>tükürülmemelidir. Tükürmek</w:t>
      </w:r>
      <w:r>
        <w:rPr>
          <w:spacing w:val="38"/>
        </w:rPr>
        <w:t xml:space="preserve"> </w:t>
      </w:r>
      <w:r>
        <w:t>ya</w:t>
      </w:r>
      <w:r>
        <w:rPr>
          <w:spacing w:val="39"/>
        </w:rPr>
        <w:t xml:space="preserve"> </w:t>
      </w:r>
      <w:r>
        <w:t>da</w:t>
      </w:r>
      <w:r>
        <w:rPr>
          <w:spacing w:val="40"/>
        </w:rPr>
        <w:t xml:space="preserve"> </w:t>
      </w:r>
      <w:proofErr w:type="spellStart"/>
      <w:r>
        <w:t>tükrüğü</w:t>
      </w:r>
      <w:proofErr w:type="spellEnd"/>
      <w:r>
        <w:rPr>
          <w:spacing w:val="37"/>
        </w:rPr>
        <w:t xml:space="preserve"> </w:t>
      </w:r>
      <w:r>
        <w:t>ağızda</w:t>
      </w:r>
      <w:r>
        <w:rPr>
          <w:spacing w:val="38"/>
        </w:rPr>
        <w:t xml:space="preserve"> </w:t>
      </w:r>
      <w:r>
        <w:t>biriktirmek</w:t>
      </w:r>
      <w:r>
        <w:rPr>
          <w:spacing w:val="-52"/>
        </w:rPr>
        <w:t xml:space="preserve"> </w:t>
      </w:r>
      <w:r>
        <w:t>kanamanın</w:t>
      </w:r>
      <w:r>
        <w:rPr>
          <w:spacing w:val="-1"/>
        </w:rPr>
        <w:t xml:space="preserve"> </w:t>
      </w:r>
      <w:r>
        <w:t>durmasına engel olur. Hafif yutkunma</w:t>
      </w:r>
      <w:r>
        <w:rPr>
          <w:spacing w:val="-1"/>
        </w:rPr>
        <w:t xml:space="preserve"> </w:t>
      </w:r>
      <w:r>
        <w:t>hareketleri</w:t>
      </w:r>
      <w:r>
        <w:rPr>
          <w:spacing w:val="1"/>
        </w:rPr>
        <w:t xml:space="preserve"> </w:t>
      </w:r>
      <w:r>
        <w:t>yapılmalıdır.</w:t>
      </w:r>
    </w:p>
    <w:p w14:paraId="2EEE8425" w14:textId="77777777" w:rsidR="00B461F6" w:rsidRDefault="00611F8B">
      <w:pPr>
        <w:pStyle w:val="ListeParagraf"/>
        <w:numPr>
          <w:ilvl w:val="0"/>
          <w:numId w:val="1"/>
        </w:numPr>
        <w:tabs>
          <w:tab w:val="left" w:pos="821"/>
        </w:tabs>
        <w:ind w:hanging="361"/>
      </w:pPr>
      <w:r>
        <w:t>Parmak</w:t>
      </w:r>
      <w:r>
        <w:rPr>
          <w:spacing w:val="-2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dil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çekim</w:t>
      </w:r>
      <w:r>
        <w:rPr>
          <w:spacing w:val="-3"/>
        </w:rPr>
        <w:t xml:space="preserve"> </w:t>
      </w:r>
      <w:r>
        <w:t>yapılan</w:t>
      </w:r>
      <w:r>
        <w:rPr>
          <w:spacing w:val="-2"/>
        </w:rPr>
        <w:t xml:space="preserve"> </w:t>
      </w:r>
      <w:r>
        <w:t>bölge</w:t>
      </w:r>
      <w:r>
        <w:rPr>
          <w:spacing w:val="-1"/>
        </w:rPr>
        <w:t xml:space="preserve"> </w:t>
      </w:r>
      <w:r>
        <w:t>oynanmamalıdır.</w:t>
      </w:r>
    </w:p>
    <w:p w14:paraId="0F5040B5" w14:textId="77777777" w:rsidR="00B461F6" w:rsidRDefault="00611F8B">
      <w:pPr>
        <w:pStyle w:val="ListeParagraf"/>
        <w:numPr>
          <w:ilvl w:val="0"/>
          <w:numId w:val="1"/>
        </w:numPr>
        <w:tabs>
          <w:tab w:val="left" w:pos="821"/>
        </w:tabs>
        <w:ind w:hanging="361"/>
      </w:pPr>
      <w:r>
        <w:t>Diş</w:t>
      </w:r>
      <w:r>
        <w:rPr>
          <w:spacing w:val="-2"/>
        </w:rPr>
        <w:t xml:space="preserve"> </w:t>
      </w:r>
      <w:r>
        <w:t>çekiminden</w:t>
      </w:r>
      <w:r>
        <w:rPr>
          <w:spacing w:val="-2"/>
        </w:rPr>
        <w:t xml:space="preserve"> </w:t>
      </w:r>
      <w:r>
        <w:t>sonra uyuşukluk</w:t>
      </w:r>
      <w:r>
        <w:rPr>
          <w:spacing w:val="-3"/>
        </w:rPr>
        <w:t xml:space="preserve"> </w:t>
      </w:r>
      <w:r>
        <w:t>geçene</w:t>
      </w:r>
      <w:r>
        <w:rPr>
          <w:spacing w:val="-2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şey</w:t>
      </w:r>
      <w:r>
        <w:rPr>
          <w:spacing w:val="-6"/>
        </w:rPr>
        <w:t xml:space="preserve"> </w:t>
      </w:r>
      <w:r>
        <w:t>yenilip</w:t>
      </w:r>
      <w:r>
        <w:rPr>
          <w:spacing w:val="-5"/>
        </w:rPr>
        <w:t xml:space="preserve"> </w:t>
      </w:r>
      <w:r>
        <w:t>içilmemelidir.</w:t>
      </w:r>
    </w:p>
    <w:p w14:paraId="14CF1B40" w14:textId="77777777" w:rsidR="00B461F6" w:rsidRDefault="00611F8B">
      <w:pPr>
        <w:pStyle w:val="ListeParagraf"/>
        <w:numPr>
          <w:ilvl w:val="0"/>
          <w:numId w:val="1"/>
        </w:numPr>
        <w:tabs>
          <w:tab w:val="left" w:pos="821"/>
        </w:tabs>
        <w:spacing w:before="2" w:line="240" w:lineRule="auto"/>
        <w:ind w:right="123"/>
      </w:pPr>
      <w:r>
        <w:t>Doktorunuzun</w:t>
      </w:r>
      <w:r>
        <w:rPr>
          <w:spacing w:val="5"/>
        </w:rPr>
        <w:t xml:space="preserve"> </w:t>
      </w:r>
      <w:r>
        <w:t>size</w:t>
      </w:r>
      <w:r>
        <w:rPr>
          <w:spacing w:val="6"/>
        </w:rPr>
        <w:t xml:space="preserve"> </w:t>
      </w:r>
      <w:r>
        <w:t>önerdiği</w:t>
      </w:r>
      <w:r>
        <w:rPr>
          <w:spacing w:val="6"/>
        </w:rPr>
        <w:t xml:space="preserve"> </w:t>
      </w:r>
      <w:r>
        <w:t>süre</w:t>
      </w:r>
      <w:r>
        <w:rPr>
          <w:spacing w:val="6"/>
        </w:rPr>
        <w:t xml:space="preserve"> </w:t>
      </w:r>
      <w:r>
        <w:t>sonunda</w:t>
      </w:r>
      <w:r>
        <w:rPr>
          <w:spacing w:val="5"/>
        </w:rPr>
        <w:t xml:space="preserve"> </w:t>
      </w:r>
      <w:r>
        <w:t>gazlı</w:t>
      </w:r>
      <w:r>
        <w:rPr>
          <w:spacing w:val="7"/>
        </w:rPr>
        <w:t xml:space="preserve"> </w:t>
      </w:r>
      <w:r>
        <w:t>bezi</w:t>
      </w:r>
      <w:r>
        <w:rPr>
          <w:spacing w:val="7"/>
        </w:rPr>
        <w:t xml:space="preserve"> </w:t>
      </w:r>
      <w:r>
        <w:t>çocuğunuzun</w:t>
      </w:r>
      <w:r>
        <w:rPr>
          <w:spacing w:val="5"/>
        </w:rPr>
        <w:t xml:space="preserve"> </w:t>
      </w:r>
      <w:r>
        <w:t>ağzından</w:t>
      </w:r>
      <w:r>
        <w:rPr>
          <w:spacing w:val="6"/>
        </w:rPr>
        <w:t xml:space="preserve"> </w:t>
      </w:r>
      <w:r>
        <w:t>siz</w:t>
      </w:r>
      <w:r>
        <w:rPr>
          <w:spacing w:val="3"/>
        </w:rPr>
        <w:t xml:space="preserve"> </w:t>
      </w:r>
      <w:r>
        <w:t>alınız</w:t>
      </w:r>
      <w:r>
        <w:rPr>
          <w:spacing w:val="4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ağzı</w:t>
      </w:r>
      <w:r>
        <w:rPr>
          <w:spacing w:val="8"/>
        </w:rPr>
        <w:t xml:space="preserve"> </w:t>
      </w:r>
      <w:r>
        <w:t>kilitli</w:t>
      </w:r>
      <w:r>
        <w:rPr>
          <w:spacing w:val="7"/>
        </w:rPr>
        <w:t xml:space="preserve"> </w:t>
      </w:r>
      <w:r>
        <w:t>bir</w:t>
      </w:r>
      <w:r>
        <w:rPr>
          <w:spacing w:val="5"/>
        </w:rPr>
        <w:t xml:space="preserve"> </w:t>
      </w:r>
      <w:r>
        <w:t>poşete</w:t>
      </w:r>
      <w:r>
        <w:rPr>
          <w:spacing w:val="-52"/>
        </w:rPr>
        <w:t xml:space="preserve"> </w:t>
      </w:r>
      <w:r>
        <w:t>koyarak</w:t>
      </w:r>
      <w:r>
        <w:rPr>
          <w:spacing w:val="-3"/>
        </w:rPr>
        <w:t xml:space="preserve"> </w:t>
      </w:r>
      <w:r>
        <w:t>çöpe atınız.</w:t>
      </w:r>
    </w:p>
    <w:p w14:paraId="68552244" w14:textId="77777777" w:rsidR="00B461F6" w:rsidRDefault="00B461F6">
      <w:pPr>
        <w:pStyle w:val="GvdeMetni"/>
        <w:rPr>
          <w:sz w:val="24"/>
        </w:rPr>
      </w:pPr>
    </w:p>
    <w:p w14:paraId="25107780" w14:textId="77777777" w:rsidR="00B461F6" w:rsidRDefault="00611F8B">
      <w:pPr>
        <w:pStyle w:val="GvdeMetni"/>
        <w:spacing w:before="175"/>
        <w:ind w:left="5765"/>
      </w:pPr>
      <w:r>
        <w:t>Sağlıklı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mutlu</w:t>
      </w:r>
      <w:r>
        <w:rPr>
          <w:spacing w:val="-3"/>
        </w:rPr>
        <w:t xml:space="preserve"> </w:t>
      </w:r>
      <w:r>
        <w:t>günler</w:t>
      </w:r>
      <w:r>
        <w:rPr>
          <w:spacing w:val="-5"/>
        </w:rPr>
        <w:t xml:space="preserve"> </w:t>
      </w:r>
      <w:r>
        <w:t>dileğiyle.</w:t>
      </w:r>
    </w:p>
    <w:p w14:paraId="03C53974" w14:textId="77777777" w:rsidR="00B461F6" w:rsidRDefault="00B461F6">
      <w:pPr>
        <w:pStyle w:val="GvdeMetni"/>
        <w:rPr>
          <w:sz w:val="24"/>
        </w:rPr>
      </w:pPr>
    </w:p>
    <w:p w14:paraId="4039C359" w14:textId="77777777" w:rsidR="00B461F6" w:rsidRDefault="00B461F6">
      <w:pPr>
        <w:pStyle w:val="GvdeMetni"/>
        <w:rPr>
          <w:sz w:val="24"/>
        </w:rPr>
      </w:pPr>
    </w:p>
    <w:p w14:paraId="03080D9E" w14:textId="77777777" w:rsidR="00B461F6" w:rsidRDefault="00B461F6">
      <w:pPr>
        <w:pStyle w:val="GvdeMetni"/>
        <w:spacing w:before="9"/>
        <w:rPr>
          <w:sz w:val="26"/>
        </w:rPr>
      </w:pPr>
    </w:p>
    <w:p w14:paraId="66FF2988" w14:textId="77777777" w:rsidR="00B461F6" w:rsidRDefault="00611F8B">
      <w:pPr>
        <w:ind w:left="460"/>
        <w:rPr>
          <w:sz w:val="18"/>
        </w:rPr>
      </w:pPr>
      <w:r>
        <w:rPr>
          <w:sz w:val="18"/>
        </w:rPr>
        <w:t>.</w:t>
      </w:r>
      <w:bookmarkStart w:id="0" w:name="_GoBack"/>
      <w:bookmarkEnd w:id="0"/>
    </w:p>
    <w:sectPr w:rsidR="00B461F6">
      <w:type w:val="continuous"/>
      <w:pgSz w:w="11910" w:h="16840"/>
      <w:pgMar w:top="680" w:right="60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10C8E" w14:textId="77777777" w:rsidR="003A0347" w:rsidRDefault="003A0347" w:rsidP="003D2B2A">
      <w:r>
        <w:separator/>
      </w:r>
    </w:p>
  </w:endnote>
  <w:endnote w:type="continuationSeparator" w:id="0">
    <w:p w14:paraId="14530387" w14:textId="77777777" w:rsidR="003A0347" w:rsidRDefault="003A0347" w:rsidP="003D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09"/>
      <w:gridCol w:w="3585"/>
      <w:gridCol w:w="2896"/>
    </w:tblGrid>
    <w:tr w:rsidR="00CB5531" w:rsidRPr="00192AC1" w14:paraId="32CEBF7A" w14:textId="77777777" w:rsidTr="00CB5531">
      <w:trPr>
        <w:trHeight w:val="917"/>
      </w:trPr>
      <w:tc>
        <w:tcPr>
          <w:tcW w:w="4009" w:type="dxa"/>
          <w:shd w:val="clear" w:color="auto" w:fill="auto"/>
        </w:tcPr>
        <w:p w14:paraId="42B4E50F" w14:textId="77777777" w:rsidR="00CB5531" w:rsidRPr="00192AC1" w:rsidRDefault="00CB5531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30C44CB0" w14:textId="77777777" w:rsidR="00CB5531" w:rsidRPr="00192AC1" w:rsidRDefault="00CB5531" w:rsidP="00286E1E">
          <w:pPr>
            <w:pStyle w:val="Altbilgi"/>
            <w:jc w:val="center"/>
          </w:pPr>
        </w:p>
      </w:tc>
      <w:tc>
        <w:tcPr>
          <w:tcW w:w="2896" w:type="dxa"/>
          <w:shd w:val="clear" w:color="auto" w:fill="auto"/>
        </w:tcPr>
        <w:p w14:paraId="75BEC66A" w14:textId="77777777" w:rsidR="00CB5531" w:rsidRPr="00192AC1" w:rsidRDefault="00CB5531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4094859C" w14:textId="77777777" w:rsidR="00CB5531" w:rsidRDefault="00CB5531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1CD686CB" w14:textId="77777777" w:rsidR="00CB5531" w:rsidRDefault="00CB5531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61054AA9" w14:textId="77777777" w:rsidR="00D97DE8" w:rsidRDefault="00D97DE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23F5C" w14:textId="77777777" w:rsidR="003A0347" w:rsidRDefault="003A0347" w:rsidP="003D2B2A">
      <w:r>
        <w:separator/>
      </w:r>
    </w:p>
  </w:footnote>
  <w:footnote w:type="continuationSeparator" w:id="0">
    <w:p w14:paraId="103DA42E" w14:textId="77777777" w:rsidR="003A0347" w:rsidRDefault="003A0347" w:rsidP="003D2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3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98"/>
      <w:gridCol w:w="4556"/>
      <w:gridCol w:w="2552"/>
      <w:gridCol w:w="1417"/>
    </w:tblGrid>
    <w:tr w:rsidR="00CB5531" w:rsidRPr="00770377" w14:paraId="74A933E0" w14:textId="77777777" w:rsidTr="00CB5531">
      <w:trPr>
        <w:trHeight w:val="280"/>
      </w:trPr>
      <w:tc>
        <w:tcPr>
          <w:tcW w:w="1998" w:type="dxa"/>
          <w:vMerge w:val="restart"/>
          <w:vAlign w:val="center"/>
        </w:tcPr>
        <w:p w14:paraId="378B4754" w14:textId="77777777" w:rsidR="00CB5531" w:rsidRPr="00770377" w:rsidRDefault="00CB5531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57B3AF91" wp14:editId="60ED9099">
                <wp:simplePos x="0" y="0"/>
                <wp:positionH relativeFrom="column">
                  <wp:posOffset>110490</wp:posOffset>
                </wp:positionH>
                <wp:positionV relativeFrom="paragraph">
                  <wp:posOffset>28575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753C3369" w14:textId="77777777" w:rsidR="00CB5531" w:rsidRPr="00770377" w:rsidRDefault="00CB5531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218D3171" w14:textId="05AB16A1" w:rsidR="00CB5531" w:rsidRPr="00770377" w:rsidRDefault="00CB5531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CB5531">
            <w:rPr>
              <w:b/>
              <w:sz w:val="24"/>
              <w:szCs w:val="24"/>
            </w:rPr>
            <w:t>ÇEKİM VE LOKAL ANESTEZİ HASTA BİLGİLENDİRME FORMU</w:t>
          </w:r>
          <w:r>
            <w:t xml:space="preserve"> </w:t>
          </w:r>
          <w:r w:rsidRPr="003D2B2A">
            <w:t xml:space="preserve"> </w:t>
          </w:r>
        </w:p>
      </w:tc>
      <w:tc>
        <w:tcPr>
          <w:tcW w:w="2552" w:type="dxa"/>
          <w:vAlign w:val="center"/>
        </w:tcPr>
        <w:p w14:paraId="40AE7DEA" w14:textId="77777777" w:rsidR="00CB5531" w:rsidRPr="00770377" w:rsidRDefault="00CB5531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012146E3" w14:textId="524B9E7A" w:rsidR="00CB5531" w:rsidRPr="00770377" w:rsidRDefault="00CB5531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FR-423</w:t>
          </w:r>
        </w:p>
      </w:tc>
    </w:tr>
    <w:tr w:rsidR="00CB5531" w:rsidRPr="00770377" w14:paraId="26D3ECF2" w14:textId="77777777" w:rsidTr="00CB5531">
      <w:trPr>
        <w:trHeight w:val="280"/>
      </w:trPr>
      <w:tc>
        <w:tcPr>
          <w:tcW w:w="1998" w:type="dxa"/>
          <w:vMerge/>
          <w:vAlign w:val="center"/>
        </w:tcPr>
        <w:p w14:paraId="1A38082C" w14:textId="64D81FDF" w:rsidR="00CB5531" w:rsidRPr="00770377" w:rsidRDefault="00CB5531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29E3F4C" w14:textId="77777777" w:rsidR="00CB5531" w:rsidRPr="00770377" w:rsidRDefault="00CB5531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3BEF331B" w14:textId="77777777" w:rsidR="00CB5531" w:rsidRPr="00770377" w:rsidRDefault="00CB5531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62886D3F" w14:textId="77777777" w:rsidR="00CB5531" w:rsidRPr="00770377" w:rsidRDefault="00CB5531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CB5531" w:rsidRPr="00770377" w14:paraId="365085B1" w14:textId="77777777" w:rsidTr="00CB5531">
      <w:trPr>
        <w:trHeight w:val="253"/>
      </w:trPr>
      <w:tc>
        <w:tcPr>
          <w:tcW w:w="1998" w:type="dxa"/>
          <w:vMerge/>
          <w:vAlign w:val="center"/>
        </w:tcPr>
        <w:p w14:paraId="2B35B856" w14:textId="77777777" w:rsidR="00CB5531" w:rsidRPr="00770377" w:rsidRDefault="00CB5531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46ED8C77" w14:textId="77777777" w:rsidR="00CB5531" w:rsidRPr="00770377" w:rsidRDefault="00CB5531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2232872D" w14:textId="77777777" w:rsidR="00CB5531" w:rsidRPr="00770377" w:rsidRDefault="00CB5531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077889F1" w14:textId="77777777" w:rsidR="00CB5531" w:rsidRPr="00770377" w:rsidRDefault="00CB5531" w:rsidP="001721AB">
          <w:pPr>
            <w:pStyle w:val="stbilgi"/>
            <w:rPr>
              <w:sz w:val="20"/>
              <w:szCs w:val="20"/>
            </w:rPr>
          </w:pPr>
        </w:p>
      </w:tc>
    </w:tr>
    <w:tr w:rsidR="00CB5531" w:rsidRPr="00770377" w14:paraId="6CD103E1" w14:textId="77777777" w:rsidTr="00CB5531">
      <w:trPr>
        <w:trHeight w:val="280"/>
      </w:trPr>
      <w:tc>
        <w:tcPr>
          <w:tcW w:w="1998" w:type="dxa"/>
          <w:vMerge/>
          <w:vAlign w:val="center"/>
        </w:tcPr>
        <w:p w14:paraId="4A25B868" w14:textId="77777777" w:rsidR="00CB5531" w:rsidRPr="00770377" w:rsidRDefault="00CB5531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4205735" w14:textId="77777777" w:rsidR="00CB5531" w:rsidRPr="00770377" w:rsidRDefault="00CB5531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7BE558A" w14:textId="77777777" w:rsidR="00CB5531" w:rsidRPr="00770377" w:rsidRDefault="00CB5531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2BE434F9" w14:textId="77777777" w:rsidR="00CB5531" w:rsidRPr="00770377" w:rsidRDefault="00CB5531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CB5531" w:rsidRPr="00770377" w14:paraId="58D3FD92" w14:textId="77777777" w:rsidTr="00CB5531">
      <w:trPr>
        <w:trHeight w:val="283"/>
      </w:trPr>
      <w:tc>
        <w:tcPr>
          <w:tcW w:w="1998" w:type="dxa"/>
          <w:vMerge/>
          <w:vAlign w:val="center"/>
        </w:tcPr>
        <w:p w14:paraId="298EBD42" w14:textId="77777777" w:rsidR="00CB5531" w:rsidRPr="00770377" w:rsidRDefault="00CB5531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3FF63D1" w14:textId="77777777" w:rsidR="00CB5531" w:rsidRPr="00770377" w:rsidRDefault="00CB5531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57A536C5" w14:textId="77777777" w:rsidR="00CB5531" w:rsidRPr="00770377" w:rsidRDefault="00CB5531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78330858" w14:textId="77777777" w:rsidR="00CB5531" w:rsidRPr="00770377" w:rsidRDefault="00CB5531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1/1</w:t>
          </w:r>
        </w:p>
      </w:tc>
    </w:tr>
  </w:tbl>
  <w:p w14:paraId="3FC0F0DA" w14:textId="77777777" w:rsidR="003D2B2A" w:rsidRDefault="003D2B2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125AA"/>
    <w:multiLevelType w:val="hybridMultilevel"/>
    <w:tmpl w:val="296CA22A"/>
    <w:lvl w:ilvl="0" w:tplc="AEF8FD3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tr-TR" w:eastAsia="en-US" w:bidi="ar-SA"/>
      </w:rPr>
    </w:lvl>
    <w:lvl w:ilvl="1" w:tplc="C8E8F770">
      <w:numFmt w:val="bullet"/>
      <w:lvlText w:val="•"/>
      <w:lvlJc w:val="left"/>
      <w:pPr>
        <w:ind w:left="820" w:hanging="360"/>
      </w:pPr>
      <w:rPr>
        <w:rFonts w:hint="default"/>
        <w:lang w:val="tr-TR" w:eastAsia="en-US" w:bidi="ar-SA"/>
      </w:rPr>
    </w:lvl>
    <w:lvl w:ilvl="2" w:tplc="4CB65D02">
      <w:numFmt w:val="bullet"/>
      <w:lvlText w:val="•"/>
      <w:lvlJc w:val="left"/>
      <w:pPr>
        <w:ind w:left="945" w:hanging="360"/>
      </w:pPr>
      <w:rPr>
        <w:rFonts w:hint="default"/>
        <w:lang w:val="tr-TR" w:eastAsia="en-US" w:bidi="ar-SA"/>
      </w:rPr>
    </w:lvl>
    <w:lvl w:ilvl="3" w:tplc="A1FA8C94">
      <w:numFmt w:val="bullet"/>
      <w:lvlText w:val="•"/>
      <w:lvlJc w:val="left"/>
      <w:pPr>
        <w:ind w:left="1070" w:hanging="360"/>
      </w:pPr>
      <w:rPr>
        <w:rFonts w:hint="default"/>
        <w:lang w:val="tr-TR" w:eastAsia="en-US" w:bidi="ar-SA"/>
      </w:rPr>
    </w:lvl>
    <w:lvl w:ilvl="4" w:tplc="B07E518E">
      <w:numFmt w:val="bullet"/>
      <w:lvlText w:val="•"/>
      <w:lvlJc w:val="left"/>
      <w:pPr>
        <w:ind w:left="1195" w:hanging="360"/>
      </w:pPr>
      <w:rPr>
        <w:rFonts w:hint="default"/>
        <w:lang w:val="tr-TR" w:eastAsia="en-US" w:bidi="ar-SA"/>
      </w:rPr>
    </w:lvl>
    <w:lvl w:ilvl="5" w:tplc="07FCB20E">
      <w:numFmt w:val="bullet"/>
      <w:lvlText w:val="•"/>
      <w:lvlJc w:val="left"/>
      <w:pPr>
        <w:ind w:left="1321" w:hanging="360"/>
      </w:pPr>
      <w:rPr>
        <w:rFonts w:hint="default"/>
        <w:lang w:val="tr-TR" w:eastAsia="en-US" w:bidi="ar-SA"/>
      </w:rPr>
    </w:lvl>
    <w:lvl w:ilvl="6" w:tplc="57D88F5C">
      <w:numFmt w:val="bullet"/>
      <w:lvlText w:val="•"/>
      <w:lvlJc w:val="left"/>
      <w:pPr>
        <w:ind w:left="1446" w:hanging="360"/>
      </w:pPr>
      <w:rPr>
        <w:rFonts w:hint="default"/>
        <w:lang w:val="tr-TR" w:eastAsia="en-US" w:bidi="ar-SA"/>
      </w:rPr>
    </w:lvl>
    <w:lvl w:ilvl="7" w:tplc="4C90BF4E">
      <w:numFmt w:val="bullet"/>
      <w:lvlText w:val="•"/>
      <w:lvlJc w:val="left"/>
      <w:pPr>
        <w:ind w:left="1571" w:hanging="360"/>
      </w:pPr>
      <w:rPr>
        <w:rFonts w:hint="default"/>
        <w:lang w:val="tr-TR" w:eastAsia="en-US" w:bidi="ar-SA"/>
      </w:rPr>
    </w:lvl>
    <w:lvl w:ilvl="8" w:tplc="A10E1A38">
      <w:numFmt w:val="bullet"/>
      <w:lvlText w:val="•"/>
      <w:lvlJc w:val="left"/>
      <w:pPr>
        <w:ind w:left="1696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461F6"/>
    <w:rsid w:val="00010F62"/>
    <w:rsid w:val="001922DD"/>
    <w:rsid w:val="003A0347"/>
    <w:rsid w:val="003D2B2A"/>
    <w:rsid w:val="005A26FE"/>
    <w:rsid w:val="00611F8B"/>
    <w:rsid w:val="008703B0"/>
    <w:rsid w:val="0087597C"/>
    <w:rsid w:val="008A099D"/>
    <w:rsid w:val="00987EAE"/>
    <w:rsid w:val="00B461F6"/>
    <w:rsid w:val="00CB5531"/>
    <w:rsid w:val="00CF2D00"/>
    <w:rsid w:val="00D97DE8"/>
    <w:rsid w:val="00DC5983"/>
    <w:rsid w:val="00E101D0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83714"/>
  <w15:docId w15:val="{241E5739-F8EC-4264-A042-33755ED8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before="90"/>
      <w:ind w:left="1511" w:right="1797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252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3D2B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D2B2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D2B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D2B2A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3D2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kmu</cp:lastModifiedBy>
  <cp:revision>10</cp:revision>
  <dcterms:created xsi:type="dcterms:W3CDTF">2021-09-01T05:54:00Z</dcterms:created>
  <dcterms:modified xsi:type="dcterms:W3CDTF">2021-09-23T08:21:00Z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2021-09-01T00:00:00Z</vt:filetime>
  </property>
</Properties>
</file>