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A5AA7" w14:textId="77777777" w:rsidR="0086633C" w:rsidRDefault="0086633C">
      <w:pPr>
        <w:rPr>
          <w:rFonts w:ascii="Calibri"/>
        </w:rPr>
        <w:sectPr w:rsidR="0086633C">
          <w:headerReference w:type="default" r:id="rId7"/>
          <w:footerReference w:type="default" r:id="rId8"/>
          <w:type w:val="continuous"/>
          <w:pgSz w:w="11910" w:h="16840"/>
          <w:pgMar w:top="240" w:right="620" w:bottom="280" w:left="980" w:header="708" w:footer="708" w:gutter="0"/>
          <w:cols w:num="3" w:space="708" w:equalWidth="0">
            <w:col w:w="5730" w:space="40"/>
            <w:col w:w="2603" w:space="39"/>
            <w:col w:w="1898"/>
          </w:cols>
        </w:sectPr>
      </w:pPr>
    </w:p>
    <w:p w14:paraId="7DB107DF" w14:textId="77777777" w:rsidR="0086633C" w:rsidRDefault="0086633C">
      <w:pPr>
        <w:pStyle w:val="GvdeMetni"/>
        <w:spacing w:before="11"/>
        <w:rPr>
          <w:rFonts w:ascii="Calibri"/>
          <w:b/>
          <w:sz w:val="20"/>
        </w:rPr>
      </w:pPr>
    </w:p>
    <w:p w14:paraId="0B87EDD3" w14:textId="77777777" w:rsidR="0086633C" w:rsidRDefault="005F38E8">
      <w:pPr>
        <w:pStyle w:val="KonuBal"/>
      </w:pPr>
      <w:r>
        <w:t>SABİT</w:t>
      </w:r>
      <w:r>
        <w:rPr>
          <w:spacing w:val="-4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TUTUCU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BİLGİLENDİRME</w:t>
      </w:r>
      <w:r>
        <w:rPr>
          <w:spacing w:val="-3"/>
        </w:rPr>
        <w:t xml:space="preserve"> </w:t>
      </w:r>
      <w:r>
        <w:t>FORMU</w:t>
      </w:r>
    </w:p>
    <w:p w14:paraId="78BB7C35" w14:textId="77777777" w:rsidR="0086633C" w:rsidRDefault="0086633C">
      <w:pPr>
        <w:pStyle w:val="GvdeMetni"/>
        <w:rPr>
          <w:b/>
          <w:sz w:val="26"/>
        </w:rPr>
      </w:pPr>
    </w:p>
    <w:p w14:paraId="4B99052C" w14:textId="77777777" w:rsidR="0086633C" w:rsidRDefault="0086633C">
      <w:pPr>
        <w:pStyle w:val="GvdeMetni"/>
        <w:spacing w:before="4"/>
        <w:rPr>
          <w:b/>
          <w:sz w:val="36"/>
        </w:rPr>
      </w:pPr>
    </w:p>
    <w:p w14:paraId="48685601" w14:textId="77777777" w:rsidR="0086633C" w:rsidRDefault="005F38E8">
      <w:pPr>
        <w:pStyle w:val="GvdeMetni"/>
        <w:ind w:left="167" w:right="100"/>
        <w:jc w:val="both"/>
      </w:pPr>
      <w:r>
        <w:t>Yer tutucu, zorunlu nedenlerle erken çekilen süt dişlerinin yerini alacak olan kalıcı dişlerin sağlıklı ve düzgün 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çeneye</w:t>
      </w:r>
      <w:r>
        <w:rPr>
          <w:spacing w:val="1"/>
        </w:rPr>
        <w:t xml:space="preserve"> </w:t>
      </w:r>
      <w:r>
        <w:t>yerleşmesinin</w:t>
      </w:r>
      <w:r>
        <w:rPr>
          <w:spacing w:val="1"/>
        </w:rPr>
        <w:t xml:space="preserve"> </w:t>
      </w:r>
      <w:r>
        <w:t>sağlayan</w:t>
      </w:r>
      <w:r>
        <w:rPr>
          <w:spacing w:val="1"/>
        </w:rPr>
        <w:t xml:space="preserve"> </w:t>
      </w:r>
      <w:r>
        <w:t>apareydir.</w:t>
      </w:r>
      <w:r>
        <w:rPr>
          <w:spacing w:val="1"/>
        </w:rPr>
        <w:t xml:space="preserve"> </w:t>
      </w:r>
      <w:r>
        <w:t>Sabit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tutucu</w:t>
      </w:r>
      <w:r>
        <w:rPr>
          <w:spacing w:val="1"/>
        </w:rPr>
        <w:t xml:space="preserve"> </w:t>
      </w:r>
      <w:r>
        <w:t>takılan</w:t>
      </w:r>
      <w:r>
        <w:rPr>
          <w:spacing w:val="1"/>
        </w:rPr>
        <w:t xml:space="preserve"> </w:t>
      </w:r>
      <w:r>
        <w:t>hastalarımızın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sıralanan</w:t>
      </w:r>
      <w:r>
        <w:rPr>
          <w:spacing w:val="1"/>
        </w:rPr>
        <w:t xml:space="preserve"> </w:t>
      </w:r>
      <w:r>
        <w:t>hususlara</w:t>
      </w:r>
      <w:r>
        <w:rPr>
          <w:spacing w:val="-1"/>
        </w:rPr>
        <w:t xml:space="preserve"> </w:t>
      </w:r>
      <w:r>
        <w:t>uyması</w:t>
      </w:r>
      <w:r>
        <w:rPr>
          <w:spacing w:val="1"/>
        </w:rPr>
        <w:t xml:space="preserve"> </w:t>
      </w:r>
      <w:r>
        <w:t>gerekmektedir:</w:t>
      </w:r>
    </w:p>
    <w:p w14:paraId="65B84937" w14:textId="77777777" w:rsidR="0086633C" w:rsidRDefault="005F38E8">
      <w:pPr>
        <w:pStyle w:val="ListeParagraf"/>
        <w:numPr>
          <w:ilvl w:val="0"/>
          <w:numId w:val="1"/>
        </w:numPr>
        <w:tabs>
          <w:tab w:val="left" w:pos="461"/>
        </w:tabs>
        <w:spacing w:before="202"/>
        <w:ind w:right="102"/>
        <w:jc w:val="both"/>
      </w:pPr>
      <w:r>
        <w:t>Yer tutucu, özel bir dolgu maddesi ile dişe yapıştırılmıştır ve hekiminizin ön gördüğü süre boyunca dişin</w:t>
      </w:r>
      <w:r>
        <w:rPr>
          <w:spacing w:val="1"/>
        </w:rPr>
        <w:t xml:space="preserve"> </w:t>
      </w:r>
      <w:r>
        <w:t>üzerinde sabit olarak kalması gerekmektedir. Yer tutucunuzun yerinden oynaması ya da düşmesi durumunda</w:t>
      </w:r>
      <w:r>
        <w:rPr>
          <w:spacing w:val="1"/>
        </w:rPr>
        <w:t xml:space="preserve"> </w:t>
      </w:r>
      <w:r>
        <w:t>derhal kliniğimize geliniz. Yer tutucunun tekrar yapıştırılmaması durumunda diş çapraşıklığı gelişebileceği</w:t>
      </w:r>
      <w:r>
        <w:rPr>
          <w:spacing w:val="1"/>
        </w:rPr>
        <w:t xml:space="preserve"> </w:t>
      </w:r>
      <w:r>
        <w:t>unutulmamalıdır.</w:t>
      </w:r>
    </w:p>
    <w:p w14:paraId="69DDAF8D" w14:textId="77777777" w:rsidR="0086633C" w:rsidRDefault="005F38E8">
      <w:pPr>
        <w:pStyle w:val="ListeParagraf"/>
        <w:numPr>
          <w:ilvl w:val="0"/>
          <w:numId w:val="1"/>
        </w:numPr>
        <w:tabs>
          <w:tab w:val="left" w:pos="461"/>
        </w:tabs>
        <w:ind w:right="99"/>
        <w:jc w:val="both"/>
      </w:pPr>
      <w:r>
        <w:t>Yer tutucunun bulunduğu taraf ile lokum, leblebi ve az pişmiş et gibi yapışkan ya da aşırı sert gıdalar</w:t>
      </w:r>
      <w:r>
        <w:rPr>
          <w:spacing w:val="1"/>
        </w:rPr>
        <w:t xml:space="preserve"> </w:t>
      </w:r>
      <w:r>
        <w:t>çiğnemeyiniz. Aksi takdirde yer tutucunuz düşer ve farkında olmadan yutabilirsiniz. (Böyle bir durum ile</w:t>
      </w:r>
      <w:r>
        <w:rPr>
          <w:spacing w:val="1"/>
        </w:rPr>
        <w:t xml:space="preserve"> </w:t>
      </w:r>
      <w:r>
        <w:t>karşılaşırsanız</w:t>
      </w:r>
      <w:r>
        <w:rPr>
          <w:spacing w:val="-3"/>
        </w:rPr>
        <w:t xml:space="preserve"> </w:t>
      </w:r>
      <w:r>
        <w:t>endişeye kapılmayınız</w:t>
      </w:r>
      <w:r>
        <w:rPr>
          <w:spacing w:val="-2"/>
        </w:rPr>
        <w:t xml:space="preserve"> </w:t>
      </w:r>
      <w:r>
        <w:t>ve hekiminizi arayınız.)</w:t>
      </w:r>
    </w:p>
    <w:p w14:paraId="78A495A0" w14:textId="77777777" w:rsidR="0086633C" w:rsidRDefault="005F38E8">
      <w:pPr>
        <w:pStyle w:val="ListeParagraf"/>
        <w:numPr>
          <w:ilvl w:val="0"/>
          <w:numId w:val="1"/>
        </w:numPr>
        <w:tabs>
          <w:tab w:val="left" w:pos="461"/>
        </w:tabs>
        <w:spacing w:line="252" w:lineRule="exact"/>
        <w:ind w:hanging="361"/>
        <w:jc w:val="both"/>
      </w:pPr>
      <w:r>
        <w:t>Dişlerinizi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tutucunuzu</w:t>
      </w:r>
      <w:r>
        <w:rPr>
          <w:spacing w:val="-2"/>
        </w:rPr>
        <w:t xml:space="preserve"> </w:t>
      </w:r>
      <w:r>
        <w:t>itina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fırçalayınız.</w:t>
      </w:r>
    </w:p>
    <w:p w14:paraId="5D0D206C" w14:textId="77777777" w:rsidR="0086633C" w:rsidRDefault="005F38E8">
      <w:pPr>
        <w:pStyle w:val="ListeParagraf"/>
        <w:numPr>
          <w:ilvl w:val="0"/>
          <w:numId w:val="1"/>
        </w:numPr>
        <w:tabs>
          <w:tab w:val="left" w:pos="461"/>
        </w:tabs>
        <w:ind w:right="100"/>
        <w:jc w:val="both"/>
      </w:pPr>
      <w:r>
        <w:t>Yer tutucunun 3 ayda bir rutin muayene kontrolü zorunludur. Muayene saatleri için klinik sekreterliğinden</w:t>
      </w:r>
      <w:r>
        <w:rPr>
          <w:spacing w:val="1"/>
        </w:rPr>
        <w:t xml:space="preserve"> </w:t>
      </w:r>
      <w:r>
        <w:t>bilgi alarak</w:t>
      </w:r>
      <w:r>
        <w:rPr>
          <w:spacing w:val="-2"/>
        </w:rPr>
        <w:t xml:space="preserve"> </w:t>
      </w:r>
      <w:r>
        <w:t>geliniz.</w:t>
      </w:r>
    </w:p>
    <w:p w14:paraId="5BA1AE78" w14:textId="77777777" w:rsidR="0086633C" w:rsidRDefault="005F38E8">
      <w:pPr>
        <w:pStyle w:val="ListeParagraf"/>
        <w:numPr>
          <w:ilvl w:val="0"/>
          <w:numId w:val="1"/>
        </w:numPr>
        <w:tabs>
          <w:tab w:val="left" w:pos="461"/>
        </w:tabs>
        <w:ind w:hanging="361"/>
        <w:jc w:val="both"/>
      </w:pPr>
      <w:r>
        <w:t>Yer</w:t>
      </w:r>
      <w:r>
        <w:rPr>
          <w:spacing w:val="-2"/>
        </w:rPr>
        <w:t xml:space="preserve"> </w:t>
      </w:r>
      <w:r>
        <w:t>tutucunun</w:t>
      </w:r>
      <w:r>
        <w:rPr>
          <w:spacing w:val="-3"/>
        </w:rPr>
        <w:t xml:space="preserve"> </w:t>
      </w:r>
      <w:r>
        <w:t>altından</w:t>
      </w:r>
      <w:r>
        <w:rPr>
          <w:spacing w:val="-2"/>
        </w:rPr>
        <w:t xml:space="preserve"> </w:t>
      </w:r>
      <w:r>
        <w:t>diş</w:t>
      </w:r>
      <w:r>
        <w:rPr>
          <w:spacing w:val="-5"/>
        </w:rPr>
        <w:t xml:space="preserve"> </w:t>
      </w:r>
      <w:r>
        <w:t>çıktığını</w:t>
      </w:r>
      <w:r>
        <w:rPr>
          <w:spacing w:val="-4"/>
        </w:rPr>
        <w:t xml:space="preserve"> </w:t>
      </w:r>
      <w:r>
        <w:t>gözlerseniz</w:t>
      </w:r>
      <w:r>
        <w:rPr>
          <w:spacing w:val="-5"/>
        </w:rPr>
        <w:t xml:space="preserve"> </w:t>
      </w:r>
      <w:r>
        <w:t>derhal kliniğimize</w:t>
      </w:r>
      <w:r>
        <w:rPr>
          <w:spacing w:val="-3"/>
        </w:rPr>
        <w:t xml:space="preserve"> </w:t>
      </w:r>
      <w:r>
        <w:t>geliniz.</w:t>
      </w:r>
    </w:p>
    <w:p w14:paraId="64AF0643" w14:textId="77777777" w:rsidR="0086633C" w:rsidRDefault="005F38E8">
      <w:pPr>
        <w:pStyle w:val="GvdeMetni"/>
        <w:spacing w:before="201"/>
        <w:ind w:left="6822"/>
      </w:pPr>
      <w:r>
        <w:t>Sağlıklı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mutlu</w:t>
      </w:r>
      <w:r>
        <w:rPr>
          <w:spacing w:val="-3"/>
        </w:rPr>
        <w:t xml:space="preserve"> </w:t>
      </w:r>
      <w:r>
        <w:t>gün</w:t>
      </w:r>
      <w:bookmarkStart w:id="0" w:name="_GoBack"/>
      <w:bookmarkEnd w:id="0"/>
      <w:r>
        <w:t>ler</w:t>
      </w:r>
      <w:r>
        <w:rPr>
          <w:spacing w:val="-3"/>
        </w:rPr>
        <w:t xml:space="preserve"> </w:t>
      </w:r>
      <w:r>
        <w:t>dileğiyle.</w:t>
      </w:r>
    </w:p>
    <w:sectPr w:rsidR="0086633C">
      <w:type w:val="continuous"/>
      <w:pgSz w:w="11910" w:h="16840"/>
      <w:pgMar w:top="240" w:right="62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0CA80" w14:textId="77777777" w:rsidR="001062BE" w:rsidRDefault="001062BE" w:rsidP="00407149">
      <w:r>
        <w:separator/>
      </w:r>
    </w:p>
  </w:endnote>
  <w:endnote w:type="continuationSeparator" w:id="0">
    <w:p w14:paraId="5515C2B9" w14:textId="77777777" w:rsidR="001062BE" w:rsidRDefault="001062BE" w:rsidP="0040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407149" w:rsidRPr="00192AC1" w14:paraId="6098057A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7D84AB86" w14:textId="77777777" w:rsidR="00407149" w:rsidRPr="00192AC1" w:rsidRDefault="00407149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65B54005" w14:textId="77777777" w:rsidR="00407149" w:rsidRPr="00192AC1" w:rsidRDefault="00407149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7565E1E5" w14:textId="77777777" w:rsidR="00407149" w:rsidRPr="00192AC1" w:rsidRDefault="00407149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316F9C1" w14:textId="77777777" w:rsidR="00407149" w:rsidRDefault="00407149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378322F" w14:textId="77777777" w:rsidR="00407149" w:rsidRDefault="00407149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B9C8FFC" w14:textId="77777777" w:rsidR="00407149" w:rsidRDefault="004071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4476B" w14:textId="77777777" w:rsidR="001062BE" w:rsidRDefault="001062BE" w:rsidP="00407149">
      <w:r>
        <w:separator/>
      </w:r>
    </w:p>
  </w:footnote>
  <w:footnote w:type="continuationSeparator" w:id="0">
    <w:p w14:paraId="52DB8A31" w14:textId="77777777" w:rsidR="001062BE" w:rsidRDefault="001062BE" w:rsidP="0040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407149" w:rsidRPr="0080582D" w14:paraId="11A430D3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1F95E8BA" w14:textId="77777777" w:rsidR="00407149" w:rsidRPr="0080582D" w:rsidRDefault="00407149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1B382C" wp14:editId="4E5DE410">
                <wp:simplePos x="0" y="0"/>
                <wp:positionH relativeFrom="column">
                  <wp:posOffset>219075</wp:posOffset>
                </wp:positionH>
                <wp:positionV relativeFrom="paragraph">
                  <wp:posOffset>-34925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550DE370" w14:textId="77777777" w:rsidR="00407149" w:rsidRPr="00407149" w:rsidRDefault="00407149" w:rsidP="00407149">
          <w:pPr>
            <w:jc w:val="center"/>
            <w:rPr>
              <w:b/>
              <w:sz w:val="24"/>
              <w:szCs w:val="24"/>
            </w:rPr>
          </w:pPr>
          <w:r w:rsidRPr="00407149">
            <w:rPr>
              <w:b/>
              <w:sz w:val="24"/>
              <w:szCs w:val="24"/>
            </w:rPr>
            <w:t>AHMET KELEŞOĞLU DİŞ HEKİMLİĞİ FAKÜLTESİ</w:t>
          </w:r>
        </w:p>
        <w:p w14:paraId="63053107" w14:textId="030318E7" w:rsidR="00407149" w:rsidRPr="00407149" w:rsidRDefault="00407149" w:rsidP="00407149">
          <w:pPr>
            <w:jc w:val="center"/>
            <w:rPr>
              <w:b/>
              <w:sz w:val="24"/>
              <w:szCs w:val="24"/>
            </w:rPr>
          </w:pPr>
          <w:r w:rsidRPr="00407149">
            <w:rPr>
              <w:b/>
              <w:sz w:val="24"/>
              <w:szCs w:val="24"/>
            </w:rPr>
            <w:t>SABİT YER TUTUCU HASTA BİLGİLENDİRME FORMU</w:t>
          </w:r>
        </w:p>
        <w:p w14:paraId="10DB1E8D" w14:textId="32C5A2D9" w:rsidR="00407149" w:rsidRPr="0080582D" w:rsidRDefault="00407149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12FB90D" w14:textId="77777777" w:rsidR="00407149" w:rsidRPr="0080582D" w:rsidRDefault="00407149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5EDAF98B" w14:textId="0C9B3A59" w:rsidR="00407149" w:rsidRPr="0080582D" w:rsidRDefault="00407149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382</w:t>
          </w:r>
        </w:p>
      </w:tc>
    </w:tr>
    <w:tr w:rsidR="00407149" w:rsidRPr="0080582D" w14:paraId="7E9EDEC7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62F1D4A2" w14:textId="77777777" w:rsidR="00407149" w:rsidRPr="0080582D" w:rsidRDefault="00407149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72773DB7" w14:textId="77777777" w:rsidR="00407149" w:rsidRPr="0080582D" w:rsidRDefault="00407149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638780C7" w14:textId="77777777" w:rsidR="00407149" w:rsidRPr="0080582D" w:rsidRDefault="00407149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60643054" w14:textId="77777777" w:rsidR="00407149" w:rsidRPr="0080582D" w:rsidRDefault="00407149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407149" w:rsidRPr="0080582D" w14:paraId="6EF7506A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2FD57773" w14:textId="77777777" w:rsidR="00407149" w:rsidRPr="0080582D" w:rsidRDefault="00407149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2B5433B2" w14:textId="77777777" w:rsidR="00407149" w:rsidRPr="0080582D" w:rsidRDefault="00407149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85000FD" w14:textId="77777777" w:rsidR="00407149" w:rsidRPr="0080582D" w:rsidRDefault="00407149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1042D523" w14:textId="77777777" w:rsidR="00407149" w:rsidRPr="0080582D" w:rsidRDefault="00407149" w:rsidP="001721AB">
          <w:pPr>
            <w:pStyle w:val="stbilgi"/>
            <w:rPr>
              <w:sz w:val="18"/>
            </w:rPr>
          </w:pPr>
        </w:p>
      </w:tc>
    </w:tr>
    <w:tr w:rsidR="00407149" w:rsidRPr="0080582D" w14:paraId="423E9A08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20D4F543" w14:textId="77777777" w:rsidR="00407149" w:rsidRPr="0080582D" w:rsidRDefault="00407149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24D1BD78" w14:textId="77777777" w:rsidR="00407149" w:rsidRPr="0080582D" w:rsidRDefault="00407149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D5E6BEE" w14:textId="77777777" w:rsidR="00407149" w:rsidRPr="0080582D" w:rsidRDefault="00407149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4A5F39F0" w14:textId="77777777" w:rsidR="00407149" w:rsidRPr="0080582D" w:rsidRDefault="00407149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407149" w:rsidRPr="0080582D" w14:paraId="7E14F580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76A809AF" w14:textId="77777777" w:rsidR="00407149" w:rsidRPr="0080582D" w:rsidRDefault="00407149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2788642E" w14:textId="77777777" w:rsidR="00407149" w:rsidRPr="0080582D" w:rsidRDefault="00407149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3677F7E0" w14:textId="77777777" w:rsidR="00407149" w:rsidRPr="0080582D" w:rsidRDefault="00407149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336D2AF0" w14:textId="77777777" w:rsidR="00407149" w:rsidRPr="0080582D" w:rsidRDefault="00407149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65EDD9EF" w14:textId="77777777" w:rsidR="00407149" w:rsidRDefault="004071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1B44"/>
    <w:multiLevelType w:val="hybridMultilevel"/>
    <w:tmpl w:val="7D18A3CC"/>
    <w:lvl w:ilvl="0" w:tplc="73561B5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F2425B8E">
      <w:numFmt w:val="bullet"/>
      <w:lvlText w:val="•"/>
      <w:lvlJc w:val="left"/>
      <w:pPr>
        <w:ind w:left="1444" w:hanging="360"/>
      </w:pPr>
      <w:rPr>
        <w:rFonts w:hint="default"/>
        <w:lang w:val="tr-TR" w:eastAsia="en-US" w:bidi="ar-SA"/>
      </w:rPr>
    </w:lvl>
    <w:lvl w:ilvl="2" w:tplc="DE920DD0">
      <w:numFmt w:val="bullet"/>
      <w:lvlText w:val="•"/>
      <w:lvlJc w:val="left"/>
      <w:pPr>
        <w:ind w:left="2429" w:hanging="360"/>
      </w:pPr>
      <w:rPr>
        <w:rFonts w:hint="default"/>
        <w:lang w:val="tr-TR" w:eastAsia="en-US" w:bidi="ar-SA"/>
      </w:rPr>
    </w:lvl>
    <w:lvl w:ilvl="3" w:tplc="38AC8924">
      <w:numFmt w:val="bullet"/>
      <w:lvlText w:val="•"/>
      <w:lvlJc w:val="left"/>
      <w:pPr>
        <w:ind w:left="3413" w:hanging="360"/>
      </w:pPr>
      <w:rPr>
        <w:rFonts w:hint="default"/>
        <w:lang w:val="tr-TR" w:eastAsia="en-US" w:bidi="ar-SA"/>
      </w:rPr>
    </w:lvl>
    <w:lvl w:ilvl="4" w:tplc="CA3C0F3A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937A57D6">
      <w:numFmt w:val="bullet"/>
      <w:lvlText w:val="•"/>
      <w:lvlJc w:val="left"/>
      <w:pPr>
        <w:ind w:left="5383" w:hanging="360"/>
      </w:pPr>
      <w:rPr>
        <w:rFonts w:hint="default"/>
        <w:lang w:val="tr-TR" w:eastAsia="en-US" w:bidi="ar-SA"/>
      </w:rPr>
    </w:lvl>
    <w:lvl w:ilvl="6" w:tplc="2514D048">
      <w:numFmt w:val="bullet"/>
      <w:lvlText w:val="•"/>
      <w:lvlJc w:val="left"/>
      <w:pPr>
        <w:ind w:left="6367" w:hanging="360"/>
      </w:pPr>
      <w:rPr>
        <w:rFonts w:hint="default"/>
        <w:lang w:val="tr-TR" w:eastAsia="en-US" w:bidi="ar-SA"/>
      </w:rPr>
    </w:lvl>
    <w:lvl w:ilvl="7" w:tplc="FE14F276">
      <w:numFmt w:val="bullet"/>
      <w:lvlText w:val="•"/>
      <w:lvlJc w:val="left"/>
      <w:pPr>
        <w:ind w:left="7352" w:hanging="360"/>
      </w:pPr>
      <w:rPr>
        <w:rFonts w:hint="default"/>
        <w:lang w:val="tr-TR" w:eastAsia="en-US" w:bidi="ar-SA"/>
      </w:rPr>
    </w:lvl>
    <w:lvl w:ilvl="8" w:tplc="24B47C0A">
      <w:numFmt w:val="bullet"/>
      <w:lvlText w:val="•"/>
      <w:lvlJc w:val="left"/>
      <w:pPr>
        <w:ind w:left="833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633C"/>
    <w:rsid w:val="001062BE"/>
    <w:rsid w:val="00407149"/>
    <w:rsid w:val="004429AC"/>
    <w:rsid w:val="005F38E8"/>
    <w:rsid w:val="006674D7"/>
    <w:rsid w:val="0086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063A"/>
  <w15:docId w15:val="{F2B092E8-C150-42F0-B476-93DB936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2030" w:right="19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4071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0714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71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714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5</cp:revision>
  <dcterms:created xsi:type="dcterms:W3CDTF">2021-09-02T05:18:00Z</dcterms:created>
  <dcterms:modified xsi:type="dcterms:W3CDTF">2021-09-22T12:10:00Z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