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2290"/>
        <w:gridCol w:w="2290"/>
        <w:gridCol w:w="7156"/>
        <w:gridCol w:w="1288"/>
        <w:gridCol w:w="1145"/>
      </w:tblGrid>
      <w:tr w:rsidR="00FC16CE" w:rsidRPr="004A462B" w:rsidTr="00FB5641">
        <w:trPr>
          <w:trHeight w:val="381"/>
        </w:trPr>
        <w:tc>
          <w:tcPr>
            <w:tcW w:w="682" w:type="dxa"/>
          </w:tcPr>
          <w:p w:rsidR="00FC16CE" w:rsidRPr="004A462B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2290" w:type="dxa"/>
          </w:tcPr>
          <w:p w:rsidR="00FC16CE" w:rsidRPr="004A462B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290" w:type="dxa"/>
          </w:tcPr>
          <w:p w:rsidR="00FC16CE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KİMLİK NO</w:t>
            </w:r>
          </w:p>
        </w:tc>
        <w:tc>
          <w:tcPr>
            <w:tcW w:w="7156" w:type="dxa"/>
          </w:tcPr>
          <w:p w:rsidR="00FC16CE" w:rsidRPr="004A462B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TAAHHÜTNAME</w:t>
            </w:r>
          </w:p>
        </w:tc>
        <w:tc>
          <w:tcPr>
            <w:tcW w:w="1288" w:type="dxa"/>
          </w:tcPr>
          <w:p w:rsidR="00FC16CE" w:rsidRPr="004A462B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145" w:type="dxa"/>
          </w:tcPr>
          <w:p w:rsidR="00FC16CE" w:rsidRPr="004A462B" w:rsidRDefault="00FC16CE" w:rsidP="0055577B">
            <w:pPr>
              <w:jc w:val="center"/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İmza</w:t>
            </w:r>
          </w:p>
        </w:tc>
      </w:tr>
      <w:tr w:rsidR="004A462B" w:rsidRPr="004A462B" w:rsidTr="004A462B">
        <w:trPr>
          <w:trHeight w:val="175"/>
        </w:trPr>
        <w:tc>
          <w:tcPr>
            <w:tcW w:w="682" w:type="dxa"/>
            <w:vMerge w:val="restart"/>
          </w:tcPr>
          <w:p w:rsidR="004A462B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4A462B" w:rsidRPr="004A462B" w:rsidRDefault="004A462B" w:rsidP="0055577B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  <w:p w:rsidR="004A462B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4A462B" w:rsidRPr="004A462B" w:rsidRDefault="004A462B" w:rsidP="009C3C4E">
            <w:pPr>
              <w:rPr>
                <w:b/>
                <w:sz w:val="18"/>
                <w:szCs w:val="18"/>
              </w:rPr>
            </w:pPr>
            <w:r w:rsidRPr="004A462B">
              <w:rPr>
                <w:b/>
                <w:sz w:val="18"/>
                <w:szCs w:val="18"/>
              </w:rPr>
              <w:t>Üniversitemiz Merkez Kütüphanesinden aldığım kitap ve kitap dışı materyali yıprattığım, kaybettiğim veya iadesini geciktirdiğim takdirde Üniversitemiz Kütüphane Yönergesinin 17, 18 ve 19</w:t>
            </w:r>
            <w:r w:rsidR="00D805B7">
              <w:rPr>
                <w:b/>
                <w:sz w:val="18"/>
                <w:szCs w:val="18"/>
              </w:rPr>
              <w:t>.</w:t>
            </w:r>
            <w:r w:rsidRPr="004A462B">
              <w:rPr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4A462B" w:rsidRPr="004A462B" w:rsidRDefault="004A462B" w:rsidP="00FC16CE">
            <w:pPr>
              <w:rPr>
                <w:b/>
                <w:sz w:val="24"/>
                <w:szCs w:val="24"/>
              </w:rPr>
            </w:pPr>
            <w:r w:rsidRPr="004A462B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  <w:vMerge w:val="restart"/>
          </w:tcPr>
          <w:p w:rsidR="004A462B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462B" w:rsidRPr="004A462B" w:rsidTr="00FB5641">
        <w:trPr>
          <w:trHeight w:val="185"/>
        </w:trPr>
        <w:tc>
          <w:tcPr>
            <w:tcW w:w="682" w:type="dxa"/>
            <w:vMerge/>
          </w:tcPr>
          <w:p w:rsidR="004A462B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4A462B" w:rsidRPr="004A462B" w:rsidRDefault="004A462B" w:rsidP="0055577B">
            <w:pPr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4A462B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4A462B" w:rsidRPr="004A462B" w:rsidRDefault="004A462B" w:rsidP="009C3C4E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4A462B" w:rsidRPr="004A462B" w:rsidRDefault="004A462B" w:rsidP="00FC16CE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4A462B" w:rsidRPr="004A462B" w:rsidRDefault="004A462B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4A462B">
        <w:trPr>
          <w:trHeight w:val="214"/>
        </w:trPr>
        <w:tc>
          <w:tcPr>
            <w:tcW w:w="682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0748F8" w:rsidRDefault="000748F8">
            <w:r w:rsidRPr="00C66BC5">
              <w:rPr>
                <w:b/>
                <w:sz w:val="18"/>
                <w:szCs w:val="18"/>
              </w:rPr>
              <w:t>Üniversitemiz Merkez Kütüphanesinden aldığım kitap ve kitap dışı materyali yıprattığım, kaybettiğim veya iadesini geciktirdiğim takdirde Üniversitemiz Kütüphane Yönergesinin 17, 18 ve 19</w:t>
            </w:r>
            <w:r w:rsidR="00D805B7">
              <w:rPr>
                <w:b/>
                <w:sz w:val="18"/>
                <w:szCs w:val="18"/>
              </w:rPr>
              <w:t>.</w:t>
            </w:r>
            <w:r w:rsidRPr="00C66BC5">
              <w:rPr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0748F8" w:rsidRPr="004A462B" w:rsidRDefault="000748F8">
            <w:pPr>
              <w:rPr>
                <w:b/>
              </w:rPr>
            </w:pPr>
            <w:r w:rsidRPr="004A462B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FB5641">
        <w:trPr>
          <w:trHeight w:val="151"/>
        </w:trPr>
        <w:tc>
          <w:tcPr>
            <w:tcW w:w="682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4A462B" w:rsidRDefault="000748F8" w:rsidP="00E4031F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0748F8" w:rsidRPr="004A462B" w:rsidRDefault="0007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4A462B">
        <w:trPr>
          <w:trHeight w:val="200"/>
        </w:trPr>
        <w:tc>
          <w:tcPr>
            <w:tcW w:w="682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0748F8" w:rsidRDefault="000748F8">
            <w:r w:rsidRPr="00C66BC5">
              <w:rPr>
                <w:b/>
                <w:sz w:val="18"/>
                <w:szCs w:val="18"/>
              </w:rPr>
              <w:t>Üniversitemiz Merkez Kütüphanesinden aldığım kitap ve kitap dışı materyali yıprattığım, kaybettiğim veya iadesini geciktirdiğim takdirde Üniversitemiz Kütüphane Yönergesinin 17, 18 ve 19</w:t>
            </w:r>
            <w:r w:rsidR="00D805B7">
              <w:rPr>
                <w:b/>
                <w:sz w:val="18"/>
                <w:szCs w:val="18"/>
              </w:rPr>
              <w:t>.</w:t>
            </w:r>
            <w:r w:rsidRPr="00C66BC5">
              <w:rPr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0748F8" w:rsidRPr="004A462B" w:rsidRDefault="000748F8">
            <w:pPr>
              <w:rPr>
                <w:b/>
              </w:rPr>
            </w:pPr>
            <w:r w:rsidRPr="004A462B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FB5641">
        <w:trPr>
          <w:trHeight w:val="158"/>
        </w:trPr>
        <w:tc>
          <w:tcPr>
            <w:tcW w:w="682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4A462B" w:rsidRDefault="000748F8" w:rsidP="00E4031F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0748F8" w:rsidRPr="004A462B" w:rsidRDefault="0007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4A462B">
        <w:trPr>
          <w:trHeight w:val="171"/>
        </w:trPr>
        <w:tc>
          <w:tcPr>
            <w:tcW w:w="682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 w:val="restart"/>
          </w:tcPr>
          <w:p w:rsidR="000748F8" w:rsidRDefault="000748F8">
            <w:r w:rsidRPr="00C66BC5">
              <w:rPr>
                <w:b/>
                <w:sz w:val="18"/>
                <w:szCs w:val="18"/>
              </w:rPr>
              <w:t>Üniversitemiz Merkez Kütüphanesinden aldığım kitap ve kitap dışı materyali yıprattığım, kaybettiğim veya iadesini geciktirdiğim takdirde Üniversitemiz Kütüphane Yönergesinin 17, 18 ve 19</w:t>
            </w:r>
            <w:r w:rsidR="00D805B7">
              <w:rPr>
                <w:b/>
                <w:sz w:val="18"/>
                <w:szCs w:val="18"/>
              </w:rPr>
              <w:t>.</w:t>
            </w:r>
            <w:r w:rsidRPr="00C66BC5">
              <w:rPr>
                <w:b/>
                <w:sz w:val="18"/>
                <w:szCs w:val="18"/>
              </w:rPr>
              <w:t xml:space="preserve"> maddeleri gereğince kayıp veya yıpratılmış kitap bedeli ile tarafıma uygulanacak gecikme cezasını kanuni faiziyle ödemeyi, ödemediğim takdirde maaşımdan kesilmesini kabul ediyorum.</w:t>
            </w:r>
          </w:p>
        </w:tc>
        <w:tc>
          <w:tcPr>
            <w:tcW w:w="1288" w:type="dxa"/>
            <w:vMerge w:val="restart"/>
          </w:tcPr>
          <w:p w:rsidR="000748F8" w:rsidRPr="004A462B" w:rsidRDefault="000748F8">
            <w:pPr>
              <w:rPr>
                <w:b/>
              </w:rPr>
            </w:pPr>
            <w:r w:rsidRPr="004A462B">
              <w:rPr>
                <w:b/>
                <w:sz w:val="24"/>
                <w:szCs w:val="24"/>
              </w:rPr>
              <w:t>../…/….</w:t>
            </w:r>
          </w:p>
        </w:tc>
        <w:tc>
          <w:tcPr>
            <w:tcW w:w="1145" w:type="dxa"/>
            <w:vMerge w:val="restart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FB5641">
        <w:trPr>
          <w:trHeight w:val="180"/>
        </w:trPr>
        <w:tc>
          <w:tcPr>
            <w:tcW w:w="682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4A462B" w:rsidRDefault="000748F8" w:rsidP="00E4031F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0748F8" w:rsidRPr="004A462B" w:rsidRDefault="0007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FB5641">
        <w:trPr>
          <w:trHeight w:val="171"/>
        </w:trPr>
        <w:tc>
          <w:tcPr>
            <w:tcW w:w="682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4A462B" w:rsidRDefault="000748F8" w:rsidP="00E4031F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0748F8" w:rsidRPr="004A462B" w:rsidRDefault="0007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8F8" w:rsidRPr="004A462B" w:rsidTr="00FB5641">
        <w:trPr>
          <w:trHeight w:val="163"/>
        </w:trPr>
        <w:tc>
          <w:tcPr>
            <w:tcW w:w="682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</w:tcPr>
          <w:p w:rsidR="000748F8" w:rsidRPr="004A462B" w:rsidRDefault="000748F8" w:rsidP="00E4031F">
            <w:pPr>
              <w:rPr>
                <w:b/>
              </w:rPr>
            </w:pPr>
          </w:p>
        </w:tc>
        <w:tc>
          <w:tcPr>
            <w:tcW w:w="1288" w:type="dxa"/>
            <w:vMerge/>
          </w:tcPr>
          <w:p w:rsidR="000748F8" w:rsidRPr="004A462B" w:rsidRDefault="000748F8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748F8" w:rsidRPr="004A462B" w:rsidRDefault="000748F8" w:rsidP="005557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69C" w:rsidRDefault="0079769C" w:rsidP="00FB5641">
      <w:pPr>
        <w:rPr>
          <w:b/>
          <w:sz w:val="18"/>
          <w:szCs w:val="18"/>
        </w:rPr>
      </w:pPr>
    </w:p>
    <w:p w:rsidR="00B86508" w:rsidRPr="004A462B" w:rsidRDefault="00B86508" w:rsidP="00FB5641">
      <w:pPr>
        <w:rPr>
          <w:b/>
          <w:sz w:val="18"/>
          <w:szCs w:val="18"/>
        </w:rPr>
      </w:pPr>
    </w:p>
    <w:sectPr w:rsidR="00B86508" w:rsidRPr="004A462B" w:rsidSect="00AF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7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FF" w:rsidRPr="006F2D61" w:rsidRDefault="002B69FF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B69FF" w:rsidRPr="006F2D61" w:rsidRDefault="002B69FF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89" w:rsidRDefault="00C16B89">
    <w:pPr>
      <w:pStyle w:val="Altbilgi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8366"/>
    </w:tblGrid>
    <w:tr w:rsidR="006F2D61" w:rsidRPr="003445DC" w:rsidTr="006F2D61">
      <w:trPr>
        <w:trHeight w:val="747"/>
      </w:trPr>
      <w:tc>
        <w:tcPr>
          <w:tcW w:w="3259" w:type="dxa"/>
          <w:shd w:val="clear" w:color="auto" w:fill="auto"/>
        </w:tcPr>
        <w:p w:rsidR="006F2D61" w:rsidRPr="00192AC1" w:rsidRDefault="006F2D61" w:rsidP="002F1071">
          <w:pPr>
            <w:pStyle w:val="Altbilgi0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F2D61" w:rsidRPr="00192AC1" w:rsidRDefault="006F2D61" w:rsidP="002F1071">
          <w:pPr>
            <w:pStyle w:val="Altbilgi0"/>
            <w:jc w:val="center"/>
            <w:rPr>
              <w:sz w:val="20"/>
            </w:rPr>
          </w:pPr>
        </w:p>
      </w:tc>
      <w:tc>
        <w:tcPr>
          <w:tcW w:w="8366" w:type="dxa"/>
          <w:shd w:val="clear" w:color="auto" w:fill="auto"/>
        </w:tcPr>
        <w:p w:rsidR="006F2D61" w:rsidRPr="00192AC1" w:rsidRDefault="006F2D61" w:rsidP="002F1071">
          <w:pPr>
            <w:pStyle w:val="Altbilgi0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16B89" w:rsidRPr="00983081" w:rsidRDefault="00C16B89" w:rsidP="00C16B89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6F2D61" w:rsidRPr="006F2D61" w:rsidRDefault="006F2D61" w:rsidP="006F2D61">
    <w:pPr>
      <w:pStyle w:val="Altbilgi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89" w:rsidRDefault="00C16B89">
    <w:pPr>
      <w:pStyle w:val="Altbilgi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FF" w:rsidRPr="006F2D61" w:rsidRDefault="002B69FF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B69FF" w:rsidRPr="006F2D61" w:rsidRDefault="002B69FF" w:rsidP="006F2D61">
      <w:pPr>
        <w:pStyle w:val="stBilgi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89" w:rsidRDefault="00C16B89">
    <w:pPr>
      <w:pStyle w:val="stbilgi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206"/>
      <w:gridCol w:w="1559"/>
      <w:gridCol w:w="1417"/>
    </w:tblGrid>
    <w:tr w:rsidR="006F2D61" w:rsidRPr="00E91F69" w:rsidTr="006F2D61">
      <w:trPr>
        <w:trHeight w:val="312"/>
      </w:trPr>
      <w:tc>
        <w:tcPr>
          <w:tcW w:w="1560" w:type="dxa"/>
          <w:vMerge w:val="restart"/>
          <w:vAlign w:val="center"/>
        </w:tcPr>
        <w:p w:rsidR="006F2D61" w:rsidRPr="00363F70" w:rsidRDefault="006F2D61" w:rsidP="002F1071">
          <w:pPr>
            <w:pStyle w:val="s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Merge w:val="restart"/>
          <w:vAlign w:val="center"/>
        </w:tcPr>
        <w:p w:rsidR="006F2D61" w:rsidRDefault="006F2D61" w:rsidP="006F2D61">
          <w:pPr>
            <w:ind w:left="-426" w:right="284" w:hanging="426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</w:t>
          </w:r>
          <w:r w:rsidRPr="00B86508">
            <w:rPr>
              <w:b/>
              <w:sz w:val="24"/>
              <w:szCs w:val="24"/>
            </w:rPr>
            <w:t>KARAMANOĞLU MEHMETBEY ÜNİVERSİTESİ MERKEZ KÜTÜPHANESİ TAAHHÜT KARTI</w:t>
          </w:r>
        </w:p>
        <w:p w:rsidR="006F2D61" w:rsidRDefault="006F2D61" w:rsidP="006F2D61">
          <w:pPr>
            <w:ind w:left="-426" w:right="284" w:hanging="426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(AKADEMİK VE İDARİ PERSONEL</w:t>
          </w:r>
          <w:r w:rsidRPr="0055577B">
            <w:rPr>
              <w:b/>
              <w:sz w:val="24"/>
              <w:szCs w:val="24"/>
            </w:rPr>
            <w:t>)</w:t>
          </w:r>
        </w:p>
        <w:p w:rsidR="006F2D61" w:rsidRPr="00363F70" w:rsidRDefault="006F2D61" w:rsidP="002F1071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F2D61" w:rsidRPr="00E91F69" w:rsidRDefault="006F2D61" w:rsidP="006F2D61">
          <w:pPr>
            <w:pStyle w:val="stbilgi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FR-272</w:t>
          </w:r>
        </w:p>
      </w:tc>
    </w:tr>
    <w:tr w:rsidR="006F2D61" w:rsidRPr="00E91F69" w:rsidTr="006F2D61">
      <w:trPr>
        <w:trHeight w:val="312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F2D61" w:rsidRPr="00E91F69" w:rsidTr="006F2D61">
      <w:trPr>
        <w:trHeight w:val="312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</w:p>
      </w:tc>
    </w:tr>
    <w:tr w:rsidR="006F2D61" w:rsidRPr="00E91F69" w:rsidTr="006F2D61">
      <w:trPr>
        <w:trHeight w:val="312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F2D61" w:rsidRPr="00E91F69" w:rsidTr="006F2D61">
      <w:trPr>
        <w:trHeight w:val="417"/>
      </w:trPr>
      <w:tc>
        <w:tcPr>
          <w:tcW w:w="1560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0206" w:type="dxa"/>
          <w:vMerge/>
          <w:vAlign w:val="center"/>
        </w:tcPr>
        <w:p w:rsidR="006F2D61" w:rsidRPr="00E91F69" w:rsidRDefault="006F2D61" w:rsidP="002F1071">
          <w:pPr>
            <w:pStyle w:val="stbilgi0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F2D61" w:rsidRPr="00E91F69" w:rsidRDefault="006F2D61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F2D61" w:rsidRPr="00E91F69" w:rsidRDefault="001D49ED" w:rsidP="002F1071">
          <w:pPr>
            <w:pStyle w:val="stbilgi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F2D6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16B8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F2D6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F2D6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16B8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6F2D61" w:rsidRDefault="006F2D61">
    <w:pPr>
      <w:pStyle w:val="stbilgi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89" w:rsidRDefault="00C16B89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77B"/>
    <w:rsid w:val="00042F66"/>
    <w:rsid w:val="000748F8"/>
    <w:rsid w:val="00130BDD"/>
    <w:rsid w:val="001D49ED"/>
    <w:rsid w:val="001F6FD0"/>
    <w:rsid w:val="00263D4A"/>
    <w:rsid w:val="00266F79"/>
    <w:rsid w:val="002B69FF"/>
    <w:rsid w:val="003675D5"/>
    <w:rsid w:val="003C3378"/>
    <w:rsid w:val="004A2113"/>
    <w:rsid w:val="004A462B"/>
    <w:rsid w:val="004C15F0"/>
    <w:rsid w:val="0055577B"/>
    <w:rsid w:val="00643193"/>
    <w:rsid w:val="006971D7"/>
    <w:rsid w:val="006F2D61"/>
    <w:rsid w:val="00784323"/>
    <w:rsid w:val="0079769C"/>
    <w:rsid w:val="00812895"/>
    <w:rsid w:val="008559D5"/>
    <w:rsid w:val="00884AE7"/>
    <w:rsid w:val="008F5002"/>
    <w:rsid w:val="009920F0"/>
    <w:rsid w:val="009C3C4E"/>
    <w:rsid w:val="009D1A26"/>
    <w:rsid w:val="00A42E4E"/>
    <w:rsid w:val="00A60E48"/>
    <w:rsid w:val="00AD6581"/>
    <w:rsid w:val="00AF4E2F"/>
    <w:rsid w:val="00B82931"/>
    <w:rsid w:val="00B86508"/>
    <w:rsid w:val="00BD38FC"/>
    <w:rsid w:val="00BD6803"/>
    <w:rsid w:val="00BF2426"/>
    <w:rsid w:val="00C16B89"/>
    <w:rsid w:val="00C23CFF"/>
    <w:rsid w:val="00C3276A"/>
    <w:rsid w:val="00C45EEB"/>
    <w:rsid w:val="00CB0B2A"/>
    <w:rsid w:val="00CE1376"/>
    <w:rsid w:val="00CE71D9"/>
    <w:rsid w:val="00D565B4"/>
    <w:rsid w:val="00D805B7"/>
    <w:rsid w:val="00D86270"/>
    <w:rsid w:val="00DB4718"/>
    <w:rsid w:val="00DB4EE5"/>
    <w:rsid w:val="00F4440B"/>
    <w:rsid w:val="00FB5641"/>
    <w:rsid w:val="00FC16CE"/>
    <w:rsid w:val="00FD029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78B74-61C1-4C33-BCB7-C62849EC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002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link w:val="stBilgiChar"/>
    <w:uiPriority w:val="99"/>
    <w:rsid w:val="00B829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rsid w:val="00B829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 Bilgi"/>
    <w:basedOn w:val="Normal"/>
    <w:link w:val="AltBilgiChar"/>
    <w:uiPriority w:val="99"/>
    <w:rsid w:val="00B86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rsid w:val="00B865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0">
    <w:name w:val="footer"/>
    <w:basedOn w:val="Normal"/>
    <w:link w:val="AltbilgiChar1"/>
    <w:uiPriority w:val="99"/>
    <w:rsid w:val="00B865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bilgi Char"/>
    <w:basedOn w:val="VarsaylanParagrafYazTipi"/>
    <w:uiPriority w:val="99"/>
    <w:rsid w:val="00B86508"/>
  </w:style>
  <w:style w:type="character" w:customStyle="1" w:styleId="AltbilgiChar1">
    <w:name w:val="Altbilgi Char1"/>
    <w:basedOn w:val="VarsaylanParagrafYazTipi"/>
    <w:link w:val="Altbilgi0"/>
    <w:uiPriority w:val="99"/>
    <w:rsid w:val="00B865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6F2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stbilgi0"/>
    <w:uiPriority w:val="99"/>
    <w:rsid w:val="006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45FA-99A1-483E-852B-1E570DCE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HavvaGündoğdu</dc:creator>
  <cp:lastModifiedBy>Kmu</cp:lastModifiedBy>
  <cp:revision>10</cp:revision>
  <cp:lastPrinted>2018-06-05T07:39:00Z</cp:lastPrinted>
  <dcterms:created xsi:type="dcterms:W3CDTF">2018-01-30T13:13:00Z</dcterms:created>
  <dcterms:modified xsi:type="dcterms:W3CDTF">2020-05-11T08:03:00Z</dcterms:modified>
</cp:coreProperties>
</file>