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78DD0" w14:textId="6D271047" w:rsidR="005C6BBF" w:rsidRPr="009A1D64" w:rsidRDefault="00C87DB3" w:rsidP="00663208">
      <w:pPr>
        <w:spacing w:after="120"/>
        <w:jc w:val="center"/>
        <w:rPr>
          <w:rFonts w:ascii="Times New Roman" w:eastAsia="Times New Roman" w:hAnsi="Times New Roman" w:cs="Times New Roman"/>
          <w:b/>
        </w:rPr>
      </w:pPr>
      <w:r w:rsidRPr="009A1D64">
        <w:rPr>
          <w:rFonts w:ascii="Times New Roman" w:eastAsia="Times New Roman" w:hAnsi="Times New Roman" w:cs="Times New Roman"/>
          <w:b/>
        </w:rPr>
        <w:t xml:space="preserve">STRATEJİ GELİŞTİRME DAİRE BAŞKANLIĞI </w:t>
      </w:r>
      <w:r w:rsidR="005C6BBF" w:rsidRPr="009A1D64">
        <w:rPr>
          <w:rFonts w:ascii="Times New Roman" w:eastAsia="Times New Roman" w:hAnsi="Times New Roman" w:cs="Times New Roman"/>
          <w:b/>
        </w:rPr>
        <w:t>BİRİMİ</w:t>
      </w:r>
    </w:p>
    <w:p w14:paraId="07067045" w14:textId="77777777" w:rsidR="00C87DB3" w:rsidRPr="009A1D64" w:rsidRDefault="00C87DB3" w:rsidP="00C87DB3">
      <w:pPr>
        <w:spacing w:after="120"/>
        <w:jc w:val="center"/>
        <w:rPr>
          <w:rFonts w:ascii="Times New Roman" w:eastAsia="Times New Roman" w:hAnsi="Times New Roman" w:cs="Times New Roman"/>
          <w:b/>
        </w:rPr>
      </w:pPr>
      <w:r w:rsidRPr="009A1D64">
        <w:rPr>
          <w:rFonts w:ascii="Times New Roman" w:eastAsia="Times New Roman" w:hAnsi="Times New Roman" w:cs="Times New Roman"/>
          <w:b/>
        </w:rPr>
        <w:t>2023 – 2024 EĞİTİM ÖĞRETİM YILI BAHAR DÖNEMİ</w:t>
      </w:r>
    </w:p>
    <w:tbl>
      <w:tblPr>
        <w:tblStyle w:val="TabloKlavuzu"/>
        <w:tblW w:w="0" w:type="auto"/>
        <w:tblLook w:val="04A0" w:firstRow="1" w:lastRow="0" w:firstColumn="1" w:lastColumn="0" w:noHBand="0" w:noVBand="1"/>
      </w:tblPr>
      <w:tblGrid>
        <w:gridCol w:w="9072"/>
      </w:tblGrid>
      <w:tr w:rsidR="008852E3" w:rsidRPr="009A1D64" w14:paraId="52CB4A12" w14:textId="77777777" w:rsidTr="00DC3816">
        <w:trPr>
          <w:trHeight w:val="950"/>
        </w:trPr>
        <w:tc>
          <w:tcPr>
            <w:tcW w:w="9072" w:type="dxa"/>
            <w:tcBorders>
              <w:top w:val="nil"/>
              <w:left w:val="nil"/>
              <w:bottom w:val="nil"/>
              <w:right w:val="nil"/>
            </w:tcBorders>
            <w:vAlign w:val="center"/>
          </w:tcPr>
          <w:p w14:paraId="52604887" w14:textId="77777777" w:rsidR="008852E3" w:rsidRPr="009A1D64" w:rsidRDefault="006A7DFF" w:rsidP="000C4369">
            <w:pPr>
              <w:spacing w:after="120"/>
              <w:jc w:val="both"/>
              <w:rPr>
                <w:rFonts w:ascii="Times New Roman" w:hAnsi="Times New Roman" w:cs="Times New Roman"/>
              </w:rPr>
            </w:pPr>
            <w:r w:rsidRPr="009A1D64">
              <w:rPr>
                <w:rFonts w:ascii="Times New Roman" w:hAnsi="Times New Roman" w:cs="Times New Roman"/>
              </w:rPr>
              <w:t xml:space="preserve">Bu </w:t>
            </w:r>
            <w:r w:rsidR="005C6BBF" w:rsidRPr="009A1D64">
              <w:rPr>
                <w:rFonts w:ascii="Times New Roman" w:hAnsi="Times New Roman" w:cs="Times New Roman"/>
              </w:rPr>
              <w:t>rapor</w:t>
            </w:r>
            <w:r w:rsidRPr="009A1D64">
              <w:rPr>
                <w:rFonts w:ascii="Times New Roman" w:hAnsi="Times New Roman" w:cs="Times New Roman"/>
              </w:rPr>
              <w:t xml:space="preserve">, </w:t>
            </w:r>
            <w:r w:rsidR="00BF7E2B" w:rsidRPr="009A1D64">
              <w:rPr>
                <w:rFonts w:ascii="Times New Roman" w:hAnsi="Times New Roman" w:cs="Times New Roman"/>
              </w:rPr>
              <w:t xml:space="preserve">İç </w:t>
            </w:r>
            <w:r w:rsidR="00C8287B" w:rsidRPr="009A1D64">
              <w:rPr>
                <w:rFonts w:ascii="Times New Roman" w:hAnsi="Times New Roman" w:cs="Times New Roman"/>
              </w:rPr>
              <w:t xml:space="preserve">Değerlendirme Takımının sunmuş olduğu Yönetişim ve Kalite Faaliyetleri </w:t>
            </w:r>
            <w:r w:rsidR="000C4369" w:rsidRPr="009A1D64">
              <w:rPr>
                <w:rFonts w:ascii="Times New Roman" w:hAnsi="Times New Roman" w:cs="Times New Roman"/>
              </w:rPr>
              <w:t xml:space="preserve">İç Değerlendirici </w:t>
            </w:r>
            <w:r w:rsidR="00C8287B" w:rsidRPr="009A1D64">
              <w:rPr>
                <w:rFonts w:ascii="Times New Roman" w:hAnsi="Times New Roman" w:cs="Times New Roman"/>
              </w:rPr>
              <w:t xml:space="preserve">Raporuna istinaden </w:t>
            </w:r>
            <w:r w:rsidR="00E42A31" w:rsidRPr="009A1D64">
              <w:rPr>
                <w:rFonts w:ascii="Times New Roman" w:hAnsi="Times New Roman" w:cs="Times New Roman"/>
              </w:rPr>
              <w:t xml:space="preserve">hazırlanmış </w:t>
            </w:r>
            <w:r w:rsidR="005C6BBF" w:rsidRPr="009A1D64">
              <w:rPr>
                <w:rFonts w:ascii="Times New Roman" w:hAnsi="Times New Roman" w:cs="Times New Roman"/>
              </w:rPr>
              <w:t>olup</w:t>
            </w:r>
            <w:r w:rsidR="008B01A2" w:rsidRPr="009A1D64">
              <w:rPr>
                <w:rFonts w:ascii="Times New Roman" w:hAnsi="Times New Roman" w:cs="Times New Roman"/>
              </w:rPr>
              <w:t xml:space="preserve"> </w:t>
            </w:r>
            <w:r w:rsidR="00561952" w:rsidRPr="009A1D64">
              <w:rPr>
                <w:rFonts w:ascii="Times New Roman" w:hAnsi="Times New Roman" w:cs="Times New Roman"/>
              </w:rPr>
              <w:t>Rektörlük/</w:t>
            </w:r>
            <w:r w:rsidR="00C534CF" w:rsidRPr="009A1D64">
              <w:rPr>
                <w:rFonts w:ascii="Times New Roman" w:hAnsi="Times New Roman" w:cs="Times New Roman"/>
              </w:rPr>
              <w:t xml:space="preserve">Genel Sekreterlik Makamına sunulmuş, </w:t>
            </w:r>
            <w:r w:rsidR="008B01A2" w:rsidRPr="009A1D64">
              <w:rPr>
                <w:rFonts w:ascii="Times New Roman" w:hAnsi="Times New Roman" w:cs="Times New Roman"/>
              </w:rPr>
              <w:t xml:space="preserve">KMÜ Liderlik, Yönetişim ve Kalite Alt Komisyonuna </w:t>
            </w:r>
            <w:r w:rsidR="00C8287B" w:rsidRPr="009A1D64">
              <w:rPr>
                <w:rFonts w:ascii="Times New Roman" w:hAnsi="Times New Roman" w:cs="Times New Roman"/>
              </w:rPr>
              <w:t>iletilmek</w:t>
            </w:r>
            <w:r w:rsidR="008B01A2" w:rsidRPr="009A1D64">
              <w:rPr>
                <w:rFonts w:ascii="Times New Roman" w:hAnsi="Times New Roman" w:cs="Times New Roman"/>
              </w:rPr>
              <w:t xml:space="preserve"> üzere Kalite Güvencesi ve Akreditasyon Koordinatörlüğüne </w:t>
            </w:r>
            <w:r w:rsidR="00C8287B" w:rsidRPr="009A1D64">
              <w:rPr>
                <w:rFonts w:ascii="Times New Roman" w:hAnsi="Times New Roman" w:cs="Times New Roman"/>
              </w:rPr>
              <w:t>gönderilmiş</w:t>
            </w:r>
            <w:r w:rsidR="008B01A2" w:rsidRPr="009A1D64">
              <w:rPr>
                <w:rFonts w:ascii="Times New Roman" w:hAnsi="Times New Roman" w:cs="Times New Roman"/>
              </w:rPr>
              <w:t xml:space="preserve"> ve Stratejik Bilgi Sistemine kaydedilmiştir</w:t>
            </w:r>
            <w:r w:rsidR="005C6BBF" w:rsidRPr="009A1D64">
              <w:rPr>
                <w:rFonts w:ascii="Times New Roman" w:hAnsi="Times New Roman" w:cs="Times New Roman"/>
              </w:rPr>
              <w:t>.</w:t>
            </w:r>
          </w:p>
        </w:tc>
      </w:tr>
      <w:tr w:rsidR="00663208" w:rsidRPr="009A1D64" w14:paraId="0A610114" w14:textId="77777777" w:rsidTr="00DC3816">
        <w:trPr>
          <w:trHeight w:val="127"/>
        </w:trPr>
        <w:tc>
          <w:tcPr>
            <w:tcW w:w="9072" w:type="dxa"/>
            <w:tcBorders>
              <w:top w:val="nil"/>
              <w:left w:val="nil"/>
              <w:bottom w:val="single" w:sz="4" w:space="0" w:color="auto"/>
              <w:right w:val="nil"/>
            </w:tcBorders>
            <w:vAlign w:val="center"/>
          </w:tcPr>
          <w:p w14:paraId="5BE56503" w14:textId="77777777" w:rsidR="00663208" w:rsidRPr="009A1D64" w:rsidRDefault="00663208" w:rsidP="00104DFF">
            <w:pPr>
              <w:rPr>
                <w:rFonts w:ascii="Times New Roman" w:hAnsi="Times New Roman" w:cs="Times New Roman"/>
              </w:rPr>
            </w:pPr>
          </w:p>
        </w:tc>
      </w:tr>
      <w:tr w:rsidR="008852E3" w:rsidRPr="009A1D64" w14:paraId="49940226" w14:textId="77777777" w:rsidTr="00DC3816">
        <w:trPr>
          <w:trHeight w:val="441"/>
        </w:trPr>
        <w:tc>
          <w:tcPr>
            <w:tcW w:w="9072" w:type="dxa"/>
            <w:tcBorders>
              <w:top w:val="single" w:sz="4" w:space="0" w:color="auto"/>
              <w:bottom w:val="single" w:sz="4" w:space="0" w:color="auto"/>
            </w:tcBorders>
            <w:shd w:val="clear" w:color="auto" w:fill="FFFFFF" w:themeFill="background1"/>
            <w:vAlign w:val="center"/>
          </w:tcPr>
          <w:p w14:paraId="46731FB3" w14:textId="77777777" w:rsidR="008852E3" w:rsidRPr="009A1D64" w:rsidRDefault="004E49F8" w:rsidP="008E6A9B">
            <w:pPr>
              <w:rPr>
                <w:rFonts w:ascii="Times New Roman" w:hAnsi="Times New Roman" w:cs="Times New Roman"/>
                <w:b/>
              </w:rPr>
            </w:pPr>
            <w:r w:rsidRPr="009A1D64">
              <w:rPr>
                <w:rFonts w:ascii="Times New Roman" w:hAnsi="Times New Roman" w:cs="Times New Roman"/>
                <w:b/>
              </w:rPr>
              <w:t xml:space="preserve">1. </w:t>
            </w:r>
            <w:r w:rsidR="00B724F8" w:rsidRPr="009A1D64">
              <w:rPr>
                <w:rFonts w:ascii="Times New Roman" w:hAnsi="Times New Roman" w:cs="Times New Roman"/>
                <w:b/>
              </w:rPr>
              <w:t>YÖNETİŞİM VE İDARİ YAPILANMA</w:t>
            </w:r>
          </w:p>
        </w:tc>
      </w:tr>
      <w:tr w:rsidR="00E34F89" w:rsidRPr="009A1D64" w14:paraId="3AD1B580" w14:textId="77777777" w:rsidTr="00DC3816">
        <w:trPr>
          <w:trHeight w:val="139"/>
        </w:trPr>
        <w:tc>
          <w:tcPr>
            <w:tcW w:w="9072" w:type="dxa"/>
            <w:tcBorders>
              <w:top w:val="single" w:sz="4" w:space="0" w:color="auto"/>
              <w:left w:val="nil"/>
              <w:bottom w:val="single" w:sz="4" w:space="0" w:color="auto"/>
              <w:right w:val="nil"/>
            </w:tcBorders>
            <w:shd w:val="clear" w:color="auto" w:fill="FFFFFF" w:themeFill="background1"/>
            <w:vAlign w:val="center"/>
          </w:tcPr>
          <w:p w14:paraId="4E2349C4" w14:textId="77777777" w:rsidR="00E34F89" w:rsidRPr="009A1D64" w:rsidRDefault="00E34F89" w:rsidP="008E6A9B">
            <w:pPr>
              <w:rPr>
                <w:rFonts w:ascii="Times New Roman" w:hAnsi="Times New Roman" w:cs="Times New Roman"/>
                <w:b/>
              </w:rPr>
            </w:pPr>
          </w:p>
        </w:tc>
      </w:tr>
      <w:tr w:rsidR="009B10DB" w:rsidRPr="009A1D64" w14:paraId="43AABAFA" w14:textId="77777777" w:rsidTr="00DC3816">
        <w:trPr>
          <w:trHeight w:val="688"/>
        </w:trPr>
        <w:tc>
          <w:tcPr>
            <w:tcW w:w="9072" w:type="dxa"/>
            <w:tcBorders>
              <w:top w:val="single" w:sz="4" w:space="0" w:color="auto"/>
              <w:bottom w:val="single" w:sz="4" w:space="0" w:color="auto"/>
            </w:tcBorders>
            <w:shd w:val="clear" w:color="auto" w:fill="FFFFFF" w:themeFill="background1"/>
            <w:vAlign w:val="center"/>
          </w:tcPr>
          <w:p w14:paraId="1A2CCC6A" w14:textId="77777777" w:rsidR="009B10DB" w:rsidRPr="009A1D64" w:rsidRDefault="00026562" w:rsidP="00AE1BA3">
            <w:pPr>
              <w:jc w:val="both"/>
              <w:rPr>
                <w:rFonts w:ascii="Times New Roman" w:hAnsi="Times New Roman" w:cs="Times New Roman"/>
              </w:rPr>
            </w:pPr>
            <w:r w:rsidRPr="009A1D64">
              <w:rPr>
                <w:rFonts w:ascii="Times New Roman" w:hAnsi="Times New Roman" w:cs="Times New Roman"/>
                <w:b/>
              </w:rPr>
              <w:t>Soru 1.1.</w:t>
            </w:r>
            <w:r w:rsidRPr="009A1D64">
              <w:rPr>
                <w:rFonts w:ascii="Times New Roman" w:hAnsi="Times New Roman" w:cs="Times New Roman"/>
              </w:rPr>
              <w:t xml:space="preserve"> </w:t>
            </w:r>
            <w:r w:rsidR="007A2CF9" w:rsidRPr="009A1D64">
              <w:rPr>
                <w:rFonts w:ascii="Times New Roman" w:hAnsi="Times New Roman" w:cs="Times New Roman"/>
              </w:rPr>
              <w:t>Üniversitenin Yönetişim Politikası birimde bilinmekte midir? Yönetişim Politikası doğrultusunda belirlenen hedeflere ulaşmak için birimde gerekli çalışmalar yapılmakta mıdır?</w:t>
            </w:r>
          </w:p>
        </w:tc>
      </w:tr>
      <w:tr w:rsidR="00026562" w:rsidRPr="009A1D64" w14:paraId="52B90BA6" w14:textId="77777777" w:rsidTr="00DC3816">
        <w:trPr>
          <w:trHeight w:val="441"/>
        </w:trPr>
        <w:tc>
          <w:tcPr>
            <w:tcW w:w="9072" w:type="dxa"/>
            <w:tcBorders>
              <w:top w:val="single" w:sz="4" w:space="0" w:color="auto"/>
            </w:tcBorders>
            <w:vAlign w:val="center"/>
          </w:tcPr>
          <w:p w14:paraId="5C7BA053" w14:textId="77777777" w:rsidR="00716B1D" w:rsidRDefault="0003774F" w:rsidP="00C87DB3">
            <w:pPr>
              <w:jc w:val="both"/>
              <w:rPr>
                <w:rFonts w:ascii="Times New Roman" w:hAnsi="Times New Roman" w:cs="Times New Roman"/>
                <w:b/>
              </w:rPr>
            </w:pPr>
            <w:r w:rsidRPr="009A1D64">
              <w:rPr>
                <w:rFonts w:ascii="Times New Roman" w:hAnsi="Times New Roman" w:cs="Times New Roman"/>
                <w:b/>
              </w:rPr>
              <w:t>Değerlendirme:</w:t>
            </w:r>
          </w:p>
          <w:p w14:paraId="1D3699DA" w14:textId="6F925960" w:rsidR="00026562" w:rsidRPr="009A1D64" w:rsidRDefault="00C87DB3" w:rsidP="00C87DB3">
            <w:pPr>
              <w:jc w:val="both"/>
              <w:rPr>
                <w:rFonts w:ascii="Times New Roman" w:hAnsi="Times New Roman" w:cs="Times New Roman"/>
                <w:b/>
              </w:rPr>
            </w:pPr>
            <w:r w:rsidRPr="009A1D64">
              <w:rPr>
                <w:rFonts w:ascii="Times New Roman" w:hAnsi="Times New Roman" w:cs="Times New Roman"/>
                <w:bCs/>
              </w:rPr>
              <w:t xml:space="preserve">Yönetişim politikası </w:t>
            </w:r>
            <w:r w:rsidR="00725244">
              <w:rPr>
                <w:rFonts w:ascii="Times New Roman" w:hAnsi="Times New Roman" w:cs="Times New Roman"/>
                <w:bCs/>
              </w:rPr>
              <w:t>doğrultusunda</w:t>
            </w:r>
            <w:r w:rsidRPr="009A1D64">
              <w:rPr>
                <w:rFonts w:ascii="Times New Roman" w:hAnsi="Times New Roman" w:cs="Times New Roman"/>
                <w:bCs/>
              </w:rPr>
              <w:t xml:space="preserve"> politika kriterlerinin SBS üzerinden düzenli olarak takip edilmesi ve görevlerin ve sorumlulukların açıkça belirlenmiş olması, birim</w:t>
            </w:r>
            <w:r w:rsidR="009C3EA8" w:rsidRPr="009A1D64">
              <w:rPr>
                <w:rFonts w:ascii="Times New Roman" w:hAnsi="Times New Roman" w:cs="Times New Roman"/>
                <w:bCs/>
              </w:rPr>
              <w:t>in</w:t>
            </w:r>
            <w:r w:rsidRPr="009A1D64">
              <w:rPr>
                <w:rFonts w:ascii="Times New Roman" w:hAnsi="Times New Roman" w:cs="Times New Roman"/>
                <w:bCs/>
              </w:rPr>
              <w:t xml:space="preserve"> bu konuda kararlılıkla çalıştığını ve belirli bir düzeyde başarı sağladığını gösterm</w:t>
            </w:r>
            <w:r w:rsidR="009C3EA8" w:rsidRPr="009A1D64">
              <w:rPr>
                <w:rFonts w:ascii="Times New Roman" w:hAnsi="Times New Roman" w:cs="Times New Roman"/>
                <w:bCs/>
              </w:rPr>
              <w:t xml:space="preserve">iştir. </w:t>
            </w:r>
            <w:r w:rsidR="00725244">
              <w:rPr>
                <w:rFonts w:ascii="Times New Roman" w:hAnsi="Times New Roman" w:cs="Times New Roman"/>
                <w:bCs/>
              </w:rPr>
              <w:t>B</w:t>
            </w:r>
            <w:r w:rsidRPr="009A1D64">
              <w:rPr>
                <w:rFonts w:ascii="Times New Roman" w:hAnsi="Times New Roman" w:cs="Times New Roman"/>
                <w:bCs/>
              </w:rPr>
              <w:t xml:space="preserve">irimdeki </w:t>
            </w:r>
            <w:r w:rsidR="00725244">
              <w:rPr>
                <w:rFonts w:ascii="Times New Roman" w:hAnsi="Times New Roman" w:cs="Times New Roman"/>
                <w:bCs/>
              </w:rPr>
              <w:t>personelin</w:t>
            </w:r>
            <w:r w:rsidRPr="009A1D64">
              <w:rPr>
                <w:rFonts w:ascii="Times New Roman" w:hAnsi="Times New Roman" w:cs="Times New Roman"/>
                <w:bCs/>
              </w:rPr>
              <w:t xml:space="preserve"> yönetişim politikası hakkında daha fazla bilgi sahibi olmalarını sağlamak için ek eğitimler ve bilgilendirme toplantıları </w:t>
            </w:r>
            <w:r w:rsidR="00725244">
              <w:rPr>
                <w:rFonts w:ascii="Times New Roman" w:hAnsi="Times New Roman" w:cs="Times New Roman"/>
                <w:bCs/>
              </w:rPr>
              <w:t xml:space="preserve">yapılması </w:t>
            </w:r>
            <w:r w:rsidRPr="009A1D64">
              <w:rPr>
                <w:rFonts w:ascii="Times New Roman" w:hAnsi="Times New Roman" w:cs="Times New Roman"/>
                <w:bCs/>
              </w:rPr>
              <w:t>faydalı olaca</w:t>
            </w:r>
            <w:r w:rsidR="00725244">
              <w:rPr>
                <w:rFonts w:ascii="Times New Roman" w:hAnsi="Times New Roman" w:cs="Times New Roman"/>
                <w:bCs/>
              </w:rPr>
              <w:t>ktır</w:t>
            </w:r>
            <w:r w:rsidRPr="009A1D64">
              <w:rPr>
                <w:rFonts w:ascii="Times New Roman" w:hAnsi="Times New Roman" w:cs="Times New Roman"/>
                <w:bCs/>
              </w:rPr>
              <w:t xml:space="preserve">. Ayrıca, yönetişim politikasının daha net ve akılda kalıcı bir şekilde tanımlanması ve </w:t>
            </w:r>
            <w:r w:rsidR="004E5553" w:rsidRPr="009A1D64">
              <w:rPr>
                <w:rFonts w:ascii="Times New Roman" w:hAnsi="Times New Roman" w:cs="Times New Roman"/>
                <w:bCs/>
              </w:rPr>
              <w:t xml:space="preserve">personel ile </w:t>
            </w:r>
            <w:r w:rsidRPr="009A1D64">
              <w:rPr>
                <w:rFonts w:ascii="Times New Roman" w:hAnsi="Times New Roman" w:cs="Times New Roman"/>
                <w:bCs/>
              </w:rPr>
              <w:t>düzenli olarak paylaşılması, politikanın daha etkin bir şekilde benimsenmesini ve uygulanmasını destekleyecektir.</w:t>
            </w:r>
          </w:p>
        </w:tc>
      </w:tr>
      <w:tr w:rsidR="00026562" w:rsidRPr="009A1D64" w14:paraId="5A2CCFCC" w14:textId="77777777" w:rsidTr="009A1D64">
        <w:trPr>
          <w:trHeight w:val="1172"/>
        </w:trPr>
        <w:tc>
          <w:tcPr>
            <w:tcW w:w="9072" w:type="dxa"/>
            <w:tcBorders>
              <w:bottom w:val="single" w:sz="4" w:space="0" w:color="auto"/>
            </w:tcBorders>
            <w:vAlign w:val="center"/>
          </w:tcPr>
          <w:p w14:paraId="2000B5C6" w14:textId="77777777" w:rsidR="00882420" w:rsidRPr="009A1D64" w:rsidRDefault="00882420" w:rsidP="00882420">
            <w:pPr>
              <w:rPr>
                <w:rFonts w:ascii="Times New Roman" w:hAnsi="Times New Roman" w:cs="Times New Roman"/>
                <w:b/>
              </w:rPr>
            </w:pPr>
            <w:r w:rsidRPr="009A1D64">
              <w:rPr>
                <w:rFonts w:ascii="Times New Roman" w:hAnsi="Times New Roman" w:cs="Times New Roman"/>
                <w:b/>
              </w:rPr>
              <w:t>Hedefler ve Planlama:</w:t>
            </w:r>
          </w:p>
          <w:p w14:paraId="082DA558" w14:textId="55310289" w:rsidR="00017F5B" w:rsidRPr="009A1D64" w:rsidRDefault="009C3EA8" w:rsidP="009C3EA8">
            <w:pPr>
              <w:jc w:val="both"/>
              <w:rPr>
                <w:rFonts w:ascii="Times New Roman" w:hAnsi="Times New Roman" w:cs="Times New Roman"/>
                <w:b/>
              </w:rPr>
            </w:pPr>
            <w:r w:rsidRPr="009A1D64">
              <w:rPr>
                <w:rFonts w:ascii="Times New Roman" w:hAnsi="Times New Roman" w:cs="Times New Roman"/>
                <w:bCs/>
              </w:rPr>
              <w:t xml:space="preserve">Birim personelinin yönetişim politikası hakkında daha fazla bilgi sahibi olmasını sağlamak amacıyla </w:t>
            </w:r>
            <w:r w:rsidR="00725244">
              <w:rPr>
                <w:rFonts w:ascii="Times New Roman" w:hAnsi="Times New Roman" w:cs="Times New Roman"/>
                <w:bCs/>
              </w:rPr>
              <w:t xml:space="preserve">politika doğrultusundaki faaliyetlerin personele yayılması sağlanacaktır. </w:t>
            </w:r>
            <w:r w:rsidRPr="009A1D64">
              <w:rPr>
                <w:rFonts w:ascii="Times New Roman" w:hAnsi="Times New Roman" w:cs="Times New Roman"/>
                <w:bCs/>
              </w:rPr>
              <w:t>B</w:t>
            </w:r>
            <w:r w:rsidR="00725244">
              <w:rPr>
                <w:rFonts w:ascii="Times New Roman" w:hAnsi="Times New Roman" w:cs="Times New Roman"/>
                <w:bCs/>
              </w:rPr>
              <w:t>u doğrultuda b</w:t>
            </w:r>
            <w:r w:rsidRPr="009A1D64">
              <w:rPr>
                <w:rFonts w:ascii="Times New Roman" w:hAnsi="Times New Roman" w:cs="Times New Roman"/>
                <w:bCs/>
              </w:rPr>
              <w:t xml:space="preserve">irim </w:t>
            </w:r>
            <w:r w:rsidR="00725244">
              <w:rPr>
                <w:rFonts w:ascii="Times New Roman" w:hAnsi="Times New Roman" w:cs="Times New Roman"/>
                <w:bCs/>
              </w:rPr>
              <w:t xml:space="preserve">personeline </w:t>
            </w:r>
            <w:r w:rsidRPr="009A1D64">
              <w:rPr>
                <w:rFonts w:ascii="Times New Roman" w:hAnsi="Times New Roman" w:cs="Times New Roman"/>
                <w:bCs/>
              </w:rPr>
              <w:t>SBS kullanımı hakkında bilgi ve eğitim verilecektir.</w:t>
            </w:r>
          </w:p>
        </w:tc>
      </w:tr>
      <w:tr w:rsidR="008E6A9B" w:rsidRPr="009A1D64" w14:paraId="41DFDF29" w14:textId="77777777" w:rsidTr="00DC3816">
        <w:trPr>
          <w:trHeight w:val="330"/>
        </w:trPr>
        <w:tc>
          <w:tcPr>
            <w:tcW w:w="9072" w:type="dxa"/>
            <w:tcBorders>
              <w:top w:val="single" w:sz="4" w:space="0" w:color="auto"/>
              <w:left w:val="nil"/>
              <w:bottom w:val="single" w:sz="4" w:space="0" w:color="auto"/>
              <w:right w:val="nil"/>
            </w:tcBorders>
            <w:vAlign w:val="center"/>
          </w:tcPr>
          <w:p w14:paraId="042CB31C" w14:textId="77777777" w:rsidR="008E6A9B" w:rsidRPr="009A1D64" w:rsidRDefault="008E6A9B" w:rsidP="00AC631A">
            <w:pPr>
              <w:rPr>
                <w:rFonts w:ascii="Times New Roman" w:hAnsi="Times New Roman" w:cs="Times New Roman"/>
              </w:rPr>
            </w:pPr>
          </w:p>
        </w:tc>
      </w:tr>
      <w:tr w:rsidR="00026562" w:rsidRPr="009A1D64" w14:paraId="24B374E4" w14:textId="77777777" w:rsidTr="00DC3816">
        <w:trPr>
          <w:trHeight w:val="441"/>
        </w:trPr>
        <w:tc>
          <w:tcPr>
            <w:tcW w:w="9072" w:type="dxa"/>
            <w:tcBorders>
              <w:top w:val="single" w:sz="4" w:space="0" w:color="auto"/>
              <w:bottom w:val="single" w:sz="4" w:space="0" w:color="auto"/>
            </w:tcBorders>
            <w:shd w:val="clear" w:color="auto" w:fill="FFFFFF" w:themeFill="background1"/>
            <w:vAlign w:val="center"/>
          </w:tcPr>
          <w:p w14:paraId="44810541" w14:textId="77777777" w:rsidR="00026562" w:rsidRPr="009A1D64" w:rsidRDefault="00026562" w:rsidP="008E6A9B">
            <w:pPr>
              <w:jc w:val="both"/>
              <w:rPr>
                <w:rFonts w:ascii="Times New Roman" w:hAnsi="Times New Roman" w:cs="Times New Roman"/>
              </w:rPr>
            </w:pPr>
            <w:r w:rsidRPr="009A1D64">
              <w:rPr>
                <w:rFonts w:ascii="Times New Roman" w:hAnsi="Times New Roman" w:cs="Times New Roman"/>
                <w:b/>
              </w:rPr>
              <w:t>Soru 1.</w:t>
            </w:r>
            <w:r w:rsidR="00583A79" w:rsidRPr="009A1D64">
              <w:rPr>
                <w:rFonts w:ascii="Times New Roman" w:hAnsi="Times New Roman" w:cs="Times New Roman"/>
                <w:b/>
              </w:rPr>
              <w:t>2.</w:t>
            </w:r>
            <w:r w:rsidR="00FB2934" w:rsidRPr="009A1D64">
              <w:rPr>
                <w:rFonts w:ascii="Times New Roman" w:hAnsi="Times New Roman" w:cs="Times New Roman"/>
              </w:rPr>
              <w:t xml:space="preserve"> </w:t>
            </w:r>
            <w:r w:rsidR="002E7610" w:rsidRPr="009A1D64">
              <w:rPr>
                <w:rFonts w:ascii="Times New Roman" w:hAnsi="Times New Roman" w:cs="Times New Roman"/>
              </w:rPr>
              <w:t>Birimdeki yönetişim modeli ve idari yapılanma net ve anlaşılır mı, tüm paydaşlarca bilinir nitelikte midir? Görev tanımları ve iş akış süreçleri bilinmekte ve uygulanmakta mıdır?</w:t>
            </w:r>
          </w:p>
        </w:tc>
      </w:tr>
      <w:tr w:rsidR="0039581F" w:rsidRPr="009A1D64" w14:paraId="0B9537B1" w14:textId="77777777" w:rsidTr="00DC3816">
        <w:trPr>
          <w:trHeight w:val="441"/>
        </w:trPr>
        <w:tc>
          <w:tcPr>
            <w:tcW w:w="9072" w:type="dxa"/>
            <w:tcBorders>
              <w:top w:val="single" w:sz="4" w:space="0" w:color="auto"/>
            </w:tcBorders>
            <w:vAlign w:val="center"/>
          </w:tcPr>
          <w:p w14:paraId="779F78FA" w14:textId="77777777" w:rsidR="00716B1D" w:rsidRDefault="0039581F" w:rsidP="00765135">
            <w:pPr>
              <w:jc w:val="both"/>
              <w:rPr>
                <w:rFonts w:ascii="Times New Roman" w:hAnsi="Times New Roman" w:cs="Times New Roman"/>
                <w:b/>
              </w:rPr>
            </w:pPr>
            <w:r w:rsidRPr="009A1D64">
              <w:rPr>
                <w:rFonts w:ascii="Times New Roman" w:hAnsi="Times New Roman" w:cs="Times New Roman"/>
                <w:b/>
              </w:rPr>
              <w:t xml:space="preserve">Değerlendirme: </w:t>
            </w:r>
          </w:p>
          <w:p w14:paraId="340DAC3C" w14:textId="0DC27216" w:rsidR="0039581F" w:rsidRPr="009A1D64" w:rsidRDefault="00725244" w:rsidP="00765135">
            <w:pPr>
              <w:jc w:val="both"/>
              <w:rPr>
                <w:rFonts w:ascii="Times New Roman" w:hAnsi="Times New Roman" w:cs="Times New Roman"/>
                <w:b/>
              </w:rPr>
            </w:pPr>
            <w:r w:rsidRPr="00725244">
              <w:rPr>
                <w:rFonts w:ascii="Times New Roman" w:hAnsi="Times New Roman" w:cs="Times New Roman"/>
                <w:bCs/>
              </w:rPr>
              <w:t>Birimdeki yönetişim modeli ve idari yapılanmanın net ve anlaşılır olduğu, ayrıca tüm paydaşlarca bilinir nitelikte olduğu belirtilmiştir. Görev tanımları ve iş akış süreçlerinin birimin web sayfasında detaylı bir şekilde yer alması, şeffaflık ve erişilebilirlik açısından önemli bir adım olarak değerlendirilmektedir. Ayrıca, bu tanımların ve süreçlerin biliniyor ve uygulanıyor olması, birimdeki işleyişin etkinliğini göstermektedir. Bu durum, birimin yönetişim ve idari yapı konusunda güçlü bir temel oluşturduğunu ve paydaşlarla etkili bir iletişim sağladığını göstermektedir. Ancak, bu yapının sürdürülebilirliğini sağlamak için birimdeki yönetişim modeli ve idari yapılanmayla ilgili düzenli güncellemeler ve bilgilendirme faaliyetleri yapılması önerilir.</w:t>
            </w:r>
          </w:p>
        </w:tc>
      </w:tr>
      <w:tr w:rsidR="0039581F" w:rsidRPr="009A1D64" w14:paraId="4D353664" w14:textId="77777777" w:rsidTr="00DC3816">
        <w:trPr>
          <w:trHeight w:val="441"/>
        </w:trPr>
        <w:tc>
          <w:tcPr>
            <w:tcW w:w="9072" w:type="dxa"/>
            <w:tcBorders>
              <w:bottom w:val="single" w:sz="4" w:space="0" w:color="auto"/>
            </w:tcBorders>
            <w:vAlign w:val="center"/>
          </w:tcPr>
          <w:p w14:paraId="6826EEF8" w14:textId="77777777" w:rsidR="00716B1D" w:rsidRDefault="00882420" w:rsidP="008057C3">
            <w:pPr>
              <w:spacing w:before="120" w:after="120"/>
              <w:jc w:val="both"/>
              <w:rPr>
                <w:rFonts w:ascii="Times New Roman" w:hAnsi="Times New Roman" w:cs="Times New Roman"/>
                <w:b/>
              </w:rPr>
            </w:pPr>
            <w:r w:rsidRPr="009A1D64">
              <w:rPr>
                <w:rFonts w:ascii="Times New Roman" w:hAnsi="Times New Roman" w:cs="Times New Roman"/>
                <w:b/>
              </w:rPr>
              <w:t>Hedefler ve Planlama</w:t>
            </w:r>
            <w:r w:rsidR="00765135" w:rsidRPr="009A1D64">
              <w:rPr>
                <w:rFonts w:ascii="Times New Roman" w:hAnsi="Times New Roman" w:cs="Times New Roman"/>
                <w:b/>
              </w:rPr>
              <w:t>;</w:t>
            </w:r>
          </w:p>
          <w:p w14:paraId="26476515" w14:textId="0E803967" w:rsidR="00DC3816" w:rsidRPr="009A1D64" w:rsidRDefault="00DC3816" w:rsidP="008057C3">
            <w:pPr>
              <w:spacing w:before="120" w:after="120"/>
              <w:jc w:val="both"/>
              <w:rPr>
                <w:rFonts w:ascii="Times New Roman" w:hAnsi="Times New Roman" w:cs="Times New Roman"/>
                <w:bCs/>
              </w:rPr>
            </w:pPr>
            <w:r w:rsidRPr="009A1D64">
              <w:rPr>
                <w:rFonts w:ascii="Times New Roman" w:hAnsi="Times New Roman" w:cs="Times New Roman"/>
                <w:bCs/>
              </w:rPr>
              <w:t>Birim web sitesinde yer alan görev tanımları ve iş akış süreçleri düzenli olarak güncellen</w:t>
            </w:r>
            <w:r w:rsidR="000A1A64">
              <w:rPr>
                <w:rFonts w:ascii="Times New Roman" w:hAnsi="Times New Roman" w:cs="Times New Roman"/>
                <w:bCs/>
              </w:rPr>
              <w:t>meye devam edile</w:t>
            </w:r>
            <w:r w:rsidR="00765135" w:rsidRPr="009A1D64">
              <w:rPr>
                <w:rFonts w:ascii="Times New Roman" w:hAnsi="Times New Roman" w:cs="Times New Roman"/>
                <w:bCs/>
              </w:rPr>
              <w:t>cektir.</w:t>
            </w:r>
            <w:r w:rsidRPr="009A1D64">
              <w:rPr>
                <w:rFonts w:ascii="Times New Roman" w:hAnsi="Times New Roman" w:cs="Times New Roman"/>
                <w:bCs/>
              </w:rPr>
              <w:t xml:space="preserve"> </w:t>
            </w:r>
          </w:p>
          <w:p w14:paraId="23D5694B" w14:textId="7E89DB9A" w:rsidR="0039581F" w:rsidRPr="009A1D64" w:rsidRDefault="00DC3816" w:rsidP="009A1D64">
            <w:pPr>
              <w:spacing w:before="120" w:after="120"/>
              <w:jc w:val="both"/>
              <w:rPr>
                <w:rFonts w:ascii="Times New Roman" w:hAnsi="Times New Roman" w:cs="Times New Roman"/>
                <w:bCs/>
              </w:rPr>
            </w:pPr>
            <w:r w:rsidRPr="009A1D64">
              <w:rPr>
                <w:rFonts w:ascii="Times New Roman" w:hAnsi="Times New Roman" w:cs="Times New Roman"/>
                <w:bCs/>
              </w:rPr>
              <w:t xml:space="preserve">Görev tanımları ve iş akış süreçlerinin etkinliğini artırmak amacıyla </w:t>
            </w:r>
            <w:r w:rsidR="008057C3" w:rsidRPr="009A1D64">
              <w:rPr>
                <w:rFonts w:ascii="Times New Roman" w:hAnsi="Times New Roman" w:cs="Times New Roman"/>
                <w:bCs/>
              </w:rPr>
              <w:t xml:space="preserve">paydaşların görüş ve önerileri yılda </w:t>
            </w:r>
            <w:r w:rsidR="000A1A64">
              <w:rPr>
                <w:rFonts w:ascii="Times New Roman" w:hAnsi="Times New Roman" w:cs="Times New Roman"/>
                <w:bCs/>
              </w:rPr>
              <w:t>bir</w:t>
            </w:r>
            <w:r w:rsidR="008057C3" w:rsidRPr="009A1D64">
              <w:rPr>
                <w:rFonts w:ascii="Times New Roman" w:hAnsi="Times New Roman" w:cs="Times New Roman"/>
                <w:bCs/>
              </w:rPr>
              <w:t xml:space="preserve"> kez alın</w:t>
            </w:r>
            <w:r w:rsidR="000A1A64">
              <w:rPr>
                <w:rFonts w:ascii="Times New Roman" w:hAnsi="Times New Roman" w:cs="Times New Roman"/>
                <w:bCs/>
              </w:rPr>
              <w:t>maya devam edilecektir</w:t>
            </w:r>
            <w:r w:rsidR="008057C3" w:rsidRPr="009A1D64">
              <w:rPr>
                <w:rFonts w:ascii="Times New Roman" w:hAnsi="Times New Roman" w:cs="Times New Roman"/>
                <w:bCs/>
              </w:rPr>
              <w:t>.</w:t>
            </w:r>
          </w:p>
        </w:tc>
      </w:tr>
      <w:tr w:rsidR="008E6A9B" w:rsidRPr="009A1D64" w14:paraId="477F8875" w14:textId="77777777" w:rsidTr="00DC3816">
        <w:trPr>
          <w:trHeight w:val="213"/>
        </w:trPr>
        <w:tc>
          <w:tcPr>
            <w:tcW w:w="9072" w:type="dxa"/>
            <w:tcBorders>
              <w:top w:val="single" w:sz="4" w:space="0" w:color="auto"/>
              <w:left w:val="nil"/>
              <w:bottom w:val="single" w:sz="4" w:space="0" w:color="auto"/>
              <w:right w:val="nil"/>
            </w:tcBorders>
            <w:vAlign w:val="center"/>
          </w:tcPr>
          <w:p w14:paraId="26539389" w14:textId="77777777" w:rsidR="008E6A9B" w:rsidRDefault="008E6A9B" w:rsidP="00AC631A">
            <w:pPr>
              <w:rPr>
                <w:rFonts w:ascii="Times New Roman" w:hAnsi="Times New Roman" w:cs="Times New Roman"/>
              </w:rPr>
            </w:pPr>
          </w:p>
          <w:p w14:paraId="623D40F0" w14:textId="77777777" w:rsidR="00716B1D" w:rsidRDefault="00716B1D" w:rsidP="00AC631A">
            <w:pPr>
              <w:rPr>
                <w:rFonts w:ascii="Times New Roman" w:hAnsi="Times New Roman" w:cs="Times New Roman"/>
              </w:rPr>
            </w:pPr>
          </w:p>
          <w:p w14:paraId="57D8EC2D" w14:textId="77777777" w:rsidR="00716B1D" w:rsidRDefault="00716B1D" w:rsidP="00AC631A">
            <w:pPr>
              <w:rPr>
                <w:rFonts w:ascii="Times New Roman" w:hAnsi="Times New Roman" w:cs="Times New Roman"/>
              </w:rPr>
            </w:pPr>
          </w:p>
          <w:p w14:paraId="0D74737F" w14:textId="77777777" w:rsidR="00716B1D" w:rsidRPr="009A1D64" w:rsidRDefault="00716B1D" w:rsidP="00AC631A">
            <w:pPr>
              <w:rPr>
                <w:rFonts w:ascii="Times New Roman" w:hAnsi="Times New Roman" w:cs="Times New Roman"/>
              </w:rPr>
            </w:pPr>
          </w:p>
        </w:tc>
      </w:tr>
      <w:tr w:rsidR="00026562" w:rsidRPr="009A1D64" w14:paraId="39F7469E" w14:textId="77777777" w:rsidTr="00DC3816">
        <w:trPr>
          <w:trHeight w:val="467"/>
        </w:trPr>
        <w:tc>
          <w:tcPr>
            <w:tcW w:w="9072" w:type="dxa"/>
            <w:tcBorders>
              <w:top w:val="single" w:sz="4" w:space="0" w:color="auto"/>
              <w:bottom w:val="single" w:sz="4" w:space="0" w:color="auto"/>
            </w:tcBorders>
            <w:shd w:val="clear" w:color="auto" w:fill="FFFFFF" w:themeFill="background1"/>
            <w:vAlign w:val="center"/>
          </w:tcPr>
          <w:p w14:paraId="02A2C8A0" w14:textId="77777777" w:rsidR="00026562" w:rsidRPr="009A1D64" w:rsidRDefault="00026562" w:rsidP="00B724F8">
            <w:pPr>
              <w:rPr>
                <w:rFonts w:ascii="Times New Roman" w:hAnsi="Times New Roman" w:cs="Times New Roman"/>
                <w:b/>
              </w:rPr>
            </w:pPr>
            <w:r w:rsidRPr="009A1D64">
              <w:rPr>
                <w:rFonts w:ascii="Times New Roman" w:hAnsi="Times New Roman" w:cs="Times New Roman"/>
                <w:b/>
              </w:rPr>
              <w:lastRenderedPageBreak/>
              <w:t>2. LİDERLİK</w:t>
            </w:r>
          </w:p>
        </w:tc>
      </w:tr>
      <w:tr w:rsidR="00E34F89" w:rsidRPr="009A1D64" w14:paraId="2C1CD1A9" w14:textId="77777777" w:rsidTr="00DC3816">
        <w:trPr>
          <w:trHeight w:val="289"/>
        </w:trPr>
        <w:tc>
          <w:tcPr>
            <w:tcW w:w="9072" w:type="dxa"/>
            <w:tcBorders>
              <w:top w:val="single" w:sz="4" w:space="0" w:color="auto"/>
              <w:left w:val="nil"/>
              <w:bottom w:val="single" w:sz="4" w:space="0" w:color="auto"/>
              <w:right w:val="nil"/>
            </w:tcBorders>
            <w:shd w:val="clear" w:color="auto" w:fill="FFFFFF" w:themeFill="background1"/>
            <w:vAlign w:val="center"/>
          </w:tcPr>
          <w:p w14:paraId="5E5CE07C" w14:textId="77777777" w:rsidR="00E34F89" w:rsidRPr="009A1D64" w:rsidRDefault="00E34F89" w:rsidP="00B724F8">
            <w:pPr>
              <w:rPr>
                <w:rFonts w:ascii="Times New Roman" w:hAnsi="Times New Roman" w:cs="Times New Roman"/>
                <w:b/>
              </w:rPr>
            </w:pPr>
          </w:p>
        </w:tc>
      </w:tr>
      <w:tr w:rsidR="00026562" w:rsidRPr="009A1D64" w14:paraId="77BAE20E" w14:textId="77777777" w:rsidTr="00DC3816">
        <w:trPr>
          <w:trHeight w:val="719"/>
        </w:trPr>
        <w:tc>
          <w:tcPr>
            <w:tcW w:w="9072" w:type="dxa"/>
            <w:tcBorders>
              <w:top w:val="single" w:sz="4" w:space="0" w:color="auto"/>
            </w:tcBorders>
            <w:vAlign w:val="center"/>
          </w:tcPr>
          <w:p w14:paraId="68A40759" w14:textId="77777777" w:rsidR="00026562" w:rsidRPr="009A1D64" w:rsidRDefault="00026562" w:rsidP="001F48B6">
            <w:pPr>
              <w:jc w:val="both"/>
              <w:rPr>
                <w:rFonts w:ascii="Times New Roman" w:hAnsi="Times New Roman" w:cs="Times New Roman"/>
              </w:rPr>
            </w:pPr>
            <w:r w:rsidRPr="009A1D64">
              <w:rPr>
                <w:rFonts w:ascii="Times New Roman" w:hAnsi="Times New Roman" w:cs="Times New Roman"/>
                <w:b/>
              </w:rPr>
              <w:t>Soru 2.1.</w:t>
            </w:r>
            <w:r w:rsidRPr="009A1D64">
              <w:rPr>
                <w:rFonts w:ascii="Times New Roman" w:hAnsi="Times New Roman" w:cs="Times New Roman"/>
              </w:rPr>
              <w:t xml:space="preserve"> </w:t>
            </w:r>
            <w:r w:rsidR="00DC37A2" w:rsidRPr="009A1D64">
              <w:rPr>
                <w:rFonts w:ascii="Times New Roman" w:hAnsi="Times New Roman" w:cs="Times New Roman"/>
              </w:rPr>
              <w:t>Birim amirleri kurumun değerleri, hedefleri, stratejileri ve kalite kültürünü benimsemekte ve bu doğrultuda etkin adımlar atmakta mıdır?</w:t>
            </w:r>
          </w:p>
        </w:tc>
      </w:tr>
      <w:tr w:rsidR="00017F5B" w:rsidRPr="009A1D64" w14:paraId="6337B1C0" w14:textId="77777777" w:rsidTr="00DC3816">
        <w:trPr>
          <w:trHeight w:val="467"/>
        </w:trPr>
        <w:tc>
          <w:tcPr>
            <w:tcW w:w="9072" w:type="dxa"/>
            <w:vAlign w:val="center"/>
          </w:tcPr>
          <w:p w14:paraId="05358163" w14:textId="2D8F0E48" w:rsidR="0039581F" w:rsidRPr="009A1D64" w:rsidRDefault="00017F5B" w:rsidP="00DC3816">
            <w:pPr>
              <w:jc w:val="both"/>
              <w:rPr>
                <w:rFonts w:ascii="Times New Roman" w:hAnsi="Times New Roman" w:cs="Times New Roman"/>
              </w:rPr>
            </w:pPr>
            <w:r w:rsidRPr="009A1D64">
              <w:rPr>
                <w:rFonts w:ascii="Times New Roman" w:hAnsi="Times New Roman" w:cs="Times New Roman"/>
                <w:b/>
              </w:rPr>
              <w:t xml:space="preserve">Değerlendirme: </w:t>
            </w:r>
            <w:r w:rsidR="000A1A64" w:rsidRPr="000A1A64">
              <w:rPr>
                <w:rFonts w:ascii="Times New Roman" w:hAnsi="Times New Roman" w:cs="Times New Roman"/>
              </w:rPr>
              <w:t>Birim amirlerinin, kurumun değerleri, hedefleri, stratejileri ve kalite kültürünü benimsediği ve bu doğrultuda etkin adımlar attığı belirtilmektedir. Stratejik Plan ve iç yazışmalar aracılığıyla bu takibin yapılması ve formların güncel tutulması, sistematik bir yaklaşımın benimsendiğini göstermektedir. Bu, birim içindeki liderlerin kurumsal hedefler ve stratejilere uyum sağlama konusundaki kararlılığını ve kalite kültürünü destekleyen bir yaklaşım izlediğini ortaya koymaktadır.</w:t>
            </w:r>
          </w:p>
          <w:p w14:paraId="70B17739" w14:textId="77777777" w:rsidR="0039581F" w:rsidRPr="009A1D64" w:rsidRDefault="0039581F" w:rsidP="00C052A8">
            <w:pPr>
              <w:rPr>
                <w:rFonts w:ascii="Times New Roman" w:hAnsi="Times New Roman" w:cs="Times New Roman"/>
              </w:rPr>
            </w:pPr>
          </w:p>
        </w:tc>
      </w:tr>
      <w:tr w:rsidR="00017F5B" w:rsidRPr="009A1D64" w14:paraId="671E4843" w14:textId="77777777" w:rsidTr="00DC3816">
        <w:trPr>
          <w:trHeight w:val="467"/>
        </w:trPr>
        <w:tc>
          <w:tcPr>
            <w:tcW w:w="9072" w:type="dxa"/>
            <w:vAlign w:val="center"/>
          </w:tcPr>
          <w:p w14:paraId="5480AA9E" w14:textId="3C12E2B1" w:rsidR="00017F5B" w:rsidRPr="009A1D64" w:rsidRDefault="0034387F" w:rsidP="000B6A4C">
            <w:pPr>
              <w:spacing w:before="120" w:after="120"/>
              <w:jc w:val="both"/>
              <w:rPr>
                <w:rFonts w:ascii="Times New Roman" w:hAnsi="Times New Roman" w:cs="Times New Roman"/>
                <w:bCs/>
              </w:rPr>
            </w:pPr>
            <w:r w:rsidRPr="009A1D64">
              <w:rPr>
                <w:rFonts w:ascii="Times New Roman" w:hAnsi="Times New Roman" w:cs="Times New Roman"/>
                <w:b/>
              </w:rPr>
              <w:t>Hedefler ve Planlama:</w:t>
            </w:r>
            <w:r w:rsidR="000B6A4C" w:rsidRPr="009A1D64">
              <w:rPr>
                <w:rFonts w:ascii="Times New Roman" w:hAnsi="Times New Roman" w:cs="Times New Roman"/>
                <w:b/>
              </w:rPr>
              <w:t xml:space="preserve"> </w:t>
            </w:r>
            <w:r w:rsidR="00CD7B73" w:rsidRPr="00CD7B73">
              <w:rPr>
                <w:rFonts w:ascii="Times New Roman" w:hAnsi="Times New Roman" w:cs="Times New Roman"/>
                <w:bCs/>
              </w:rPr>
              <w:t>P</w:t>
            </w:r>
            <w:r w:rsidR="00CD7B73">
              <w:rPr>
                <w:rFonts w:ascii="Times New Roman" w:hAnsi="Times New Roman" w:cs="Times New Roman"/>
                <w:bCs/>
              </w:rPr>
              <w:t xml:space="preserve">ersonelin </w:t>
            </w:r>
            <w:r w:rsidR="00DC3816" w:rsidRPr="009A1D64">
              <w:rPr>
                <w:rFonts w:ascii="Times New Roman" w:hAnsi="Times New Roman" w:cs="Times New Roman"/>
                <w:bCs/>
              </w:rPr>
              <w:t>ve paydaşlar</w:t>
            </w:r>
            <w:r w:rsidR="000B6A4C" w:rsidRPr="009A1D64">
              <w:rPr>
                <w:rFonts w:ascii="Times New Roman" w:hAnsi="Times New Roman" w:cs="Times New Roman"/>
                <w:bCs/>
              </w:rPr>
              <w:t>ın</w:t>
            </w:r>
            <w:r w:rsidR="00DC3816" w:rsidRPr="009A1D64">
              <w:rPr>
                <w:rFonts w:ascii="Times New Roman" w:hAnsi="Times New Roman" w:cs="Times New Roman"/>
                <w:bCs/>
              </w:rPr>
              <w:t>, süreçlerin iyileştirilmesi ve uygulamaların daha verimli hale getirilmesi için görüşleri</w:t>
            </w:r>
            <w:r w:rsidR="000B6A4C" w:rsidRPr="009A1D64">
              <w:rPr>
                <w:rFonts w:ascii="Times New Roman" w:hAnsi="Times New Roman" w:cs="Times New Roman"/>
                <w:bCs/>
              </w:rPr>
              <w:t xml:space="preserve"> yılda 1 kez </w:t>
            </w:r>
            <w:r w:rsidR="000A1A64" w:rsidRPr="009A1D64">
              <w:rPr>
                <w:rFonts w:ascii="Times New Roman" w:hAnsi="Times New Roman" w:cs="Times New Roman"/>
                <w:bCs/>
              </w:rPr>
              <w:t>alın</w:t>
            </w:r>
            <w:r w:rsidR="000A1A64">
              <w:rPr>
                <w:rFonts w:ascii="Times New Roman" w:hAnsi="Times New Roman" w:cs="Times New Roman"/>
                <w:bCs/>
              </w:rPr>
              <w:t>maya devam edilecektir</w:t>
            </w:r>
            <w:r w:rsidR="000A1A64" w:rsidRPr="009A1D64">
              <w:rPr>
                <w:rFonts w:ascii="Times New Roman" w:hAnsi="Times New Roman" w:cs="Times New Roman"/>
                <w:bCs/>
              </w:rPr>
              <w:t>.</w:t>
            </w:r>
          </w:p>
        </w:tc>
      </w:tr>
      <w:tr w:rsidR="00026562" w:rsidRPr="009A1D64" w14:paraId="649DB630" w14:textId="77777777" w:rsidTr="00DC3816">
        <w:trPr>
          <w:trHeight w:val="699"/>
        </w:trPr>
        <w:tc>
          <w:tcPr>
            <w:tcW w:w="9072" w:type="dxa"/>
            <w:vAlign w:val="center"/>
          </w:tcPr>
          <w:p w14:paraId="0FC71C84" w14:textId="77777777" w:rsidR="00026562" w:rsidRPr="009A1D64" w:rsidRDefault="00026562" w:rsidP="008D3E43">
            <w:pPr>
              <w:jc w:val="both"/>
              <w:rPr>
                <w:rFonts w:ascii="Times New Roman" w:hAnsi="Times New Roman" w:cs="Times New Roman"/>
              </w:rPr>
            </w:pPr>
            <w:r w:rsidRPr="009A1D64">
              <w:rPr>
                <w:rFonts w:ascii="Times New Roman" w:hAnsi="Times New Roman" w:cs="Times New Roman"/>
                <w:b/>
              </w:rPr>
              <w:t>Soru 2.</w:t>
            </w:r>
            <w:r w:rsidR="00C042AC" w:rsidRPr="009A1D64">
              <w:rPr>
                <w:rFonts w:ascii="Times New Roman" w:hAnsi="Times New Roman" w:cs="Times New Roman"/>
                <w:b/>
              </w:rPr>
              <w:t>2.</w:t>
            </w:r>
            <w:r w:rsidRPr="009A1D64">
              <w:rPr>
                <w:rFonts w:ascii="Times New Roman" w:hAnsi="Times New Roman" w:cs="Times New Roman"/>
              </w:rPr>
              <w:t xml:space="preserve"> </w:t>
            </w:r>
            <w:r w:rsidR="009B5D94" w:rsidRPr="009A1D64">
              <w:rPr>
                <w:rFonts w:ascii="Times New Roman" w:hAnsi="Times New Roman" w:cs="Times New Roman"/>
              </w:rPr>
              <w:t>Birimde amirler stresli durumları ve zamanı etkin biçimde yönetmekte midir?</w:t>
            </w:r>
          </w:p>
        </w:tc>
      </w:tr>
      <w:tr w:rsidR="0039581F" w:rsidRPr="009A1D64" w14:paraId="725FA06A" w14:textId="77777777" w:rsidTr="00DC3816">
        <w:trPr>
          <w:trHeight w:val="467"/>
        </w:trPr>
        <w:tc>
          <w:tcPr>
            <w:tcW w:w="9072" w:type="dxa"/>
            <w:vAlign w:val="center"/>
          </w:tcPr>
          <w:p w14:paraId="41ECFD32" w14:textId="206D2FE2" w:rsidR="0039581F" w:rsidRPr="009A1D64" w:rsidRDefault="0039581F" w:rsidP="00DC3816">
            <w:pPr>
              <w:jc w:val="both"/>
              <w:rPr>
                <w:rFonts w:ascii="Times New Roman" w:hAnsi="Times New Roman" w:cs="Times New Roman"/>
                <w:b/>
              </w:rPr>
            </w:pPr>
            <w:r w:rsidRPr="009A1D64">
              <w:rPr>
                <w:rFonts w:ascii="Times New Roman" w:hAnsi="Times New Roman" w:cs="Times New Roman"/>
                <w:b/>
              </w:rPr>
              <w:t xml:space="preserve">Değerlendirme: </w:t>
            </w:r>
            <w:r w:rsidR="000A1A64" w:rsidRPr="000A1A64">
              <w:rPr>
                <w:rFonts w:ascii="Times New Roman" w:hAnsi="Times New Roman" w:cs="Times New Roman"/>
                <w:bCs/>
              </w:rPr>
              <w:t xml:space="preserve">Birim amirlerinin, stresli durumları ve zamanı etkin bir şekilde yönetme konusunda yetkin oldukları belirtilmiştir. Kurum içinden yetişmiş amirlerin, işlerine </w:t>
            </w:r>
            <w:proofErr w:type="gramStart"/>
            <w:r w:rsidR="000A1A64" w:rsidRPr="000A1A64">
              <w:rPr>
                <w:rFonts w:ascii="Times New Roman" w:hAnsi="Times New Roman" w:cs="Times New Roman"/>
                <w:bCs/>
              </w:rPr>
              <w:t>hakim</w:t>
            </w:r>
            <w:proofErr w:type="gramEnd"/>
            <w:r w:rsidR="000A1A64" w:rsidRPr="000A1A64">
              <w:rPr>
                <w:rFonts w:ascii="Times New Roman" w:hAnsi="Times New Roman" w:cs="Times New Roman"/>
                <w:bCs/>
              </w:rPr>
              <w:t xml:space="preserve"> olmaları ve tecrübelerinden dolayı bu tür durumlarla başa çıkmada başarılı oldukları vurgulanmıştır. Verilen örnekler, amirlerin bu konudaki yetkinliğini desteklemektedir.</w:t>
            </w:r>
          </w:p>
          <w:p w14:paraId="3BBA3A69" w14:textId="77777777" w:rsidR="0039581F" w:rsidRPr="009A1D64" w:rsidRDefault="0039581F" w:rsidP="00050C5C">
            <w:pPr>
              <w:rPr>
                <w:rFonts w:ascii="Times New Roman" w:hAnsi="Times New Roman" w:cs="Times New Roman"/>
                <w:b/>
              </w:rPr>
            </w:pPr>
          </w:p>
        </w:tc>
      </w:tr>
      <w:tr w:rsidR="0039581F" w:rsidRPr="009A1D64" w14:paraId="1EBC03EA" w14:textId="77777777" w:rsidTr="00DC3816">
        <w:trPr>
          <w:trHeight w:val="467"/>
        </w:trPr>
        <w:tc>
          <w:tcPr>
            <w:tcW w:w="9072" w:type="dxa"/>
            <w:tcBorders>
              <w:bottom w:val="single" w:sz="4" w:space="0" w:color="auto"/>
            </w:tcBorders>
            <w:vAlign w:val="center"/>
          </w:tcPr>
          <w:p w14:paraId="1B837F6C" w14:textId="6F1F2E83" w:rsidR="0039581F" w:rsidRPr="009A1D64" w:rsidRDefault="0034387F" w:rsidP="009A1D64">
            <w:pPr>
              <w:jc w:val="both"/>
              <w:rPr>
                <w:rFonts w:ascii="Times New Roman" w:hAnsi="Times New Roman" w:cs="Times New Roman"/>
                <w:b/>
              </w:rPr>
            </w:pPr>
            <w:r w:rsidRPr="009A1D64">
              <w:rPr>
                <w:rFonts w:ascii="Times New Roman" w:hAnsi="Times New Roman" w:cs="Times New Roman"/>
                <w:b/>
              </w:rPr>
              <w:t>Hedefler ve Planlama:</w:t>
            </w:r>
            <w:r w:rsidR="000B6A4C" w:rsidRPr="009A1D64">
              <w:rPr>
                <w:rFonts w:ascii="Times New Roman" w:hAnsi="Times New Roman" w:cs="Times New Roman"/>
                <w:b/>
              </w:rPr>
              <w:t xml:space="preserve"> </w:t>
            </w:r>
            <w:r w:rsidR="00DC3816" w:rsidRPr="009A1D64">
              <w:rPr>
                <w:rFonts w:ascii="Times New Roman" w:hAnsi="Times New Roman" w:cs="Times New Roman"/>
                <w:bCs/>
              </w:rPr>
              <w:t xml:space="preserve">Birim amirlerinin stresli durumları daha etkin yönetebilmeleri için düzenli stres yönetimi eğitimlerine katılmaları </w:t>
            </w:r>
            <w:r w:rsidR="000B6A4C" w:rsidRPr="009A1D64">
              <w:rPr>
                <w:rFonts w:ascii="Times New Roman" w:hAnsi="Times New Roman" w:cs="Times New Roman"/>
                <w:bCs/>
              </w:rPr>
              <w:t>sağlanacaktır.</w:t>
            </w:r>
          </w:p>
        </w:tc>
      </w:tr>
      <w:tr w:rsidR="0089282E" w:rsidRPr="009A1D64" w14:paraId="41DC7966" w14:textId="77777777" w:rsidTr="00DC3816">
        <w:trPr>
          <w:trHeight w:val="323"/>
        </w:trPr>
        <w:tc>
          <w:tcPr>
            <w:tcW w:w="9072" w:type="dxa"/>
            <w:tcBorders>
              <w:top w:val="single" w:sz="4" w:space="0" w:color="auto"/>
              <w:left w:val="nil"/>
              <w:bottom w:val="single" w:sz="4" w:space="0" w:color="auto"/>
              <w:right w:val="nil"/>
            </w:tcBorders>
            <w:vAlign w:val="center"/>
          </w:tcPr>
          <w:p w14:paraId="2DEEEBE5" w14:textId="77777777" w:rsidR="0089282E" w:rsidRPr="009A1D64" w:rsidRDefault="0089282E" w:rsidP="00AC631A">
            <w:pPr>
              <w:rPr>
                <w:rFonts w:ascii="Times New Roman" w:hAnsi="Times New Roman" w:cs="Times New Roman"/>
              </w:rPr>
            </w:pPr>
          </w:p>
        </w:tc>
      </w:tr>
      <w:tr w:rsidR="00026562" w:rsidRPr="009A1D64" w14:paraId="60CD016D" w14:textId="77777777" w:rsidTr="00DC3816">
        <w:trPr>
          <w:trHeight w:val="710"/>
        </w:trPr>
        <w:tc>
          <w:tcPr>
            <w:tcW w:w="9072" w:type="dxa"/>
            <w:tcBorders>
              <w:top w:val="single" w:sz="4" w:space="0" w:color="auto"/>
            </w:tcBorders>
            <w:vAlign w:val="center"/>
          </w:tcPr>
          <w:p w14:paraId="422A034A" w14:textId="77777777" w:rsidR="00026562" w:rsidRPr="009A1D64" w:rsidRDefault="00026562" w:rsidP="008D3E43">
            <w:pPr>
              <w:jc w:val="both"/>
              <w:rPr>
                <w:rFonts w:ascii="Times New Roman" w:hAnsi="Times New Roman" w:cs="Times New Roman"/>
              </w:rPr>
            </w:pPr>
            <w:r w:rsidRPr="009A1D64">
              <w:rPr>
                <w:rFonts w:ascii="Times New Roman" w:hAnsi="Times New Roman" w:cs="Times New Roman"/>
                <w:b/>
              </w:rPr>
              <w:t xml:space="preserve">Soru </w:t>
            </w:r>
            <w:r w:rsidR="00C042AC" w:rsidRPr="009A1D64">
              <w:rPr>
                <w:rFonts w:ascii="Times New Roman" w:hAnsi="Times New Roman" w:cs="Times New Roman"/>
                <w:b/>
              </w:rPr>
              <w:t>2.</w:t>
            </w:r>
            <w:r w:rsidRPr="009A1D64">
              <w:rPr>
                <w:rFonts w:ascii="Times New Roman" w:hAnsi="Times New Roman" w:cs="Times New Roman"/>
                <w:b/>
              </w:rPr>
              <w:t>3.</w:t>
            </w:r>
            <w:r w:rsidRPr="009A1D64">
              <w:rPr>
                <w:rFonts w:ascii="Times New Roman" w:hAnsi="Times New Roman" w:cs="Times New Roman"/>
              </w:rPr>
              <w:t xml:space="preserve"> </w:t>
            </w:r>
            <w:r w:rsidR="00671BEF" w:rsidRPr="009A1D64">
              <w:rPr>
                <w:rFonts w:ascii="Times New Roman" w:hAnsi="Times New Roman" w:cs="Times New Roman"/>
              </w:rPr>
              <w:t>Birimde amirler ast-üst ilişkilerini ve yetki paylaşımını etkin ve dengeli biçimde yönetmekte midir?</w:t>
            </w:r>
          </w:p>
        </w:tc>
      </w:tr>
      <w:tr w:rsidR="0039581F" w:rsidRPr="009A1D64" w14:paraId="426D0C56" w14:textId="77777777" w:rsidTr="00DC3816">
        <w:trPr>
          <w:trHeight w:val="467"/>
        </w:trPr>
        <w:tc>
          <w:tcPr>
            <w:tcW w:w="9072" w:type="dxa"/>
            <w:vAlign w:val="center"/>
          </w:tcPr>
          <w:p w14:paraId="04080323" w14:textId="01ACA6A5" w:rsidR="0039581F" w:rsidRPr="009A1D64" w:rsidRDefault="0039581F" w:rsidP="002D15BF">
            <w:pPr>
              <w:jc w:val="both"/>
              <w:rPr>
                <w:rFonts w:ascii="Times New Roman" w:hAnsi="Times New Roman" w:cs="Times New Roman"/>
                <w:b/>
              </w:rPr>
            </w:pPr>
            <w:r w:rsidRPr="009A1D64">
              <w:rPr>
                <w:rFonts w:ascii="Times New Roman" w:hAnsi="Times New Roman" w:cs="Times New Roman"/>
                <w:b/>
              </w:rPr>
              <w:t xml:space="preserve">Değerlendirme: </w:t>
            </w:r>
            <w:r w:rsidR="000A1A64" w:rsidRPr="000A1A64">
              <w:rPr>
                <w:rFonts w:ascii="Times New Roman" w:hAnsi="Times New Roman" w:cs="Times New Roman"/>
                <w:bCs/>
              </w:rPr>
              <w:t>Birimdeki amirlerin, ast-üst ilişkilerini ve yetki paylaşımını etkin ve dengeli bir şekilde yönettiği belirtilmiştir. Yetki paylaşımı ve görev dağılımının dengeli yapılmış olması, birimde işlerin sorunsuz ve verimli bir şekilde yürütülmesini sağlamaktadır. Ayrıca, her iş için iki yedek bulunması ve bu yedeklerin kişi değil iş odaklı bir yedekleme mekanizması ile seçilmeleri ve dolayısıyla gerekli yetkinliklere sahip olması, birimin iş sürekliliği ve acil durum yönetimi konularında güçlü olduğunu göstermektedir.</w:t>
            </w:r>
          </w:p>
        </w:tc>
      </w:tr>
      <w:tr w:rsidR="0039581F" w:rsidRPr="009A1D64" w14:paraId="471994B8" w14:textId="77777777" w:rsidTr="00DC3816">
        <w:trPr>
          <w:trHeight w:val="467"/>
        </w:trPr>
        <w:tc>
          <w:tcPr>
            <w:tcW w:w="9072" w:type="dxa"/>
            <w:tcBorders>
              <w:bottom w:val="single" w:sz="4" w:space="0" w:color="auto"/>
            </w:tcBorders>
            <w:vAlign w:val="center"/>
          </w:tcPr>
          <w:p w14:paraId="6E68D754" w14:textId="565079ED" w:rsidR="0039581F" w:rsidRPr="009A1D64" w:rsidRDefault="00490181" w:rsidP="009A1D64">
            <w:pPr>
              <w:jc w:val="both"/>
              <w:rPr>
                <w:rFonts w:ascii="Times New Roman" w:hAnsi="Times New Roman" w:cs="Times New Roman"/>
                <w:b/>
              </w:rPr>
            </w:pPr>
            <w:r w:rsidRPr="009A1D64">
              <w:rPr>
                <w:rFonts w:ascii="Times New Roman" w:hAnsi="Times New Roman" w:cs="Times New Roman"/>
                <w:b/>
              </w:rPr>
              <w:t>Hedefler ve Planlama:</w:t>
            </w:r>
            <w:r w:rsidR="0049488C" w:rsidRPr="009A1D64">
              <w:rPr>
                <w:rFonts w:ascii="Times New Roman" w:hAnsi="Times New Roman" w:cs="Times New Roman"/>
                <w:b/>
              </w:rPr>
              <w:t xml:space="preserve"> </w:t>
            </w:r>
            <w:r w:rsidR="0049488C" w:rsidRPr="009A1D64">
              <w:rPr>
                <w:rFonts w:ascii="Times New Roman" w:hAnsi="Times New Roman" w:cs="Times New Roman"/>
                <w:bCs/>
              </w:rPr>
              <w:t xml:space="preserve">Personelin yıllık olarak </w:t>
            </w:r>
            <w:r w:rsidR="00DC3816" w:rsidRPr="009A1D64">
              <w:rPr>
                <w:rFonts w:ascii="Times New Roman" w:hAnsi="Times New Roman" w:cs="Times New Roman"/>
                <w:bCs/>
              </w:rPr>
              <w:t>mentorluk ve kişisel gelişim programları</w:t>
            </w:r>
            <w:r w:rsidR="0049488C" w:rsidRPr="009A1D64">
              <w:rPr>
                <w:rFonts w:ascii="Times New Roman" w:hAnsi="Times New Roman" w:cs="Times New Roman"/>
                <w:bCs/>
              </w:rPr>
              <w:t xml:space="preserve">na katılması </w:t>
            </w:r>
            <w:r w:rsidR="00765692">
              <w:rPr>
                <w:rFonts w:ascii="Times New Roman" w:hAnsi="Times New Roman" w:cs="Times New Roman"/>
                <w:bCs/>
              </w:rPr>
              <w:t>desteklenecektir</w:t>
            </w:r>
            <w:r w:rsidR="0049488C" w:rsidRPr="009A1D64">
              <w:rPr>
                <w:rFonts w:ascii="Times New Roman" w:hAnsi="Times New Roman" w:cs="Times New Roman"/>
                <w:bCs/>
              </w:rPr>
              <w:t>.</w:t>
            </w:r>
          </w:p>
        </w:tc>
      </w:tr>
      <w:tr w:rsidR="0089282E" w:rsidRPr="009A1D64" w14:paraId="1D0BDAA9" w14:textId="77777777" w:rsidTr="00DC3816">
        <w:trPr>
          <w:trHeight w:val="321"/>
        </w:trPr>
        <w:tc>
          <w:tcPr>
            <w:tcW w:w="9072" w:type="dxa"/>
            <w:tcBorders>
              <w:top w:val="single" w:sz="4" w:space="0" w:color="auto"/>
              <w:left w:val="nil"/>
              <w:bottom w:val="single" w:sz="4" w:space="0" w:color="auto"/>
              <w:right w:val="nil"/>
            </w:tcBorders>
            <w:vAlign w:val="center"/>
          </w:tcPr>
          <w:p w14:paraId="3B6B4391" w14:textId="77777777" w:rsidR="0089282E" w:rsidRPr="009A1D64" w:rsidRDefault="0089282E" w:rsidP="00AC631A">
            <w:pPr>
              <w:rPr>
                <w:rFonts w:ascii="Times New Roman" w:hAnsi="Times New Roman" w:cs="Times New Roman"/>
              </w:rPr>
            </w:pPr>
          </w:p>
        </w:tc>
      </w:tr>
      <w:tr w:rsidR="00026562" w:rsidRPr="009A1D64" w14:paraId="50A9DA1D" w14:textId="77777777" w:rsidTr="00DC3816">
        <w:trPr>
          <w:trHeight w:val="708"/>
        </w:trPr>
        <w:tc>
          <w:tcPr>
            <w:tcW w:w="9072" w:type="dxa"/>
            <w:tcBorders>
              <w:top w:val="single" w:sz="4" w:space="0" w:color="auto"/>
            </w:tcBorders>
            <w:vAlign w:val="center"/>
          </w:tcPr>
          <w:p w14:paraId="6AD035B9" w14:textId="77777777" w:rsidR="00026562" w:rsidRPr="009A1D64" w:rsidRDefault="00026562" w:rsidP="0088595B">
            <w:pPr>
              <w:jc w:val="both"/>
              <w:rPr>
                <w:rFonts w:ascii="Times New Roman" w:hAnsi="Times New Roman" w:cs="Times New Roman"/>
              </w:rPr>
            </w:pPr>
            <w:r w:rsidRPr="009A1D64">
              <w:rPr>
                <w:rFonts w:ascii="Times New Roman" w:hAnsi="Times New Roman" w:cs="Times New Roman"/>
                <w:b/>
              </w:rPr>
              <w:t xml:space="preserve">Soru </w:t>
            </w:r>
            <w:r w:rsidR="00531B0B" w:rsidRPr="009A1D64">
              <w:rPr>
                <w:rFonts w:ascii="Times New Roman" w:hAnsi="Times New Roman" w:cs="Times New Roman"/>
                <w:b/>
              </w:rPr>
              <w:t>2.</w:t>
            </w:r>
            <w:r w:rsidRPr="009A1D64">
              <w:rPr>
                <w:rFonts w:ascii="Times New Roman" w:hAnsi="Times New Roman" w:cs="Times New Roman"/>
                <w:b/>
              </w:rPr>
              <w:t>4.</w:t>
            </w:r>
            <w:r w:rsidRPr="009A1D64">
              <w:rPr>
                <w:rFonts w:ascii="Times New Roman" w:hAnsi="Times New Roman" w:cs="Times New Roman"/>
              </w:rPr>
              <w:t xml:space="preserve"> </w:t>
            </w:r>
            <w:r w:rsidR="001816D4" w:rsidRPr="009A1D64">
              <w:rPr>
                <w:rFonts w:ascii="Times New Roman" w:hAnsi="Times New Roman" w:cs="Times New Roman"/>
              </w:rPr>
              <w:t>Birimde liderlik anlayışı ve koordinasyon kültürü var mıdır? Birimde amirler kurumsal motivasyona katkı sağlamakta mıdır?</w:t>
            </w:r>
          </w:p>
        </w:tc>
      </w:tr>
      <w:tr w:rsidR="0039581F" w:rsidRPr="009A1D64" w14:paraId="347F49EE" w14:textId="77777777" w:rsidTr="00DC3816">
        <w:trPr>
          <w:trHeight w:val="467"/>
        </w:trPr>
        <w:tc>
          <w:tcPr>
            <w:tcW w:w="9072" w:type="dxa"/>
            <w:vAlign w:val="center"/>
          </w:tcPr>
          <w:p w14:paraId="56D13F89" w14:textId="33EFDEB1" w:rsidR="00242508" w:rsidRPr="009A1D64" w:rsidRDefault="0039581F" w:rsidP="00E3351F">
            <w:pPr>
              <w:jc w:val="both"/>
              <w:rPr>
                <w:rFonts w:ascii="Times New Roman" w:hAnsi="Times New Roman" w:cs="Times New Roman"/>
                <w:bCs/>
              </w:rPr>
            </w:pPr>
            <w:r w:rsidRPr="009A1D64">
              <w:rPr>
                <w:rFonts w:ascii="Times New Roman" w:hAnsi="Times New Roman" w:cs="Times New Roman"/>
                <w:b/>
              </w:rPr>
              <w:t xml:space="preserve">Değerlendirme: </w:t>
            </w:r>
            <w:r w:rsidR="00765692" w:rsidRPr="00765692">
              <w:rPr>
                <w:rFonts w:ascii="Times New Roman" w:hAnsi="Times New Roman" w:cs="Times New Roman"/>
                <w:bCs/>
              </w:rPr>
              <w:t>Birimde liderlik anlayışının ve koordinasyon kültürünün mevcut olduğu belirtilmiş, amirlerin kurumsal motivasyona önemli katkılar sağladıkları ifade edilmiştir. Motive edici karşılaştırmalar ve değerlendirmeler yapılması, çalışanların performansını artırmak için kullanılan etkin yöntemlerdir. Diğer üniversitelerdeki ilgili birimlerle karşılaştırmaların yapılması, birimin sürekli gelişim ve rekabet ortamını teşvik ettiğini göstermektedir.</w:t>
            </w:r>
          </w:p>
        </w:tc>
      </w:tr>
      <w:tr w:rsidR="0039581F" w:rsidRPr="009A1D64" w14:paraId="4BCCC672" w14:textId="77777777" w:rsidTr="00DC3816">
        <w:trPr>
          <w:trHeight w:val="467"/>
        </w:trPr>
        <w:tc>
          <w:tcPr>
            <w:tcW w:w="9072" w:type="dxa"/>
            <w:tcBorders>
              <w:bottom w:val="single" w:sz="4" w:space="0" w:color="auto"/>
            </w:tcBorders>
            <w:vAlign w:val="center"/>
          </w:tcPr>
          <w:p w14:paraId="3FF597C9" w14:textId="6C047586" w:rsidR="002361BE" w:rsidRPr="009A1D64" w:rsidRDefault="00490181" w:rsidP="008A6A8C">
            <w:pPr>
              <w:spacing w:before="120" w:after="120"/>
              <w:jc w:val="both"/>
              <w:rPr>
                <w:rFonts w:ascii="Times New Roman" w:hAnsi="Times New Roman" w:cs="Times New Roman"/>
                <w:b/>
              </w:rPr>
            </w:pPr>
            <w:r w:rsidRPr="009A1D64">
              <w:rPr>
                <w:rFonts w:ascii="Times New Roman" w:hAnsi="Times New Roman" w:cs="Times New Roman"/>
                <w:b/>
              </w:rPr>
              <w:t>Hedefler ve Planlama:</w:t>
            </w:r>
            <w:r w:rsidR="00B86C58">
              <w:rPr>
                <w:rFonts w:ascii="Times New Roman" w:hAnsi="Times New Roman" w:cs="Times New Roman"/>
                <w:b/>
              </w:rPr>
              <w:t xml:space="preserve"> </w:t>
            </w:r>
            <w:r w:rsidR="00B86C58" w:rsidRPr="00B86C58">
              <w:rPr>
                <w:rFonts w:ascii="Times New Roman" w:hAnsi="Times New Roman" w:cs="Times New Roman"/>
                <w:bCs/>
              </w:rPr>
              <w:t>Düzenlenen l</w:t>
            </w:r>
            <w:r w:rsidR="00DC3816" w:rsidRPr="009A1D64">
              <w:rPr>
                <w:rFonts w:ascii="Times New Roman" w:hAnsi="Times New Roman" w:cs="Times New Roman"/>
                <w:bCs/>
              </w:rPr>
              <w:t>iderlik gelişim programları</w:t>
            </w:r>
            <w:r w:rsidR="00B86C58">
              <w:rPr>
                <w:rFonts w:ascii="Times New Roman" w:hAnsi="Times New Roman" w:cs="Times New Roman"/>
                <w:bCs/>
              </w:rPr>
              <w:t>na</w:t>
            </w:r>
            <w:r w:rsidR="00DC3816" w:rsidRPr="009A1D64">
              <w:rPr>
                <w:rFonts w:ascii="Times New Roman" w:hAnsi="Times New Roman" w:cs="Times New Roman"/>
                <w:bCs/>
              </w:rPr>
              <w:t xml:space="preserve"> </w:t>
            </w:r>
            <w:r w:rsidR="00B86C58">
              <w:rPr>
                <w:rFonts w:ascii="Times New Roman" w:hAnsi="Times New Roman" w:cs="Times New Roman"/>
                <w:bCs/>
              </w:rPr>
              <w:t>katılım sağlanacaktır.</w:t>
            </w:r>
          </w:p>
        </w:tc>
      </w:tr>
      <w:tr w:rsidR="0089282E" w:rsidRPr="009A1D64" w14:paraId="53F8462E" w14:textId="77777777" w:rsidTr="00DC3816">
        <w:trPr>
          <w:trHeight w:val="318"/>
        </w:trPr>
        <w:tc>
          <w:tcPr>
            <w:tcW w:w="9072" w:type="dxa"/>
            <w:tcBorders>
              <w:top w:val="single" w:sz="4" w:space="0" w:color="auto"/>
              <w:left w:val="nil"/>
              <w:bottom w:val="single" w:sz="4" w:space="0" w:color="auto"/>
              <w:right w:val="nil"/>
            </w:tcBorders>
            <w:vAlign w:val="center"/>
          </w:tcPr>
          <w:p w14:paraId="22A6DE8D" w14:textId="77777777" w:rsidR="0089282E" w:rsidRPr="009A1D64" w:rsidRDefault="0089282E" w:rsidP="00C052A8">
            <w:pPr>
              <w:rPr>
                <w:rFonts w:ascii="Times New Roman" w:hAnsi="Times New Roman" w:cs="Times New Roman"/>
              </w:rPr>
            </w:pPr>
          </w:p>
          <w:p w14:paraId="09E5E7BF" w14:textId="6F64B3AE" w:rsidR="008A6A8C" w:rsidRPr="009A1D64" w:rsidRDefault="008A6A8C" w:rsidP="00C052A8">
            <w:pPr>
              <w:rPr>
                <w:rFonts w:ascii="Times New Roman" w:hAnsi="Times New Roman" w:cs="Times New Roman"/>
              </w:rPr>
            </w:pPr>
          </w:p>
        </w:tc>
      </w:tr>
      <w:tr w:rsidR="00531B0B" w:rsidRPr="009A1D64" w14:paraId="52D43242" w14:textId="77777777" w:rsidTr="00DC3816">
        <w:trPr>
          <w:trHeight w:val="467"/>
        </w:trPr>
        <w:tc>
          <w:tcPr>
            <w:tcW w:w="9072" w:type="dxa"/>
            <w:tcBorders>
              <w:top w:val="single" w:sz="4" w:space="0" w:color="auto"/>
              <w:bottom w:val="single" w:sz="4" w:space="0" w:color="auto"/>
            </w:tcBorders>
            <w:vAlign w:val="center"/>
          </w:tcPr>
          <w:p w14:paraId="76A92A99" w14:textId="77777777" w:rsidR="00531B0B" w:rsidRPr="009A1D64" w:rsidRDefault="00531B0B" w:rsidP="008852E3">
            <w:pPr>
              <w:rPr>
                <w:rFonts w:ascii="Times New Roman" w:hAnsi="Times New Roman" w:cs="Times New Roman"/>
                <w:b/>
              </w:rPr>
            </w:pPr>
            <w:r w:rsidRPr="009A1D64">
              <w:rPr>
                <w:rFonts w:ascii="Times New Roman" w:hAnsi="Times New Roman" w:cs="Times New Roman"/>
                <w:b/>
              </w:rPr>
              <w:lastRenderedPageBreak/>
              <w:t>3. KURUMSAL DÖNÜŞÜM KAPASİTESİ</w:t>
            </w:r>
          </w:p>
        </w:tc>
      </w:tr>
      <w:tr w:rsidR="00E34F89" w:rsidRPr="009A1D64" w14:paraId="50C01D15" w14:textId="77777777" w:rsidTr="00DC3816">
        <w:trPr>
          <w:trHeight w:val="231"/>
        </w:trPr>
        <w:tc>
          <w:tcPr>
            <w:tcW w:w="9072" w:type="dxa"/>
            <w:tcBorders>
              <w:top w:val="single" w:sz="4" w:space="0" w:color="auto"/>
              <w:left w:val="nil"/>
              <w:bottom w:val="single" w:sz="4" w:space="0" w:color="auto"/>
              <w:right w:val="nil"/>
            </w:tcBorders>
            <w:vAlign w:val="center"/>
          </w:tcPr>
          <w:p w14:paraId="3198DF6D" w14:textId="77777777" w:rsidR="00E34F89" w:rsidRPr="009A1D64" w:rsidRDefault="00E34F89" w:rsidP="008852E3">
            <w:pPr>
              <w:rPr>
                <w:rFonts w:ascii="Times New Roman" w:hAnsi="Times New Roman" w:cs="Times New Roman"/>
                <w:b/>
              </w:rPr>
            </w:pPr>
          </w:p>
        </w:tc>
      </w:tr>
      <w:tr w:rsidR="00CE68C2" w:rsidRPr="009A1D64" w14:paraId="2F24F3F9" w14:textId="77777777" w:rsidTr="00DC3816">
        <w:trPr>
          <w:trHeight w:val="274"/>
        </w:trPr>
        <w:tc>
          <w:tcPr>
            <w:tcW w:w="9072" w:type="dxa"/>
            <w:tcBorders>
              <w:top w:val="single" w:sz="4" w:space="0" w:color="auto"/>
            </w:tcBorders>
            <w:vAlign w:val="center"/>
          </w:tcPr>
          <w:p w14:paraId="75288937" w14:textId="77777777" w:rsidR="00FC4EBC" w:rsidRPr="009A1D64" w:rsidRDefault="00FC4EBC" w:rsidP="00B02EDE">
            <w:pPr>
              <w:jc w:val="both"/>
              <w:rPr>
                <w:rFonts w:ascii="Times New Roman" w:hAnsi="Times New Roman" w:cs="Times New Roman"/>
              </w:rPr>
            </w:pPr>
            <w:r w:rsidRPr="009A1D64">
              <w:rPr>
                <w:rFonts w:ascii="Times New Roman" w:hAnsi="Times New Roman" w:cs="Times New Roman"/>
                <w:b/>
              </w:rPr>
              <w:t>Soru 3.1.</w:t>
            </w:r>
            <w:r w:rsidRPr="009A1D64">
              <w:rPr>
                <w:rFonts w:ascii="Times New Roman" w:hAnsi="Times New Roman" w:cs="Times New Roman"/>
              </w:rPr>
              <w:t xml:space="preserve"> </w:t>
            </w:r>
            <w:r w:rsidR="00430BA6" w:rsidRPr="009A1D64">
              <w:rPr>
                <w:rFonts w:ascii="Times New Roman" w:hAnsi="Times New Roman" w:cs="Times New Roman"/>
              </w:rPr>
              <w:t>Birimde güncel gelişmeler doğrultusunda birimin ve personelin geleceğe hazır olmasını sağlayan yönetim anlayışı var mıdır?</w:t>
            </w:r>
          </w:p>
        </w:tc>
      </w:tr>
      <w:tr w:rsidR="0039581F" w:rsidRPr="009A1D64" w14:paraId="5AFD287B" w14:textId="77777777" w:rsidTr="00DC3816">
        <w:trPr>
          <w:trHeight w:val="467"/>
        </w:trPr>
        <w:tc>
          <w:tcPr>
            <w:tcW w:w="9072" w:type="dxa"/>
            <w:vAlign w:val="center"/>
          </w:tcPr>
          <w:p w14:paraId="60D15D82" w14:textId="745F2870" w:rsidR="0039581F" w:rsidRPr="009A1D64" w:rsidRDefault="0039581F" w:rsidP="00E3351F">
            <w:pPr>
              <w:jc w:val="both"/>
              <w:rPr>
                <w:rFonts w:ascii="Times New Roman" w:hAnsi="Times New Roman" w:cs="Times New Roman"/>
                <w:b/>
              </w:rPr>
            </w:pPr>
            <w:r w:rsidRPr="009A1D64">
              <w:rPr>
                <w:rFonts w:ascii="Times New Roman" w:hAnsi="Times New Roman" w:cs="Times New Roman"/>
                <w:b/>
              </w:rPr>
              <w:t xml:space="preserve">Değerlendirme: </w:t>
            </w:r>
            <w:r w:rsidR="00CD7B73" w:rsidRPr="009A1D64">
              <w:rPr>
                <w:rFonts w:ascii="Times New Roman" w:hAnsi="Times New Roman" w:cs="Times New Roman"/>
                <w:bCs/>
              </w:rPr>
              <w:t>Birim</w:t>
            </w:r>
            <w:r w:rsidR="00CD7B73">
              <w:rPr>
                <w:rFonts w:ascii="Times New Roman" w:hAnsi="Times New Roman" w:cs="Times New Roman"/>
                <w:bCs/>
              </w:rPr>
              <w:t>d</w:t>
            </w:r>
            <w:r w:rsidR="00CD7B73" w:rsidRPr="009A1D64">
              <w:rPr>
                <w:rFonts w:ascii="Times New Roman" w:hAnsi="Times New Roman" w:cs="Times New Roman"/>
                <w:bCs/>
              </w:rPr>
              <w:t>e</w:t>
            </w:r>
            <w:r w:rsidR="00DC3816" w:rsidRPr="009A1D64">
              <w:rPr>
                <w:rFonts w:ascii="Times New Roman" w:hAnsi="Times New Roman" w:cs="Times New Roman"/>
                <w:bCs/>
              </w:rPr>
              <w:t>, personelin geleceğe hazırlanmasını sağlayan bir yönetim anlayışı mevcut</w:t>
            </w:r>
            <w:r w:rsidR="00A52A0D" w:rsidRPr="009A1D64">
              <w:rPr>
                <w:rFonts w:ascii="Times New Roman" w:hAnsi="Times New Roman" w:cs="Times New Roman"/>
                <w:bCs/>
              </w:rPr>
              <w:t>tur.</w:t>
            </w:r>
            <w:r w:rsidR="00DC3816" w:rsidRPr="009A1D64">
              <w:rPr>
                <w:rFonts w:ascii="Times New Roman" w:hAnsi="Times New Roman" w:cs="Times New Roman"/>
                <w:bCs/>
              </w:rPr>
              <w:t xml:space="preserve"> </w:t>
            </w:r>
            <w:r w:rsidR="00A52A0D" w:rsidRPr="009A1D64">
              <w:rPr>
                <w:rFonts w:ascii="Times New Roman" w:hAnsi="Times New Roman" w:cs="Times New Roman"/>
                <w:bCs/>
              </w:rPr>
              <w:t>P</w:t>
            </w:r>
            <w:r w:rsidR="00DC3816" w:rsidRPr="009A1D64">
              <w:rPr>
                <w:rFonts w:ascii="Times New Roman" w:hAnsi="Times New Roman" w:cs="Times New Roman"/>
                <w:bCs/>
              </w:rPr>
              <w:t>ersonel eğitim/sınav gibi gelişim olanakları ile desteklenme</w:t>
            </w:r>
            <w:r w:rsidR="00A52A0D" w:rsidRPr="009A1D64">
              <w:rPr>
                <w:rFonts w:ascii="Times New Roman" w:hAnsi="Times New Roman" w:cs="Times New Roman"/>
                <w:bCs/>
              </w:rPr>
              <w:t>ktedir. P</w:t>
            </w:r>
            <w:r w:rsidR="00DC3816" w:rsidRPr="009A1D64">
              <w:rPr>
                <w:rFonts w:ascii="Times New Roman" w:hAnsi="Times New Roman" w:cs="Times New Roman"/>
                <w:bCs/>
              </w:rPr>
              <w:t>ersonelin çeşitli eğitimlere katılımı</w:t>
            </w:r>
            <w:r w:rsidR="00A52A0D" w:rsidRPr="009A1D64">
              <w:rPr>
                <w:rFonts w:ascii="Times New Roman" w:hAnsi="Times New Roman" w:cs="Times New Roman"/>
                <w:bCs/>
              </w:rPr>
              <w:t xml:space="preserve"> sağlanmaktadır. </w:t>
            </w:r>
          </w:p>
        </w:tc>
      </w:tr>
      <w:tr w:rsidR="0039581F" w:rsidRPr="009A1D64" w14:paraId="36121D60" w14:textId="77777777" w:rsidTr="00DC3816">
        <w:trPr>
          <w:trHeight w:val="467"/>
        </w:trPr>
        <w:tc>
          <w:tcPr>
            <w:tcW w:w="9072" w:type="dxa"/>
            <w:tcBorders>
              <w:bottom w:val="single" w:sz="4" w:space="0" w:color="auto"/>
            </w:tcBorders>
            <w:vAlign w:val="center"/>
          </w:tcPr>
          <w:p w14:paraId="0BD99ABE" w14:textId="539BB0BD" w:rsidR="0039581F" w:rsidRPr="009A1D64" w:rsidRDefault="00490181" w:rsidP="009A1D64">
            <w:pPr>
              <w:jc w:val="both"/>
              <w:rPr>
                <w:rFonts w:ascii="Times New Roman" w:hAnsi="Times New Roman" w:cs="Times New Roman"/>
                <w:b/>
              </w:rPr>
            </w:pPr>
            <w:r w:rsidRPr="009A1D64">
              <w:rPr>
                <w:rFonts w:ascii="Times New Roman" w:hAnsi="Times New Roman" w:cs="Times New Roman"/>
                <w:b/>
              </w:rPr>
              <w:t>Hedefler ve Planlama:</w:t>
            </w:r>
            <w:r w:rsidR="009A1D64" w:rsidRPr="00CD7B73">
              <w:rPr>
                <w:rFonts w:ascii="Times New Roman" w:hAnsi="Times New Roman" w:cs="Times New Roman"/>
                <w:bCs/>
              </w:rPr>
              <w:t xml:space="preserve"> </w:t>
            </w:r>
            <w:r w:rsidR="00CD7B73">
              <w:rPr>
                <w:rFonts w:ascii="Times New Roman" w:hAnsi="Times New Roman" w:cs="Times New Roman"/>
                <w:bCs/>
              </w:rPr>
              <w:t>G</w:t>
            </w:r>
            <w:r w:rsidR="00CD7B73" w:rsidRPr="00CD7B73">
              <w:rPr>
                <w:rFonts w:ascii="Times New Roman" w:hAnsi="Times New Roman" w:cs="Times New Roman"/>
                <w:bCs/>
              </w:rPr>
              <w:t xml:space="preserve">öreve </w:t>
            </w:r>
            <w:r w:rsidR="00CD7B73">
              <w:rPr>
                <w:rFonts w:ascii="Times New Roman" w:hAnsi="Times New Roman" w:cs="Times New Roman"/>
                <w:bCs/>
              </w:rPr>
              <w:t xml:space="preserve">yeni </w:t>
            </w:r>
            <w:r w:rsidR="00CD7B73" w:rsidRPr="00CD7B73">
              <w:rPr>
                <w:rFonts w:ascii="Times New Roman" w:hAnsi="Times New Roman" w:cs="Times New Roman"/>
                <w:bCs/>
              </w:rPr>
              <w:t>başlayan p</w:t>
            </w:r>
            <w:r w:rsidR="00DC3816" w:rsidRPr="009A1D64">
              <w:rPr>
                <w:rFonts w:ascii="Times New Roman" w:hAnsi="Times New Roman" w:cs="Times New Roman"/>
                <w:bCs/>
              </w:rPr>
              <w:t>ersonelin bireysel</w:t>
            </w:r>
            <w:r w:rsidR="00CD7B73">
              <w:rPr>
                <w:rFonts w:ascii="Times New Roman" w:hAnsi="Times New Roman" w:cs="Times New Roman"/>
                <w:bCs/>
              </w:rPr>
              <w:t xml:space="preserve"> ve mesleki</w:t>
            </w:r>
            <w:r w:rsidR="00DC3816" w:rsidRPr="009A1D64">
              <w:rPr>
                <w:rFonts w:ascii="Times New Roman" w:hAnsi="Times New Roman" w:cs="Times New Roman"/>
                <w:bCs/>
              </w:rPr>
              <w:t xml:space="preserve"> gelişimini desteklemek için </w:t>
            </w:r>
            <w:r w:rsidR="00CD7B73">
              <w:rPr>
                <w:rFonts w:ascii="Times New Roman" w:hAnsi="Times New Roman" w:cs="Times New Roman"/>
                <w:bCs/>
              </w:rPr>
              <w:t>oryantasyon eğitimi verildikten sonra tecrübe sahibi bir personelin gözetimi ve desteğinde kariyer gelişimi desteklenmektedir.</w:t>
            </w:r>
          </w:p>
        </w:tc>
      </w:tr>
      <w:tr w:rsidR="005A0E2C" w:rsidRPr="009A1D64" w14:paraId="75F2CB03" w14:textId="77777777" w:rsidTr="00DC3816">
        <w:trPr>
          <w:trHeight w:val="293"/>
        </w:trPr>
        <w:tc>
          <w:tcPr>
            <w:tcW w:w="9072" w:type="dxa"/>
            <w:tcBorders>
              <w:top w:val="single" w:sz="4" w:space="0" w:color="auto"/>
              <w:left w:val="nil"/>
              <w:bottom w:val="single" w:sz="4" w:space="0" w:color="auto"/>
              <w:right w:val="nil"/>
            </w:tcBorders>
            <w:vAlign w:val="center"/>
          </w:tcPr>
          <w:p w14:paraId="0E7453C9" w14:textId="77777777" w:rsidR="005A0E2C" w:rsidRDefault="005A0E2C" w:rsidP="00DE3A12">
            <w:pPr>
              <w:rPr>
                <w:rFonts w:ascii="Times New Roman" w:hAnsi="Times New Roman" w:cs="Times New Roman"/>
              </w:rPr>
            </w:pPr>
          </w:p>
          <w:p w14:paraId="6FFDC81C" w14:textId="77777777" w:rsidR="009A1D64" w:rsidRPr="009A1D64" w:rsidRDefault="009A1D64" w:rsidP="00DE3A12">
            <w:pPr>
              <w:rPr>
                <w:rFonts w:ascii="Times New Roman" w:hAnsi="Times New Roman" w:cs="Times New Roman"/>
              </w:rPr>
            </w:pPr>
          </w:p>
        </w:tc>
      </w:tr>
      <w:tr w:rsidR="00497D85" w:rsidRPr="009A1D64" w14:paraId="3BFDD67B" w14:textId="77777777" w:rsidTr="00DC3816">
        <w:trPr>
          <w:trHeight w:val="467"/>
        </w:trPr>
        <w:tc>
          <w:tcPr>
            <w:tcW w:w="9072" w:type="dxa"/>
            <w:tcBorders>
              <w:top w:val="single" w:sz="4" w:space="0" w:color="auto"/>
              <w:bottom w:val="single" w:sz="4" w:space="0" w:color="auto"/>
            </w:tcBorders>
            <w:vAlign w:val="center"/>
          </w:tcPr>
          <w:p w14:paraId="7E632134" w14:textId="77777777" w:rsidR="00497D85" w:rsidRPr="009A1D64" w:rsidRDefault="00497D85" w:rsidP="008852E3">
            <w:pPr>
              <w:rPr>
                <w:rFonts w:ascii="Times New Roman" w:hAnsi="Times New Roman" w:cs="Times New Roman"/>
                <w:b/>
              </w:rPr>
            </w:pPr>
            <w:r w:rsidRPr="009A1D64">
              <w:rPr>
                <w:rFonts w:ascii="Times New Roman" w:hAnsi="Times New Roman" w:cs="Times New Roman"/>
                <w:b/>
              </w:rPr>
              <w:t>4. İÇ KALİTE GÜVENCESİ MEKANİZMALARI</w:t>
            </w:r>
          </w:p>
        </w:tc>
      </w:tr>
      <w:tr w:rsidR="00035DC7" w:rsidRPr="009A1D64" w14:paraId="438AAA98" w14:textId="77777777" w:rsidTr="00DC3816">
        <w:trPr>
          <w:trHeight w:val="233"/>
        </w:trPr>
        <w:tc>
          <w:tcPr>
            <w:tcW w:w="9072" w:type="dxa"/>
            <w:tcBorders>
              <w:top w:val="single" w:sz="4" w:space="0" w:color="auto"/>
              <w:left w:val="nil"/>
              <w:bottom w:val="single" w:sz="4" w:space="0" w:color="auto"/>
              <w:right w:val="nil"/>
            </w:tcBorders>
            <w:vAlign w:val="center"/>
          </w:tcPr>
          <w:p w14:paraId="1419F9A3" w14:textId="77777777" w:rsidR="00035DC7" w:rsidRPr="009A1D64" w:rsidRDefault="00035DC7" w:rsidP="008852E3">
            <w:pPr>
              <w:rPr>
                <w:rFonts w:ascii="Times New Roman" w:hAnsi="Times New Roman" w:cs="Times New Roman"/>
                <w:b/>
              </w:rPr>
            </w:pPr>
          </w:p>
        </w:tc>
      </w:tr>
      <w:tr w:rsidR="00497D85" w:rsidRPr="009A1D64" w14:paraId="00F42958" w14:textId="77777777" w:rsidTr="00DC3816">
        <w:trPr>
          <w:trHeight w:val="467"/>
        </w:trPr>
        <w:tc>
          <w:tcPr>
            <w:tcW w:w="9072" w:type="dxa"/>
            <w:tcBorders>
              <w:top w:val="single" w:sz="4" w:space="0" w:color="auto"/>
            </w:tcBorders>
            <w:vAlign w:val="center"/>
          </w:tcPr>
          <w:p w14:paraId="39BF74E4" w14:textId="77777777" w:rsidR="00497D85" w:rsidRPr="009A1D64" w:rsidRDefault="00125600" w:rsidP="00D1156A">
            <w:pPr>
              <w:jc w:val="both"/>
              <w:rPr>
                <w:rFonts w:ascii="Times New Roman" w:hAnsi="Times New Roman" w:cs="Times New Roman"/>
              </w:rPr>
            </w:pPr>
            <w:r w:rsidRPr="009A1D64">
              <w:rPr>
                <w:rFonts w:ascii="Times New Roman" w:hAnsi="Times New Roman" w:cs="Times New Roman"/>
                <w:b/>
              </w:rPr>
              <w:t>Soru 4.1.</w:t>
            </w:r>
            <w:r w:rsidRPr="009A1D64">
              <w:rPr>
                <w:rFonts w:ascii="Times New Roman" w:hAnsi="Times New Roman" w:cs="Times New Roman"/>
              </w:rPr>
              <w:t xml:space="preserve"> </w:t>
            </w:r>
            <w:r w:rsidR="0036669E" w:rsidRPr="009A1D64">
              <w:rPr>
                <w:rFonts w:ascii="Times New Roman" w:hAnsi="Times New Roman" w:cs="Times New Roman"/>
              </w:rPr>
              <w:t>Birimde Üniversitenin Kalite Komisyonu ve Alt Komisyonları ile bunların görev ve faaliyetleri bilinmekte midir?</w:t>
            </w:r>
          </w:p>
        </w:tc>
      </w:tr>
      <w:tr w:rsidR="00DC3816" w:rsidRPr="009A1D64" w14:paraId="4EACFE68" w14:textId="77777777" w:rsidTr="00DC3816">
        <w:trPr>
          <w:trHeight w:val="467"/>
        </w:trPr>
        <w:tc>
          <w:tcPr>
            <w:tcW w:w="9072" w:type="dxa"/>
            <w:vAlign w:val="center"/>
          </w:tcPr>
          <w:p w14:paraId="474F77A0" w14:textId="11731949" w:rsidR="00DC3816" w:rsidRPr="009A1D64" w:rsidRDefault="00DC3816" w:rsidP="0092231E">
            <w:pPr>
              <w:jc w:val="both"/>
              <w:rPr>
                <w:rFonts w:ascii="Times New Roman" w:hAnsi="Times New Roman" w:cs="Times New Roman"/>
                <w:b/>
              </w:rPr>
            </w:pPr>
            <w:r w:rsidRPr="009A1D64">
              <w:rPr>
                <w:rFonts w:ascii="Times New Roman" w:hAnsi="Times New Roman" w:cs="Times New Roman"/>
                <w:b/>
              </w:rPr>
              <w:t xml:space="preserve">Değerlendirme: </w:t>
            </w:r>
            <w:r w:rsidRPr="009A1D64">
              <w:rPr>
                <w:rFonts w:ascii="Times New Roman" w:hAnsi="Times New Roman" w:cs="Times New Roman"/>
                <w:bCs/>
              </w:rPr>
              <w:t>Üniversitenin Kalite Komisyonu ve Alt Komisyonlarının görev ve faaliyetleri iyi bilin</w:t>
            </w:r>
            <w:r w:rsidR="0092231E">
              <w:rPr>
                <w:rFonts w:ascii="Times New Roman" w:hAnsi="Times New Roman" w:cs="Times New Roman"/>
                <w:bCs/>
              </w:rPr>
              <w:t>mekte</w:t>
            </w:r>
            <w:r w:rsidRPr="009A1D64">
              <w:rPr>
                <w:rFonts w:ascii="Times New Roman" w:hAnsi="Times New Roman" w:cs="Times New Roman"/>
                <w:bCs/>
              </w:rPr>
              <w:t xml:space="preserve"> ve uygulan</w:t>
            </w:r>
            <w:r w:rsidR="0092231E">
              <w:rPr>
                <w:rFonts w:ascii="Times New Roman" w:hAnsi="Times New Roman" w:cs="Times New Roman"/>
                <w:bCs/>
              </w:rPr>
              <w:t>maktadır. P</w:t>
            </w:r>
            <w:r w:rsidRPr="009A1D64">
              <w:rPr>
                <w:rFonts w:ascii="Times New Roman" w:hAnsi="Times New Roman" w:cs="Times New Roman"/>
                <w:bCs/>
              </w:rPr>
              <w:t>ersonel Stratejik Plan ve Kalite çalışmalarında etkin rol alma</w:t>
            </w:r>
            <w:r w:rsidR="0092231E">
              <w:rPr>
                <w:rFonts w:ascii="Times New Roman" w:hAnsi="Times New Roman" w:cs="Times New Roman"/>
                <w:bCs/>
              </w:rPr>
              <w:t>ktadır.</w:t>
            </w:r>
            <w:r w:rsidRPr="009A1D64">
              <w:rPr>
                <w:rFonts w:ascii="Times New Roman" w:hAnsi="Times New Roman" w:cs="Times New Roman"/>
                <w:bCs/>
              </w:rPr>
              <w:t xml:space="preserve"> </w:t>
            </w:r>
            <w:r w:rsidR="00E3351F">
              <w:rPr>
                <w:rFonts w:ascii="Times New Roman" w:hAnsi="Times New Roman" w:cs="Times New Roman"/>
                <w:bCs/>
              </w:rPr>
              <w:t>K</w:t>
            </w:r>
            <w:r w:rsidRPr="009A1D64">
              <w:rPr>
                <w:rFonts w:ascii="Times New Roman" w:hAnsi="Times New Roman" w:cs="Times New Roman"/>
                <w:bCs/>
              </w:rPr>
              <w:t>alite süreçlerine olan katkılarını ve bu süreçlerin etkin bir şekilde yürütüldüğünü göstermektedir. Birimde kalite temsilcisinin bulunması, bu koordinasyonun daha etkin bir şekilde yürütülmesini sağlamaktadır.</w:t>
            </w:r>
          </w:p>
        </w:tc>
      </w:tr>
      <w:tr w:rsidR="00DC3816" w:rsidRPr="009A1D64" w14:paraId="504B4C3B" w14:textId="77777777" w:rsidTr="00DC3816">
        <w:trPr>
          <w:trHeight w:val="467"/>
        </w:trPr>
        <w:tc>
          <w:tcPr>
            <w:tcW w:w="9072" w:type="dxa"/>
            <w:tcBorders>
              <w:bottom w:val="single" w:sz="4" w:space="0" w:color="auto"/>
            </w:tcBorders>
            <w:vAlign w:val="center"/>
          </w:tcPr>
          <w:p w14:paraId="2D2A715A" w14:textId="1805F43E" w:rsidR="00DC3816" w:rsidRPr="009A1D64" w:rsidRDefault="00DC3816" w:rsidP="008A4D8B">
            <w:pPr>
              <w:jc w:val="both"/>
              <w:rPr>
                <w:rFonts w:ascii="Times New Roman" w:hAnsi="Times New Roman" w:cs="Times New Roman"/>
                <w:b/>
              </w:rPr>
            </w:pPr>
            <w:r w:rsidRPr="009A1D64">
              <w:rPr>
                <w:rFonts w:ascii="Times New Roman" w:hAnsi="Times New Roman" w:cs="Times New Roman"/>
                <w:b/>
              </w:rPr>
              <w:t>Hedefler ve Planlama:</w:t>
            </w:r>
            <w:r w:rsidR="0092231E" w:rsidRPr="0092231E">
              <w:rPr>
                <w:rFonts w:ascii="Times New Roman" w:hAnsi="Times New Roman" w:cs="Times New Roman"/>
                <w:bCs/>
              </w:rPr>
              <w:t xml:space="preserve"> Personelin</w:t>
            </w:r>
            <w:r w:rsidRPr="0092231E">
              <w:rPr>
                <w:rFonts w:ascii="Times New Roman" w:hAnsi="Times New Roman" w:cs="Times New Roman"/>
                <w:bCs/>
              </w:rPr>
              <w:t xml:space="preserve"> Kalite Komisyonu ve Alt Komisyonların görev ve faaliyetleri hakkında bilgi seviyesini yüksek tutmak için düzenli bilgi paylaşımı yapıl</w:t>
            </w:r>
            <w:r w:rsidR="0092231E">
              <w:rPr>
                <w:rFonts w:ascii="Times New Roman" w:hAnsi="Times New Roman" w:cs="Times New Roman"/>
                <w:bCs/>
              </w:rPr>
              <w:t>acaktır.</w:t>
            </w:r>
          </w:p>
        </w:tc>
      </w:tr>
      <w:tr w:rsidR="00DC3816" w:rsidRPr="009A1D64" w14:paraId="022E3473" w14:textId="77777777" w:rsidTr="00DC3816">
        <w:trPr>
          <w:trHeight w:val="166"/>
        </w:trPr>
        <w:tc>
          <w:tcPr>
            <w:tcW w:w="9072" w:type="dxa"/>
            <w:tcBorders>
              <w:top w:val="single" w:sz="4" w:space="0" w:color="auto"/>
              <w:left w:val="nil"/>
              <w:bottom w:val="single" w:sz="4" w:space="0" w:color="auto"/>
              <w:right w:val="nil"/>
            </w:tcBorders>
            <w:vAlign w:val="center"/>
          </w:tcPr>
          <w:p w14:paraId="73B858A9" w14:textId="77777777" w:rsidR="00DC3816" w:rsidRPr="009A1D64" w:rsidRDefault="00DC3816" w:rsidP="00DC3816">
            <w:pPr>
              <w:rPr>
                <w:rFonts w:ascii="Times New Roman" w:hAnsi="Times New Roman" w:cs="Times New Roman"/>
              </w:rPr>
            </w:pPr>
          </w:p>
        </w:tc>
      </w:tr>
      <w:tr w:rsidR="00DC3816" w:rsidRPr="009A1D64" w14:paraId="032CCC89" w14:textId="77777777" w:rsidTr="00DC3816">
        <w:trPr>
          <w:trHeight w:val="467"/>
        </w:trPr>
        <w:tc>
          <w:tcPr>
            <w:tcW w:w="9072" w:type="dxa"/>
            <w:tcBorders>
              <w:top w:val="single" w:sz="4" w:space="0" w:color="auto"/>
              <w:bottom w:val="single" w:sz="4" w:space="0" w:color="auto"/>
            </w:tcBorders>
            <w:vAlign w:val="center"/>
          </w:tcPr>
          <w:p w14:paraId="419EC65E"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4.2.</w:t>
            </w:r>
            <w:r w:rsidRPr="009A1D64">
              <w:rPr>
                <w:rFonts w:ascii="Times New Roman" w:hAnsi="Times New Roman" w:cs="Times New Roman"/>
              </w:rPr>
              <w:t xml:space="preserve"> Birimdeki personel Üniversitede yürütülen kalite güvencesi ve akreditasyon faaliyetleri ile Kalite ve Akreditasyon Çalışmaları Eylem Planı hakkında yeterli bilgiye sahip midir? Kalite Güvencesi Politikası bilinmekte midir? Birimde kalite kültürü yerleşmiş midir?</w:t>
            </w:r>
          </w:p>
        </w:tc>
      </w:tr>
      <w:tr w:rsidR="00DC3816" w:rsidRPr="009A1D64" w14:paraId="2A11B94B" w14:textId="77777777" w:rsidTr="00DC3816">
        <w:trPr>
          <w:trHeight w:val="287"/>
        </w:trPr>
        <w:tc>
          <w:tcPr>
            <w:tcW w:w="9072" w:type="dxa"/>
            <w:tcBorders>
              <w:top w:val="single" w:sz="4" w:space="0" w:color="auto"/>
              <w:left w:val="nil"/>
              <w:bottom w:val="single" w:sz="4" w:space="0" w:color="auto"/>
              <w:right w:val="nil"/>
            </w:tcBorders>
            <w:vAlign w:val="center"/>
          </w:tcPr>
          <w:p w14:paraId="68AF59B7" w14:textId="77777777" w:rsidR="00DC3816" w:rsidRPr="009A1D64" w:rsidRDefault="00DC3816" w:rsidP="00DC3816">
            <w:pPr>
              <w:jc w:val="both"/>
              <w:rPr>
                <w:rFonts w:ascii="Times New Roman" w:hAnsi="Times New Roman" w:cs="Times New Roman"/>
                <w:b/>
              </w:rPr>
            </w:pPr>
          </w:p>
        </w:tc>
      </w:tr>
      <w:tr w:rsidR="00DC3816" w:rsidRPr="009A1D64" w14:paraId="69B0D9CA" w14:textId="77777777" w:rsidTr="00DC3816">
        <w:trPr>
          <w:trHeight w:val="467"/>
        </w:trPr>
        <w:tc>
          <w:tcPr>
            <w:tcW w:w="9072" w:type="dxa"/>
            <w:tcBorders>
              <w:top w:val="single" w:sz="4" w:space="0" w:color="auto"/>
            </w:tcBorders>
            <w:vAlign w:val="center"/>
          </w:tcPr>
          <w:p w14:paraId="42664D50" w14:textId="6AA15994" w:rsidR="00DC3816" w:rsidRPr="009A1D64" w:rsidRDefault="00DC3816" w:rsidP="00DC3816">
            <w:pPr>
              <w:jc w:val="both"/>
              <w:rPr>
                <w:rFonts w:ascii="Times New Roman" w:hAnsi="Times New Roman" w:cs="Times New Roman"/>
                <w:b/>
              </w:rPr>
            </w:pPr>
            <w:r w:rsidRPr="009A1D64">
              <w:rPr>
                <w:rFonts w:ascii="Times New Roman" w:hAnsi="Times New Roman" w:cs="Times New Roman"/>
                <w:b/>
              </w:rPr>
              <w:t xml:space="preserve">Değerlendirme: </w:t>
            </w:r>
            <w:r w:rsidRPr="009A1D64">
              <w:rPr>
                <w:rFonts w:ascii="Times New Roman" w:hAnsi="Times New Roman" w:cs="Times New Roman"/>
                <w:bCs/>
              </w:rPr>
              <w:t>Birimde kalite kültürü yerleşmiş</w:t>
            </w:r>
            <w:r w:rsidR="007F7BA2">
              <w:rPr>
                <w:rFonts w:ascii="Times New Roman" w:hAnsi="Times New Roman" w:cs="Times New Roman"/>
                <w:bCs/>
              </w:rPr>
              <w:t>tir.</w:t>
            </w:r>
            <w:r w:rsidRPr="009A1D64">
              <w:rPr>
                <w:rFonts w:ascii="Times New Roman" w:hAnsi="Times New Roman" w:cs="Times New Roman"/>
                <w:bCs/>
              </w:rPr>
              <w:t xml:space="preserve"> </w:t>
            </w:r>
            <w:r w:rsidR="007F7BA2">
              <w:rPr>
                <w:rFonts w:ascii="Times New Roman" w:hAnsi="Times New Roman" w:cs="Times New Roman"/>
                <w:bCs/>
              </w:rPr>
              <w:t>P</w:t>
            </w:r>
            <w:r w:rsidRPr="009A1D64">
              <w:rPr>
                <w:rFonts w:ascii="Times New Roman" w:hAnsi="Times New Roman" w:cs="Times New Roman"/>
                <w:bCs/>
              </w:rPr>
              <w:t>ersonel kalite güvencesi ve akreditasyon faaliyetleri hakkında yeterli bilgiye sahip</w:t>
            </w:r>
            <w:r w:rsidR="007F7BA2">
              <w:rPr>
                <w:rFonts w:ascii="Times New Roman" w:hAnsi="Times New Roman" w:cs="Times New Roman"/>
                <w:bCs/>
              </w:rPr>
              <w:t xml:space="preserve">tir. </w:t>
            </w:r>
            <w:r w:rsidRPr="009A1D64">
              <w:rPr>
                <w:rFonts w:ascii="Times New Roman" w:hAnsi="Times New Roman" w:cs="Times New Roman"/>
                <w:bCs/>
              </w:rPr>
              <w:t>Kalite formları düzenli olarak kontrol edilme</w:t>
            </w:r>
            <w:r w:rsidR="007F7BA2">
              <w:rPr>
                <w:rFonts w:ascii="Times New Roman" w:hAnsi="Times New Roman" w:cs="Times New Roman"/>
                <w:bCs/>
              </w:rPr>
              <w:t>kte</w:t>
            </w:r>
            <w:r w:rsidRPr="009A1D64">
              <w:rPr>
                <w:rFonts w:ascii="Times New Roman" w:hAnsi="Times New Roman" w:cs="Times New Roman"/>
                <w:bCs/>
              </w:rPr>
              <w:t xml:space="preserve"> ve birim raporları</w:t>
            </w:r>
            <w:r w:rsidR="007F7BA2">
              <w:rPr>
                <w:rFonts w:ascii="Times New Roman" w:hAnsi="Times New Roman" w:cs="Times New Roman"/>
                <w:bCs/>
              </w:rPr>
              <w:t xml:space="preserve"> </w:t>
            </w:r>
            <w:r w:rsidRPr="009A1D64">
              <w:rPr>
                <w:rFonts w:ascii="Times New Roman" w:hAnsi="Times New Roman" w:cs="Times New Roman"/>
                <w:bCs/>
              </w:rPr>
              <w:t>güncel tutulma</w:t>
            </w:r>
            <w:r w:rsidR="007F7BA2">
              <w:rPr>
                <w:rFonts w:ascii="Times New Roman" w:hAnsi="Times New Roman" w:cs="Times New Roman"/>
                <w:bCs/>
              </w:rPr>
              <w:t>ktadır. K</w:t>
            </w:r>
            <w:r w:rsidRPr="009A1D64">
              <w:rPr>
                <w:rFonts w:ascii="Times New Roman" w:hAnsi="Times New Roman" w:cs="Times New Roman"/>
                <w:bCs/>
              </w:rPr>
              <w:t>alite güvencesi politikaları benimse</w:t>
            </w:r>
            <w:r w:rsidR="007F7BA2">
              <w:rPr>
                <w:rFonts w:ascii="Times New Roman" w:hAnsi="Times New Roman" w:cs="Times New Roman"/>
                <w:bCs/>
              </w:rPr>
              <w:t xml:space="preserve">nmekte </w:t>
            </w:r>
            <w:r w:rsidRPr="009A1D64">
              <w:rPr>
                <w:rFonts w:ascii="Times New Roman" w:hAnsi="Times New Roman" w:cs="Times New Roman"/>
                <w:bCs/>
              </w:rPr>
              <w:t>ve bu politikalar günlük operasyonlarda uygulan</w:t>
            </w:r>
            <w:r w:rsidR="007F7BA2">
              <w:rPr>
                <w:rFonts w:ascii="Times New Roman" w:hAnsi="Times New Roman" w:cs="Times New Roman"/>
                <w:bCs/>
              </w:rPr>
              <w:t>maktadır.</w:t>
            </w:r>
            <w:r w:rsidRPr="009A1D64">
              <w:rPr>
                <w:rFonts w:ascii="Times New Roman" w:hAnsi="Times New Roman" w:cs="Times New Roman"/>
                <w:bCs/>
              </w:rPr>
              <w:t xml:space="preserve"> Kalite ve Akreditasyon Çalışmaları Eylem Planı'nı bilinme</w:t>
            </w:r>
            <w:r w:rsidR="007F7BA2">
              <w:rPr>
                <w:rFonts w:ascii="Times New Roman" w:hAnsi="Times New Roman" w:cs="Times New Roman"/>
                <w:bCs/>
              </w:rPr>
              <w:t>kte</w:t>
            </w:r>
            <w:r w:rsidRPr="009A1D64">
              <w:rPr>
                <w:rFonts w:ascii="Times New Roman" w:hAnsi="Times New Roman" w:cs="Times New Roman"/>
                <w:bCs/>
              </w:rPr>
              <w:t xml:space="preserve"> ve uygulanma</w:t>
            </w:r>
            <w:r w:rsidR="007F7BA2">
              <w:rPr>
                <w:rFonts w:ascii="Times New Roman" w:hAnsi="Times New Roman" w:cs="Times New Roman"/>
                <w:bCs/>
              </w:rPr>
              <w:t>ktadır.</w:t>
            </w:r>
          </w:p>
        </w:tc>
      </w:tr>
      <w:tr w:rsidR="00DC3816" w:rsidRPr="009A1D64" w14:paraId="34BBFA10" w14:textId="77777777" w:rsidTr="00DC3816">
        <w:trPr>
          <w:trHeight w:val="467"/>
        </w:trPr>
        <w:tc>
          <w:tcPr>
            <w:tcW w:w="9072" w:type="dxa"/>
            <w:tcBorders>
              <w:bottom w:val="single" w:sz="4" w:space="0" w:color="auto"/>
            </w:tcBorders>
            <w:vAlign w:val="center"/>
          </w:tcPr>
          <w:p w14:paraId="59769195" w14:textId="331FE1E3" w:rsidR="00DC3816" w:rsidRPr="009A1D64" w:rsidRDefault="00DC3816" w:rsidP="008A4D8B">
            <w:pPr>
              <w:jc w:val="both"/>
              <w:rPr>
                <w:rFonts w:ascii="Times New Roman" w:hAnsi="Times New Roman" w:cs="Times New Roman"/>
                <w:b/>
              </w:rPr>
            </w:pPr>
            <w:r w:rsidRPr="009A1D64">
              <w:rPr>
                <w:rFonts w:ascii="Times New Roman" w:hAnsi="Times New Roman" w:cs="Times New Roman"/>
                <w:b/>
              </w:rPr>
              <w:t>Hedefler ve Planlama:</w:t>
            </w:r>
            <w:r w:rsidR="003448C3">
              <w:rPr>
                <w:rFonts w:ascii="Times New Roman" w:hAnsi="Times New Roman" w:cs="Times New Roman"/>
                <w:b/>
              </w:rPr>
              <w:t xml:space="preserve"> </w:t>
            </w:r>
            <w:r w:rsidRPr="003448C3">
              <w:rPr>
                <w:rFonts w:ascii="Times New Roman" w:hAnsi="Times New Roman" w:cs="Times New Roman"/>
                <w:bCs/>
              </w:rPr>
              <w:t xml:space="preserve">Kalite formlarının ve birim raporlarının güncelliğini ve doğruluğunu sağlamak için düzenli </w:t>
            </w:r>
            <w:r w:rsidR="003448C3">
              <w:rPr>
                <w:rFonts w:ascii="Times New Roman" w:hAnsi="Times New Roman" w:cs="Times New Roman"/>
                <w:bCs/>
              </w:rPr>
              <w:t>kontroller yapılacaktır</w:t>
            </w:r>
            <w:r w:rsidRPr="003448C3">
              <w:rPr>
                <w:rFonts w:ascii="Times New Roman" w:hAnsi="Times New Roman" w:cs="Times New Roman"/>
                <w:bCs/>
              </w:rPr>
              <w:t xml:space="preserve">. </w:t>
            </w:r>
          </w:p>
        </w:tc>
      </w:tr>
      <w:tr w:rsidR="00DC3816" w:rsidRPr="009A1D64" w14:paraId="692A3A37" w14:textId="77777777" w:rsidTr="00DC3816">
        <w:trPr>
          <w:trHeight w:val="227"/>
        </w:trPr>
        <w:tc>
          <w:tcPr>
            <w:tcW w:w="9072" w:type="dxa"/>
            <w:tcBorders>
              <w:top w:val="single" w:sz="4" w:space="0" w:color="auto"/>
              <w:left w:val="nil"/>
              <w:bottom w:val="single" w:sz="4" w:space="0" w:color="auto"/>
              <w:right w:val="nil"/>
            </w:tcBorders>
            <w:vAlign w:val="center"/>
          </w:tcPr>
          <w:p w14:paraId="2A751819" w14:textId="77777777" w:rsidR="00DC3816" w:rsidRPr="009A1D64" w:rsidRDefault="00DC3816" w:rsidP="00DC3816">
            <w:pPr>
              <w:rPr>
                <w:rFonts w:ascii="Times New Roman" w:hAnsi="Times New Roman" w:cs="Times New Roman"/>
              </w:rPr>
            </w:pPr>
          </w:p>
        </w:tc>
      </w:tr>
      <w:tr w:rsidR="00DC3816" w:rsidRPr="009A1D64" w14:paraId="1C88FD4D" w14:textId="77777777" w:rsidTr="00DC3816">
        <w:trPr>
          <w:trHeight w:val="467"/>
        </w:trPr>
        <w:tc>
          <w:tcPr>
            <w:tcW w:w="9072" w:type="dxa"/>
            <w:tcBorders>
              <w:top w:val="single" w:sz="4" w:space="0" w:color="auto"/>
              <w:bottom w:val="single" w:sz="4" w:space="0" w:color="auto"/>
            </w:tcBorders>
            <w:vAlign w:val="center"/>
          </w:tcPr>
          <w:p w14:paraId="14084698" w14:textId="77777777" w:rsidR="00DC3816" w:rsidRPr="009A1D64" w:rsidRDefault="00DC3816" w:rsidP="00DC3816">
            <w:pPr>
              <w:rPr>
                <w:rFonts w:ascii="Times New Roman" w:hAnsi="Times New Roman" w:cs="Times New Roman"/>
                <w:b/>
              </w:rPr>
            </w:pPr>
            <w:r w:rsidRPr="009A1D64">
              <w:rPr>
                <w:rFonts w:ascii="Times New Roman" w:hAnsi="Times New Roman" w:cs="Times New Roman"/>
                <w:b/>
              </w:rPr>
              <w:t>5. KAMUOYUNU BİLGİLENDİRME VE HESAP VEREBİLİRLİK</w:t>
            </w:r>
          </w:p>
        </w:tc>
      </w:tr>
      <w:tr w:rsidR="00DC3816" w:rsidRPr="009A1D64" w14:paraId="5D906A90" w14:textId="77777777" w:rsidTr="00DC3816">
        <w:trPr>
          <w:trHeight w:val="171"/>
        </w:trPr>
        <w:tc>
          <w:tcPr>
            <w:tcW w:w="9072" w:type="dxa"/>
            <w:tcBorders>
              <w:top w:val="single" w:sz="4" w:space="0" w:color="auto"/>
              <w:left w:val="nil"/>
              <w:bottom w:val="single" w:sz="4" w:space="0" w:color="auto"/>
              <w:right w:val="nil"/>
            </w:tcBorders>
            <w:vAlign w:val="center"/>
          </w:tcPr>
          <w:p w14:paraId="4E6A42C5" w14:textId="77777777" w:rsidR="00DC3816" w:rsidRPr="009A1D64" w:rsidRDefault="00DC3816" w:rsidP="00DC3816">
            <w:pPr>
              <w:rPr>
                <w:rFonts w:ascii="Times New Roman" w:hAnsi="Times New Roman" w:cs="Times New Roman"/>
                <w:b/>
              </w:rPr>
            </w:pPr>
          </w:p>
        </w:tc>
      </w:tr>
      <w:tr w:rsidR="00DC3816" w:rsidRPr="009A1D64" w14:paraId="3FC1407E" w14:textId="77777777" w:rsidTr="00DC3816">
        <w:trPr>
          <w:trHeight w:val="467"/>
        </w:trPr>
        <w:tc>
          <w:tcPr>
            <w:tcW w:w="9072" w:type="dxa"/>
            <w:tcBorders>
              <w:top w:val="single" w:sz="4" w:space="0" w:color="auto"/>
            </w:tcBorders>
            <w:vAlign w:val="center"/>
          </w:tcPr>
          <w:p w14:paraId="0854FED7"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5.1.</w:t>
            </w:r>
            <w:r w:rsidRPr="009A1D64">
              <w:rPr>
                <w:rFonts w:ascii="Times New Roman" w:hAnsi="Times New Roman" w:cs="Times New Roman"/>
              </w:rPr>
              <w:t xml:space="preserve"> Birimde kamuoyunu bilgilendirme ve hesap verebilirlik mekanizmaları işlemekte midir? İçe ve dışa hesap verme yöntemleri belirli ve uygulanmakta mıdır?</w:t>
            </w:r>
          </w:p>
        </w:tc>
      </w:tr>
      <w:tr w:rsidR="00DC3816" w:rsidRPr="009A1D64" w14:paraId="1052791C" w14:textId="77777777" w:rsidTr="00DC3816">
        <w:trPr>
          <w:trHeight w:val="467"/>
        </w:trPr>
        <w:tc>
          <w:tcPr>
            <w:tcW w:w="9072" w:type="dxa"/>
            <w:tcBorders>
              <w:bottom w:val="single" w:sz="4" w:space="0" w:color="auto"/>
            </w:tcBorders>
            <w:vAlign w:val="center"/>
          </w:tcPr>
          <w:p w14:paraId="4255BC19" w14:textId="60CB2364" w:rsidR="00DC3816" w:rsidRPr="009A1D64" w:rsidRDefault="00DC3816" w:rsidP="00414BEC">
            <w:pPr>
              <w:jc w:val="both"/>
              <w:rPr>
                <w:rFonts w:ascii="Times New Roman" w:hAnsi="Times New Roman" w:cs="Times New Roman"/>
                <w:bCs/>
              </w:rPr>
            </w:pPr>
            <w:r w:rsidRPr="009A1D64">
              <w:rPr>
                <w:rFonts w:ascii="Times New Roman" w:hAnsi="Times New Roman" w:cs="Times New Roman"/>
                <w:b/>
              </w:rPr>
              <w:t xml:space="preserve">Değerlendirme: </w:t>
            </w:r>
            <w:r w:rsidR="00414BEC" w:rsidRPr="00414BEC">
              <w:rPr>
                <w:rFonts w:ascii="Times New Roman" w:hAnsi="Times New Roman" w:cs="Times New Roman"/>
                <w:bCs/>
              </w:rPr>
              <w:t>K</w:t>
            </w:r>
            <w:r w:rsidRPr="009A1D64">
              <w:rPr>
                <w:rFonts w:ascii="Times New Roman" w:hAnsi="Times New Roman" w:cs="Times New Roman"/>
                <w:bCs/>
              </w:rPr>
              <w:t>amuoyunu bilgilendirme ve hesap verebilirlik mekanizmaları etkin bir şekilde işle</w:t>
            </w:r>
            <w:r w:rsidR="00414BEC">
              <w:rPr>
                <w:rFonts w:ascii="Times New Roman" w:hAnsi="Times New Roman" w:cs="Times New Roman"/>
                <w:bCs/>
              </w:rPr>
              <w:t xml:space="preserve">mektedir. </w:t>
            </w:r>
            <w:r w:rsidRPr="009A1D64">
              <w:rPr>
                <w:rFonts w:ascii="Times New Roman" w:hAnsi="Times New Roman" w:cs="Times New Roman"/>
                <w:bCs/>
              </w:rPr>
              <w:t>Tüm süreçler yasal mevzuatlar doğrultusunda düzenli olarak web sayfasında kamuoyuyla paylaşılma</w:t>
            </w:r>
            <w:r w:rsidR="00414BEC">
              <w:rPr>
                <w:rFonts w:ascii="Times New Roman" w:hAnsi="Times New Roman" w:cs="Times New Roman"/>
                <w:bCs/>
              </w:rPr>
              <w:t>ktadır.</w:t>
            </w:r>
            <w:r w:rsidRPr="009A1D64">
              <w:rPr>
                <w:rFonts w:ascii="Times New Roman" w:hAnsi="Times New Roman" w:cs="Times New Roman"/>
                <w:bCs/>
              </w:rPr>
              <w:t xml:space="preserve"> 5018 sayılı kanun gibi gerekli niteliklere olan aşinalık ve her ay mali istatistiklerin web sayfasında duyurulması, mali şeffaflık ve hesap verebilirlik açısından önemli bir uygulamadır.</w:t>
            </w:r>
            <w:r w:rsidR="00414BEC">
              <w:rPr>
                <w:rFonts w:ascii="Times New Roman" w:hAnsi="Times New Roman" w:cs="Times New Roman"/>
                <w:bCs/>
              </w:rPr>
              <w:t xml:space="preserve"> Ş</w:t>
            </w:r>
            <w:r w:rsidRPr="009A1D64">
              <w:rPr>
                <w:rFonts w:ascii="Times New Roman" w:hAnsi="Times New Roman" w:cs="Times New Roman"/>
                <w:bCs/>
              </w:rPr>
              <w:t>effaf bir yönetim anlayışın benimsen</w:t>
            </w:r>
            <w:r w:rsidR="00414BEC">
              <w:rPr>
                <w:rFonts w:ascii="Times New Roman" w:hAnsi="Times New Roman" w:cs="Times New Roman"/>
                <w:bCs/>
              </w:rPr>
              <w:t xml:space="preserve">mekte, </w:t>
            </w:r>
            <w:r w:rsidRPr="009A1D64">
              <w:rPr>
                <w:rFonts w:ascii="Times New Roman" w:hAnsi="Times New Roman" w:cs="Times New Roman"/>
                <w:bCs/>
              </w:rPr>
              <w:t xml:space="preserve">hesap verebilirlik konusunda yüksek bir </w:t>
            </w:r>
            <w:r w:rsidRPr="009A1D64">
              <w:rPr>
                <w:rFonts w:ascii="Times New Roman" w:hAnsi="Times New Roman" w:cs="Times New Roman"/>
                <w:bCs/>
              </w:rPr>
              <w:lastRenderedPageBreak/>
              <w:t>standar</w:t>
            </w:r>
            <w:r w:rsidR="00C216E2">
              <w:rPr>
                <w:rFonts w:ascii="Times New Roman" w:hAnsi="Times New Roman" w:cs="Times New Roman"/>
                <w:bCs/>
              </w:rPr>
              <w:t>t</w:t>
            </w:r>
            <w:r w:rsidRPr="009A1D64">
              <w:rPr>
                <w:rFonts w:ascii="Times New Roman" w:hAnsi="Times New Roman" w:cs="Times New Roman"/>
                <w:bCs/>
              </w:rPr>
              <w:t xml:space="preserve"> </w:t>
            </w:r>
            <w:r w:rsidR="00414BEC">
              <w:rPr>
                <w:rFonts w:ascii="Times New Roman" w:hAnsi="Times New Roman" w:cs="Times New Roman"/>
                <w:bCs/>
              </w:rPr>
              <w:t xml:space="preserve">sağlanmaya çalışılmaktadır. </w:t>
            </w:r>
            <w:r w:rsidRPr="009A1D64">
              <w:rPr>
                <w:rFonts w:ascii="Times New Roman" w:hAnsi="Times New Roman" w:cs="Times New Roman"/>
                <w:bCs/>
              </w:rPr>
              <w:t>Web sayfası</w:t>
            </w:r>
            <w:r w:rsidRPr="009A1D64">
              <w:rPr>
                <w:rFonts w:ascii="Times New Roman" w:hAnsi="Times New Roman" w:cs="Times New Roman"/>
                <w:b/>
              </w:rPr>
              <w:t xml:space="preserve"> </w:t>
            </w:r>
            <w:r w:rsidRPr="009A1D64">
              <w:rPr>
                <w:rFonts w:ascii="Times New Roman" w:hAnsi="Times New Roman" w:cs="Times New Roman"/>
                <w:bCs/>
              </w:rPr>
              <w:t>üzerinden yapılan düzenli bilgilendirmeler, iç</w:t>
            </w:r>
            <w:r w:rsidRPr="009A1D64">
              <w:rPr>
                <w:rFonts w:ascii="Times New Roman" w:hAnsi="Times New Roman" w:cs="Times New Roman"/>
                <w:b/>
              </w:rPr>
              <w:t xml:space="preserve"> </w:t>
            </w:r>
            <w:r w:rsidRPr="009A1D64">
              <w:rPr>
                <w:rFonts w:ascii="Times New Roman" w:hAnsi="Times New Roman" w:cs="Times New Roman"/>
                <w:bCs/>
              </w:rPr>
              <w:t>ve dış paydaşların birim</w:t>
            </w:r>
            <w:r w:rsidR="00CD7B73">
              <w:rPr>
                <w:rFonts w:ascii="Times New Roman" w:hAnsi="Times New Roman" w:cs="Times New Roman"/>
                <w:bCs/>
              </w:rPr>
              <w:t>in</w:t>
            </w:r>
            <w:r w:rsidRPr="009A1D64">
              <w:rPr>
                <w:rFonts w:ascii="Times New Roman" w:hAnsi="Times New Roman" w:cs="Times New Roman"/>
                <w:bCs/>
              </w:rPr>
              <w:t xml:space="preserve"> faaliyetleri hakkında güncel ve doğru bilgiye ulaşmasını sağlamaktadır.</w:t>
            </w:r>
          </w:p>
          <w:p w14:paraId="098A0E47" w14:textId="77777777" w:rsidR="00DC3816" w:rsidRPr="009A1D64" w:rsidRDefault="00DC3816" w:rsidP="00DC3816">
            <w:pPr>
              <w:rPr>
                <w:rFonts w:ascii="Times New Roman" w:hAnsi="Times New Roman" w:cs="Times New Roman"/>
                <w:b/>
              </w:rPr>
            </w:pPr>
          </w:p>
        </w:tc>
      </w:tr>
      <w:tr w:rsidR="00DC3816" w:rsidRPr="009A1D64" w14:paraId="50DC3052" w14:textId="77777777" w:rsidTr="00DC3816">
        <w:trPr>
          <w:trHeight w:val="467"/>
        </w:trPr>
        <w:tc>
          <w:tcPr>
            <w:tcW w:w="9072" w:type="dxa"/>
            <w:tcBorders>
              <w:bottom w:val="single" w:sz="4" w:space="0" w:color="auto"/>
            </w:tcBorders>
            <w:vAlign w:val="center"/>
          </w:tcPr>
          <w:p w14:paraId="7AF2D4D7" w14:textId="0CF963DF" w:rsidR="00DC3816" w:rsidRPr="009A1D64" w:rsidRDefault="00DC3816" w:rsidP="008A4D8B">
            <w:pPr>
              <w:jc w:val="both"/>
              <w:rPr>
                <w:rFonts w:ascii="Times New Roman" w:hAnsi="Times New Roman" w:cs="Times New Roman"/>
                <w:b/>
              </w:rPr>
            </w:pPr>
            <w:r w:rsidRPr="009A1D64">
              <w:rPr>
                <w:rFonts w:ascii="Times New Roman" w:hAnsi="Times New Roman" w:cs="Times New Roman"/>
                <w:b/>
              </w:rPr>
              <w:lastRenderedPageBreak/>
              <w:t>Hedefler ve Planlama:</w:t>
            </w:r>
            <w:r w:rsidR="005930BB">
              <w:rPr>
                <w:rFonts w:ascii="Times New Roman" w:hAnsi="Times New Roman" w:cs="Times New Roman"/>
                <w:b/>
              </w:rPr>
              <w:t xml:space="preserve"> </w:t>
            </w:r>
            <w:r w:rsidRPr="005930BB">
              <w:rPr>
                <w:rFonts w:ascii="Times New Roman" w:hAnsi="Times New Roman" w:cs="Times New Roman"/>
                <w:bCs/>
              </w:rPr>
              <w:t>Web sayfasında yer alan bilgilendirme ve hesap verebilirlik içeriklerinin daha kolay erişilebilir ve anlaşılır olması sağlan</w:t>
            </w:r>
            <w:r w:rsidR="005930BB">
              <w:rPr>
                <w:rFonts w:ascii="Times New Roman" w:hAnsi="Times New Roman" w:cs="Times New Roman"/>
                <w:bCs/>
              </w:rPr>
              <w:t>acaktır. W</w:t>
            </w:r>
            <w:r w:rsidRPr="009A1D64">
              <w:rPr>
                <w:rFonts w:ascii="Times New Roman" w:hAnsi="Times New Roman" w:cs="Times New Roman"/>
                <w:bCs/>
              </w:rPr>
              <w:t>eb sayfası düzenli olarak güncellen</w:t>
            </w:r>
            <w:r w:rsidR="005930BB">
              <w:rPr>
                <w:rFonts w:ascii="Times New Roman" w:hAnsi="Times New Roman" w:cs="Times New Roman"/>
                <w:bCs/>
              </w:rPr>
              <w:t xml:space="preserve">ecektir. </w:t>
            </w:r>
          </w:p>
        </w:tc>
      </w:tr>
      <w:tr w:rsidR="00DC3816" w:rsidRPr="009A1D64" w14:paraId="0937EB45" w14:textId="77777777" w:rsidTr="00DC3816">
        <w:trPr>
          <w:trHeight w:val="274"/>
        </w:trPr>
        <w:tc>
          <w:tcPr>
            <w:tcW w:w="9072" w:type="dxa"/>
            <w:tcBorders>
              <w:top w:val="single" w:sz="4" w:space="0" w:color="auto"/>
              <w:left w:val="nil"/>
              <w:bottom w:val="single" w:sz="4" w:space="0" w:color="auto"/>
              <w:right w:val="nil"/>
            </w:tcBorders>
            <w:vAlign w:val="center"/>
          </w:tcPr>
          <w:p w14:paraId="2A368924" w14:textId="77777777" w:rsidR="00DC3816" w:rsidRPr="009A1D64" w:rsidRDefault="00DC3816" w:rsidP="00DC3816">
            <w:pPr>
              <w:jc w:val="both"/>
              <w:rPr>
                <w:rFonts w:ascii="Times New Roman" w:hAnsi="Times New Roman" w:cs="Times New Roman"/>
              </w:rPr>
            </w:pPr>
          </w:p>
        </w:tc>
      </w:tr>
      <w:tr w:rsidR="00DC3816" w:rsidRPr="009A1D64" w14:paraId="388B095C" w14:textId="77777777" w:rsidTr="00DC3816">
        <w:trPr>
          <w:trHeight w:val="467"/>
        </w:trPr>
        <w:tc>
          <w:tcPr>
            <w:tcW w:w="9072" w:type="dxa"/>
            <w:tcBorders>
              <w:top w:val="single" w:sz="4" w:space="0" w:color="auto"/>
            </w:tcBorders>
            <w:vAlign w:val="center"/>
          </w:tcPr>
          <w:p w14:paraId="41496A97"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5.2.</w:t>
            </w:r>
            <w:r w:rsidRPr="009A1D64">
              <w:rPr>
                <w:rFonts w:ascii="Times New Roman" w:hAnsi="Times New Roman" w:cs="Times New Roman"/>
              </w:rPr>
              <w:t xml:space="preserve"> Birimin web sayfası güncel ve kolayca erişilebilir bilgiyi vermekte midir?</w:t>
            </w:r>
          </w:p>
        </w:tc>
      </w:tr>
      <w:tr w:rsidR="00DC3816" w:rsidRPr="009A1D64" w14:paraId="7FE32FBA" w14:textId="77777777" w:rsidTr="00DC3816">
        <w:trPr>
          <w:trHeight w:val="467"/>
        </w:trPr>
        <w:tc>
          <w:tcPr>
            <w:tcW w:w="9072" w:type="dxa"/>
            <w:vAlign w:val="center"/>
          </w:tcPr>
          <w:p w14:paraId="0618C8FC" w14:textId="413FE376" w:rsidR="00DC3816" w:rsidRPr="009A1D64" w:rsidRDefault="00DC3816" w:rsidP="00C216E2">
            <w:pPr>
              <w:jc w:val="both"/>
              <w:rPr>
                <w:rFonts w:ascii="Times New Roman" w:hAnsi="Times New Roman" w:cs="Times New Roman"/>
                <w:b/>
              </w:rPr>
            </w:pPr>
            <w:r w:rsidRPr="009A1D64">
              <w:rPr>
                <w:rFonts w:ascii="Times New Roman" w:hAnsi="Times New Roman" w:cs="Times New Roman"/>
                <w:b/>
              </w:rPr>
              <w:t xml:space="preserve">Değerlendirme: </w:t>
            </w:r>
            <w:r w:rsidR="00C45D28" w:rsidRPr="00C45D28">
              <w:rPr>
                <w:rFonts w:ascii="Times New Roman" w:hAnsi="Times New Roman" w:cs="Times New Roman"/>
                <w:bCs/>
              </w:rPr>
              <w:t>Birimin web sayfasının güncel ve kolayca erişilebilir bilgi sunduğu belirtilmiştir. Bu, birimin şeffaflık, hesap verebilirlik ve bilgiye erişim konularındaki kararlılığını göstermektedir. Web sayfasının güncel tutulması ve bilgilere kolay erişim sağlanması hem iç hem de dış paydaşların ihtiyaç duydukları bilgilere hızlı ve doğru bir şekilde ulaşmalarını sağlamaktadır.</w:t>
            </w:r>
          </w:p>
        </w:tc>
      </w:tr>
      <w:tr w:rsidR="00DC3816" w:rsidRPr="009A1D64" w14:paraId="560B0984" w14:textId="77777777" w:rsidTr="00DC3816">
        <w:trPr>
          <w:trHeight w:val="467"/>
        </w:trPr>
        <w:tc>
          <w:tcPr>
            <w:tcW w:w="9072" w:type="dxa"/>
            <w:tcBorders>
              <w:bottom w:val="single" w:sz="4" w:space="0" w:color="auto"/>
            </w:tcBorders>
            <w:vAlign w:val="center"/>
          </w:tcPr>
          <w:p w14:paraId="3DDCADF9" w14:textId="13387DA1" w:rsidR="00DC3816" w:rsidRPr="009A1D64" w:rsidRDefault="00DC3816" w:rsidP="00355DD7">
            <w:pPr>
              <w:jc w:val="both"/>
              <w:rPr>
                <w:rFonts w:ascii="Times New Roman" w:hAnsi="Times New Roman" w:cs="Times New Roman"/>
                <w:b/>
              </w:rPr>
            </w:pPr>
            <w:r w:rsidRPr="009A1D64">
              <w:rPr>
                <w:rFonts w:ascii="Times New Roman" w:hAnsi="Times New Roman" w:cs="Times New Roman"/>
                <w:b/>
              </w:rPr>
              <w:t>Hedefler ve Planlama:</w:t>
            </w:r>
            <w:r w:rsidR="00355DD7">
              <w:rPr>
                <w:rFonts w:ascii="Times New Roman" w:hAnsi="Times New Roman" w:cs="Times New Roman"/>
                <w:b/>
              </w:rPr>
              <w:t xml:space="preserve"> </w:t>
            </w:r>
            <w:r w:rsidRPr="009A1D64">
              <w:rPr>
                <w:rFonts w:ascii="Times New Roman" w:hAnsi="Times New Roman" w:cs="Times New Roman"/>
                <w:bCs/>
              </w:rPr>
              <w:t xml:space="preserve">Web sayfasının kullanıcı dostu bir tasarıma sahip olması ve bilgilerin kolayca bulunabilmesi için </w:t>
            </w:r>
            <w:r w:rsidR="00355DD7">
              <w:rPr>
                <w:rFonts w:ascii="Times New Roman" w:hAnsi="Times New Roman" w:cs="Times New Roman"/>
                <w:bCs/>
              </w:rPr>
              <w:t>k</w:t>
            </w:r>
            <w:r w:rsidRPr="009A1D64">
              <w:rPr>
                <w:rFonts w:ascii="Times New Roman" w:hAnsi="Times New Roman" w:cs="Times New Roman"/>
                <w:bCs/>
              </w:rPr>
              <w:t xml:space="preserve">ullanıcı geri bildirimleri </w:t>
            </w:r>
            <w:r w:rsidR="00C45D28">
              <w:rPr>
                <w:rFonts w:ascii="Times New Roman" w:hAnsi="Times New Roman" w:cs="Times New Roman"/>
                <w:bCs/>
              </w:rPr>
              <w:t>mekanizması oluşturulacaktır.</w:t>
            </w:r>
            <w:r w:rsidR="00355DD7">
              <w:rPr>
                <w:rFonts w:ascii="Times New Roman" w:hAnsi="Times New Roman" w:cs="Times New Roman"/>
                <w:bCs/>
              </w:rPr>
              <w:t xml:space="preserve"> </w:t>
            </w:r>
            <w:r w:rsidRPr="00355DD7">
              <w:rPr>
                <w:rFonts w:ascii="Times New Roman" w:hAnsi="Times New Roman" w:cs="Times New Roman"/>
                <w:bCs/>
              </w:rPr>
              <w:t xml:space="preserve">Web sayfasında interaktif araçlar ve kaynaklar (örneğin, sıkça sorulan sorular bölümü, </w:t>
            </w:r>
            <w:r w:rsidR="00737B52">
              <w:rPr>
                <w:rFonts w:ascii="Times New Roman" w:hAnsi="Times New Roman" w:cs="Times New Roman"/>
                <w:bCs/>
              </w:rPr>
              <w:t>bize yazın</w:t>
            </w:r>
            <w:r w:rsidRPr="00355DD7">
              <w:rPr>
                <w:rFonts w:ascii="Times New Roman" w:hAnsi="Times New Roman" w:cs="Times New Roman"/>
                <w:bCs/>
              </w:rPr>
              <w:t>, arama motorları) eklenerek kullanıcıların ihtiyaç duydukları bilgilere daha hızlı ve etkin bir şekilde ulaşmaları sağlana</w:t>
            </w:r>
            <w:r w:rsidR="00355DD7">
              <w:rPr>
                <w:rFonts w:ascii="Times New Roman" w:hAnsi="Times New Roman" w:cs="Times New Roman"/>
                <w:bCs/>
              </w:rPr>
              <w:t>caktır.</w:t>
            </w:r>
          </w:p>
        </w:tc>
      </w:tr>
      <w:tr w:rsidR="00DC3816" w:rsidRPr="009A1D64" w14:paraId="38719479" w14:textId="77777777" w:rsidTr="00DC3816">
        <w:trPr>
          <w:trHeight w:val="298"/>
        </w:trPr>
        <w:tc>
          <w:tcPr>
            <w:tcW w:w="9072" w:type="dxa"/>
            <w:tcBorders>
              <w:top w:val="single" w:sz="4" w:space="0" w:color="auto"/>
              <w:left w:val="nil"/>
              <w:bottom w:val="single" w:sz="4" w:space="0" w:color="auto"/>
              <w:right w:val="nil"/>
            </w:tcBorders>
            <w:vAlign w:val="center"/>
          </w:tcPr>
          <w:p w14:paraId="0078E18D" w14:textId="77777777" w:rsidR="00DC3816" w:rsidRPr="009A1D64" w:rsidRDefault="00DC3816" w:rsidP="00DC3816">
            <w:pPr>
              <w:jc w:val="both"/>
              <w:rPr>
                <w:rFonts w:ascii="Times New Roman" w:hAnsi="Times New Roman" w:cs="Times New Roman"/>
              </w:rPr>
            </w:pPr>
          </w:p>
        </w:tc>
      </w:tr>
      <w:tr w:rsidR="00DC3816" w:rsidRPr="009A1D64" w14:paraId="234B72D6" w14:textId="77777777" w:rsidTr="00DC3816">
        <w:trPr>
          <w:trHeight w:val="467"/>
        </w:trPr>
        <w:tc>
          <w:tcPr>
            <w:tcW w:w="9072" w:type="dxa"/>
            <w:tcBorders>
              <w:top w:val="single" w:sz="4" w:space="0" w:color="auto"/>
              <w:bottom w:val="single" w:sz="4" w:space="0" w:color="auto"/>
            </w:tcBorders>
            <w:vAlign w:val="center"/>
          </w:tcPr>
          <w:p w14:paraId="7859ACEA" w14:textId="77777777" w:rsidR="00DC3816" w:rsidRPr="009A1D64" w:rsidRDefault="00DC3816" w:rsidP="00DC3816">
            <w:pPr>
              <w:rPr>
                <w:rFonts w:ascii="Times New Roman" w:hAnsi="Times New Roman" w:cs="Times New Roman"/>
                <w:b/>
              </w:rPr>
            </w:pPr>
            <w:r w:rsidRPr="009A1D64">
              <w:rPr>
                <w:rFonts w:ascii="Times New Roman" w:hAnsi="Times New Roman" w:cs="Times New Roman"/>
                <w:b/>
              </w:rPr>
              <w:t>6. ÖZGÖREV, UZGÖRÜŞ VE POLİTİKALAR</w:t>
            </w:r>
          </w:p>
        </w:tc>
      </w:tr>
      <w:tr w:rsidR="00DC3816" w:rsidRPr="009A1D64" w14:paraId="1BE290A2" w14:textId="77777777" w:rsidTr="00DC3816">
        <w:trPr>
          <w:trHeight w:val="225"/>
        </w:trPr>
        <w:tc>
          <w:tcPr>
            <w:tcW w:w="9072" w:type="dxa"/>
            <w:tcBorders>
              <w:top w:val="single" w:sz="4" w:space="0" w:color="auto"/>
              <w:left w:val="nil"/>
              <w:bottom w:val="single" w:sz="4" w:space="0" w:color="auto"/>
              <w:right w:val="nil"/>
            </w:tcBorders>
            <w:vAlign w:val="center"/>
          </w:tcPr>
          <w:p w14:paraId="20814FE4" w14:textId="77777777" w:rsidR="00DC3816" w:rsidRPr="009A1D64" w:rsidRDefault="00DC3816" w:rsidP="00DC3816">
            <w:pPr>
              <w:rPr>
                <w:rFonts w:ascii="Times New Roman" w:hAnsi="Times New Roman" w:cs="Times New Roman"/>
                <w:b/>
              </w:rPr>
            </w:pPr>
          </w:p>
        </w:tc>
      </w:tr>
      <w:tr w:rsidR="00DC3816" w:rsidRPr="009A1D64" w14:paraId="0EB7801A" w14:textId="77777777" w:rsidTr="00DC3816">
        <w:trPr>
          <w:trHeight w:val="467"/>
        </w:trPr>
        <w:tc>
          <w:tcPr>
            <w:tcW w:w="9072" w:type="dxa"/>
            <w:tcBorders>
              <w:top w:val="single" w:sz="4" w:space="0" w:color="auto"/>
            </w:tcBorders>
            <w:vAlign w:val="center"/>
          </w:tcPr>
          <w:p w14:paraId="5DD3502C"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6.1.</w:t>
            </w:r>
            <w:r w:rsidRPr="009A1D64">
              <w:rPr>
                <w:rFonts w:ascii="Times New Roman" w:hAnsi="Times New Roman" w:cs="Times New Roman"/>
              </w:rPr>
              <w:t xml:space="preserve"> Birimde Üniversitenin </w:t>
            </w:r>
            <w:proofErr w:type="spellStart"/>
            <w:r w:rsidRPr="009A1D64">
              <w:rPr>
                <w:rFonts w:ascii="Times New Roman" w:hAnsi="Times New Roman" w:cs="Times New Roman"/>
              </w:rPr>
              <w:t>özgörevi</w:t>
            </w:r>
            <w:proofErr w:type="spellEnd"/>
            <w:r w:rsidRPr="009A1D64">
              <w:rPr>
                <w:rFonts w:ascii="Times New Roman" w:hAnsi="Times New Roman" w:cs="Times New Roman"/>
              </w:rPr>
              <w:t xml:space="preserve"> ve </w:t>
            </w:r>
            <w:proofErr w:type="spellStart"/>
            <w:r w:rsidRPr="009A1D64">
              <w:rPr>
                <w:rFonts w:ascii="Times New Roman" w:hAnsi="Times New Roman" w:cs="Times New Roman"/>
              </w:rPr>
              <w:t>uzgörüşü</w:t>
            </w:r>
            <w:proofErr w:type="spellEnd"/>
            <w:r w:rsidRPr="009A1D64">
              <w:rPr>
                <w:rFonts w:ascii="Times New Roman" w:hAnsi="Times New Roman" w:cs="Times New Roman"/>
              </w:rPr>
              <w:t xml:space="preserve"> bilinmekte midir?</w:t>
            </w:r>
          </w:p>
        </w:tc>
      </w:tr>
      <w:tr w:rsidR="00DC3816" w:rsidRPr="009A1D64" w14:paraId="2B424C31" w14:textId="77777777" w:rsidTr="00DC3816">
        <w:trPr>
          <w:trHeight w:val="467"/>
        </w:trPr>
        <w:tc>
          <w:tcPr>
            <w:tcW w:w="9072" w:type="dxa"/>
            <w:vAlign w:val="center"/>
          </w:tcPr>
          <w:p w14:paraId="0FD2F65F" w14:textId="429AE9C0" w:rsidR="00DC3816" w:rsidRPr="009A1D64" w:rsidRDefault="00DC3816" w:rsidP="000E0106">
            <w:pPr>
              <w:jc w:val="both"/>
              <w:rPr>
                <w:rFonts w:ascii="Times New Roman" w:hAnsi="Times New Roman" w:cs="Times New Roman"/>
                <w:b/>
              </w:rPr>
            </w:pPr>
            <w:r w:rsidRPr="009A1D64">
              <w:rPr>
                <w:rFonts w:ascii="Times New Roman" w:hAnsi="Times New Roman" w:cs="Times New Roman"/>
                <w:b/>
              </w:rPr>
              <w:t xml:space="preserve">Değerlendirme: </w:t>
            </w:r>
            <w:r w:rsidR="000E0106" w:rsidRPr="000E0106">
              <w:rPr>
                <w:rFonts w:ascii="Times New Roman" w:hAnsi="Times New Roman" w:cs="Times New Roman"/>
                <w:bCs/>
              </w:rPr>
              <w:t>Ü</w:t>
            </w:r>
            <w:r w:rsidRPr="009A1D64">
              <w:rPr>
                <w:rFonts w:ascii="Times New Roman" w:hAnsi="Times New Roman" w:cs="Times New Roman"/>
                <w:bCs/>
              </w:rPr>
              <w:t xml:space="preserve">niversitenin </w:t>
            </w:r>
            <w:proofErr w:type="spellStart"/>
            <w:r w:rsidRPr="009A1D64">
              <w:rPr>
                <w:rFonts w:ascii="Times New Roman" w:hAnsi="Times New Roman" w:cs="Times New Roman"/>
                <w:bCs/>
              </w:rPr>
              <w:t>özgörevi</w:t>
            </w:r>
            <w:proofErr w:type="spellEnd"/>
            <w:r w:rsidRPr="009A1D64">
              <w:rPr>
                <w:rFonts w:ascii="Times New Roman" w:hAnsi="Times New Roman" w:cs="Times New Roman"/>
                <w:bCs/>
              </w:rPr>
              <w:t xml:space="preserve"> ve </w:t>
            </w:r>
            <w:proofErr w:type="spellStart"/>
            <w:r w:rsidRPr="009A1D64">
              <w:rPr>
                <w:rFonts w:ascii="Times New Roman" w:hAnsi="Times New Roman" w:cs="Times New Roman"/>
                <w:bCs/>
              </w:rPr>
              <w:t>uzgörüşü</w:t>
            </w:r>
            <w:proofErr w:type="spellEnd"/>
            <w:r w:rsidR="008A4D8B">
              <w:rPr>
                <w:rFonts w:ascii="Times New Roman" w:hAnsi="Times New Roman" w:cs="Times New Roman"/>
                <w:bCs/>
              </w:rPr>
              <w:t xml:space="preserve"> </w:t>
            </w:r>
            <w:r w:rsidRPr="009A1D64">
              <w:rPr>
                <w:rFonts w:ascii="Times New Roman" w:hAnsi="Times New Roman" w:cs="Times New Roman"/>
                <w:bCs/>
              </w:rPr>
              <w:t>kavramları bilin</w:t>
            </w:r>
            <w:r w:rsidR="000E0106">
              <w:rPr>
                <w:rFonts w:ascii="Times New Roman" w:hAnsi="Times New Roman" w:cs="Times New Roman"/>
                <w:bCs/>
              </w:rPr>
              <w:t xml:space="preserve">se de </w:t>
            </w:r>
            <w:r w:rsidRPr="009A1D64">
              <w:rPr>
                <w:rFonts w:ascii="Times New Roman" w:hAnsi="Times New Roman" w:cs="Times New Roman"/>
                <w:bCs/>
              </w:rPr>
              <w:t>bu kavramlar tam olarak ifade edileme</w:t>
            </w:r>
            <w:r w:rsidR="000E0106">
              <w:rPr>
                <w:rFonts w:ascii="Times New Roman" w:hAnsi="Times New Roman" w:cs="Times New Roman"/>
                <w:bCs/>
              </w:rPr>
              <w:t>mektedir. Ö</w:t>
            </w:r>
            <w:r w:rsidRPr="009A1D64">
              <w:rPr>
                <w:rFonts w:ascii="Times New Roman" w:hAnsi="Times New Roman" w:cs="Times New Roman"/>
                <w:bCs/>
              </w:rPr>
              <w:t>zgörev ve uzgörüş kavramlarının yeterince anlaşılma</w:t>
            </w:r>
            <w:r w:rsidR="000E0106">
              <w:rPr>
                <w:rFonts w:ascii="Times New Roman" w:hAnsi="Times New Roman" w:cs="Times New Roman"/>
                <w:bCs/>
              </w:rPr>
              <w:t>ması</w:t>
            </w:r>
            <w:r w:rsidRPr="009A1D64">
              <w:rPr>
                <w:rFonts w:ascii="Times New Roman" w:hAnsi="Times New Roman" w:cs="Times New Roman"/>
                <w:bCs/>
              </w:rPr>
              <w:t xml:space="preserve"> </w:t>
            </w:r>
            <w:r w:rsidR="000E0106">
              <w:rPr>
                <w:rFonts w:ascii="Times New Roman" w:hAnsi="Times New Roman" w:cs="Times New Roman"/>
                <w:bCs/>
              </w:rPr>
              <w:t>bu konuda</w:t>
            </w:r>
            <w:r w:rsidRPr="009A1D64">
              <w:rPr>
                <w:rFonts w:ascii="Times New Roman" w:hAnsi="Times New Roman" w:cs="Times New Roman"/>
                <w:bCs/>
              </w:rPr>
              <w:t xml:space="preserve"> daha fazla bilgilendirme yapılması gerektiğini gösterm</w:t>
            </w:r>
            <w:r w:rsidR="000E0106">
              <w:rPr>
                <w:rFonts w:ascii="Times New Roman" w:hAnsi="Times New Roman" w:cs="Times New Roman"/>
                <w:bCs/>
              </w:rPr>
              <w:t>iştir.</w:t>
            </w:r>
          </w:p>
        </w:tc>
      </w:tr>
      <w:tr w:rsidR="00DC3816" w:rsidRPr="009A1D64" w14:paraId="5B293265" w14:textId="77777777" w:rsidTr="00DC3816">
        <w:trPr>
          <w:trHeight w:val="467"/>
        </w:trPr>
        <w:tc>
          <w:tcPr>
            <w:tcW w:w="9072" w:type="dxa"/>
            <w:tcBorders>
              <w:bottom w:val="single" w:sz="4" w:space="0" w:color="auto"/>
            </w:tcBorders>
            <w:vAlign w:val="center"/>
          </w:tcPr>
          <w:p w14:paraId="1063AE7A" w14:textId="62672622" w:rsidR="00DC3816" w:rsidRPr="00CD7B73" w:rsidRDefault="00DC3816" w:rsidP="000E0106">
            <w:pPr>
              <w:jc w:val="both"/>
              <w:rPr>
                <w:rFonts w:ascii="Times New Roman" w:hAnsi="Times New Roman" w:cs="Times New Roman"/>
                <w:bCs/>
              </w:rPr>
            </w:pPr>
            <w:r w:rsidRPr="009A1D64">
              <w:rPr>
                <w:rFonts w:ascii="Times New Roman" w:hAnsi="Times New Roman" w:cs="Times New Roman"/>
                <w:b/>
              </w:rPr>
              <w:t>Hedefler ve Planlama:</w:t>
            </w:r>
            <w:r w:rsidR="000E0106">
              <w:rPr>
                <w:rFonts w:ascii="Times New Roman" w:hAnsi="Times New Roman" w:cs="Times New Roman"/>
                <w:b/>
              </w:rPr>
              <w:t xml:space="preserve"> </w:t>
            </w:r>
            <w:r w:rsidRPr="00373641">
              <w:rPr>
                <w:rFonts w:ascii="Times New Roman" w:hAnsi="Times New Roman" w:cs="Times New Roman"/>
                <w:bCs/>
              </w:rPr>
              <w:t xml:space="preserve">Üniversitenin </w:t>
            </w:r>
            <w:proofErr w:type="spellStart"/>
            <w:r w:rsidR="00373641" w:rsidRPr="00373641">
              <w:rPr>
                <w:rFonts w:ascii="Times New Roman" w:hAnsi="Times New Roman" w:cs="Times New Roman"/>
                <w:bCs/>
              </w:rPr>
              <w:t>özgörevini</w:t>
            </w:r>
            <w:proofErr w:type="spellEnd"/>
            <w:r w:rsidR="00373641" w:rsidRPr="00373641">
              <w:rPr>
                <w:rFonts w:ascii="Times New Roman" w:hAnsi="Times New Roman" w:cs="Times New Roman"/>
                <w:bCs/>
              </w:rPr>
              <w:t xml:space="preserve">, </w:t>
            </w:r>
            <w:proofErr w:type="spellStart"/>
            <w:r w:rsidR="00373641" w:rsidRPr="00373641">
              <w:rPr>
                <w:rFonts w:ascii="Times New Roman" w:hAnsi="Times New Roman" w:cs="Times New Roman"/>
                <w:bCs/>
              </w:rPr>
              <w:t>uzgörüşünü</w:t>
            </w:r>
            <w:proofErr w:type="spellEnd"/>
            <w:r w:rsidR="00373641" w:rsidRPr="00373641">
              <w:rPr>
                <w:rFonts w:ascii="Times New Roman" w:hAnsi="Times New Roman" w:cs="Times New Roman"/>
                <w:bCs/>
              </w:rPr>
              <w:t xml:space="preserve"> ve politikalarını</w:t>
            </w:r>
            <w:r w:rsidRPr="00373641">
              <w:rPr>
                <w:rFonts w:ascii="Times New Roman" w:hAnsi="Times New Roman" w:cs="Times New Roman"/>
                <w:bCs/>
              </w:rPr>
              <w:t xml:space="preserve"> açıklayan görsel </w:t>
            </w:r>
            <w:r w:rsidR="00373641" w:rsidRPr="00373641">
              <w:rPr>
                <w:rFonts w:ascii="Times New Roman" w:hAnsi="Times New Roman" w:cs="Times New Roman"/>
                <w:bCs/>
              </w:rPr>
              <w:t>dokümanlar</w:t>
            </w:r>
            <w:r w:rsidRPr="00373641">
              <w:rPr>
                <w:rFonts w:ascii="Times New Roman" w:hAnsi="Times New Roman" w:cs="Times New Roman"/>
                <w:bCs/>
              </w:rPr>
              <w:t xml:space="preserve"> hazırlanarak </w:t>
            </w:r>
            <w:proofErr w:type="spellStart"/>
            <w:r w:rsidR="00373641" w:rsidRPr="00373641">
              <w:rPr>
                <w:rFonts w:ascii="Times New Roman" w:hAnsi="Times New Roman" w:cs="Times New Roman"/>
                <w:bCs/>
              </w:rPr>
              <w:t>SBS’de</w:t>
            </w:r>
            <w:proofErr w:type="spellEnd"/>
            <w:r w:rsidR="00373641" w:rsidRPr="00373641">
              <w:rPr>
                <w:rFonts w:ascii="Times New Roman" w:hAnsi="Times New Roman" w:cs="Times New Roman"/>
                <w:bCs/>
              </w:rPr>
              <w:t xml:space="preserve"> yer alan raporlara eklenecektir. Bu şekilde sadece birim personelinin değil tüm personelin bilgisine sunulacaktır</w:t>
            </w:r>
            <w:r w:rsidR="000E0106" w:rsidRPr="00373641">
              <w:rPr>
                <w:rFonts w:ascii="Times New Roman" w:hAnsi="Times New Roman" w:cs="Times New Roman"/>
                <w:bCs/>
              </w:rPr>
              <w:t xml:space="preserve">. </w:t>
            </w:r>
            <w:r w:rsidRPr="00373641">
              <w:rPr>
                <w:rFonts w:ascii="Times New Roman" w:hAnsi="Times New Roman" w:cs="Times New Roman"/>
                <w:bCs/>
              </w:rPr>
              <w:t xml:space="preserve">Birimde gerçekleştirilen faaliyetlerin </w:t>
            </w:r>
            <w:r w:rsidR="00373641" w:rsidRPr="00373641">
              <w:rPr>
                <w:rFonts w:ascii="Times New Roman" w:hAnsi="Times New Roman" w:cs="Times New Roman"/>
                <w:bCs/>
              </w:rPr>
              <w:t>Ü</w:t>
            </w:r>
            <w:r w:rsidRPr="00373641">
              <w:rPr>
                <w:rFonts w:ascii="Times New Roman" w:hAnsi="Times New Roman" w:cs="Times New Roman"/>
                <w:bCs/>
              </w:rPr>
              <w:t>niversite</w:t>
            </w:r>
            <w:r w:rsidR="000E0106" w:rsidRPr="00373641">
              <w:rPr>
                <w:rFonts w:ascii="Times New Roman" w:hAnsi="Times New Roman" w:cs="Times New Roman"/>
                <w:bCs/>
              </w:rPr>
              <w:t>miz</w:t>
            </w:r>
            <w:r w:rsidRPr="00373641">
              <w:rPr>
                <w:rFonts w:ascii="Times New Roman" w:hAnsi="Times New Roman" w:cs="Times New Roman"/>
                <w:bCs/>
              </w:rPr>
              <w:t>in misyonu ve vizyonu ile nasıl örtüştüğünü gösteren</w:t>
            </w:r>
            <w:r w:rsidRPr="009A1D64">
              <w:rPr>
                <w:rFonts w:ascii="Times New Roman" w:hAnsi="Times New Roman" w:cs="Times New Roman"/>
                <w:bCs/>
              </w:rPr>
              <w:t xml:space="preserve"> örnekler ve başarı hikayeleri paylaşıl</w:t>
            </w:r>
            <w:r w:rsidR="000E0106">
              <w:rPr>
                <w:rFonts w:ascii="Times New Roman" w:hAnsi="Times New Roman" w:cs="Times New Roman"/>
                <w:bCs/>
              </w:rPr>
              <w:t>acaktır.</w:t>
            </w:r>
          </w:p>
        </w:tc>
      </w:tr>
      <w:tr w:rsidR="00DC3816" w:rsidRPr="009A1D64" w14:paraId="6857912B" w14:textId="77777777" w:rsidTr="00DC3816">
        <w:trPr>
          <w:trHeight w:val="270"/>
        </w:trPr>
        <w:tc>
          <w:tcPr>
            <w:tcW w:w="9072" w:type="dxa"/>
            <w:tcBorders>
              <w:top w:val="single" w:sz="4" w:space="0" w:color="auto"/>
              <w:left w:val="nil"/>
              <w:bottom w:val="single" w:sz="4" w:space="0" w:color="auto"/>
              <w:right w:val="nil"/>
            </w:tcBorders>
            <w:vAlign w:val="center"/>
          </w:tcPr>
          <w:p w14:paraId="567F2FBF" w14:textId="77777777" w:rsidR="00DC3816" w:rsidRPr="009A1D64" w:rsidRDefault="00DC3816" w:rsidP="00DC3816">
            <w:pPr>
              <w:jc w:val="both"/>
              <w:rPr>
                <w:rFonts w:ascii="Times New Roman" w:hAnsi="Times New Roman" w:cs="Times New Roman"/>
              </w:rPr>
            </w:pPr>
          </w:p>
        </w:tc>
      </w:tr>
      <w:tr w:rsidR="00DC3816" w:rsidRPr="009A1D64" w14:paraId="1485C533" w14:textId="77777777" w:rsidTr="00DC3816">
        <w:trPr>
          <w:trHeight w:val="467"/>
        </w:trPr>
        <w:tc>
          <w:tcPr>
            <w:tcW w:w="9072" w:type="dxa"/>
            <w:tcBorders>
              <w:top w:val="single" w:sz="4" w:space="0" w:color="auto"/>
            </w:tcBorders>
            <w:vAlign w:val="center"/>
          </w:tcPr>
          <w:p w14:paraId="02691636"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6.2.</w:t>
            </w:r>
            <w:r w:rsidRPr="009A1D64">
              <w:rPr>
                <w:rFonts w:ascii="Times New Roman" w:hAnsi="Times New Roman" w:cs="Times New Roman"/>
              </w:rPr>
              <w:t xml:space="preserve"> Birimde Üniversitenin Kurumsal Politikaları yeterince bilinmekte midir?</w:t>
            </w:r>
          </w:p>
        </w:tc>
      </w:tr>
      <w:tr w:rsidR="00DC3816" w:rsidRPr="009A1D64" w14:paraId="25F8046F" w14:textId="77777777" w:rsidTr="00DC3816">
        <w:trPr>
          <w:trHeight w:val="467"/>
        </w:trPr>
        <w:tc>
          <w:tcPr>
            <w:tcW w:w="9072" w:type="dxa"/>
            <w:vAlign w:val="center"/>
          </w:tcPr>
          <w:p w14:paraId="6C702994" w14:textId="738DCF9C" w:rsidR="00DC3816" w:rsidRPr="009A1D64" w:rsidRDefault="00DC3816" w:rsidP="00AC61F5">
            <w:pPr>
              <w:jc w:val="both"/>
              <w:rPr>
                <w:rFonts w:ascii="Times New Roman" w:hAnsi="Times New Roman" w:cs="Times New Roman"/>
                <w:b/>
              </w:rPr>
            </w:pPr>
            <w:r w:rsidRPr="009A1D64">
              <w:rPr>
                <w:rFonts w:ascii="Times New Roman" w:hAnsi="Times New Roman" w:cs="Times New Roman"/>
                <w:b/>
              </w:rPr>
              <w:t xml:space="preserve">Değerlendirme: </w:t>
            </w:r>
            <w:r w:rsidR="000E0106" w:rsidRPr="000E0106">
              <w:rPr>
                <w:rFonts w:ascii="Times New Roman" w:hAnsi="Times New Roman" w:cs="Times New Roman"/>
                <w:bCs/>
              </w:rPr>
              <w:t>K</w:t>
            </w:r>
            <w:r w:rsidR="0035323E" w:rsidRPr="009A1D64">
              <w:rPr>
                <w:rFonts w:ascii="Times New Roman" w:hAnsi="Times New Roman" w:cs="Times New Roman"/>
                <w:bCs/>
              </w:rPr>
              <w:t>urumsal politikaları genel hatlarıyla bil</w:t>
            </w:r>
            <w:r w:rsidR="000E0106">
              <w:rPr>
                <w:rFonts w:ascii="Times New Roman" w:hAnsi="Times New Roman" w:cs="Times New Roman"/>
                <w:bCs/>
              </w:rPr>
              <w:t xml:space="preserve">inmekte </w:t>
            </w:r>
            <w:r w:rsidR="0035323E" w:rsidRPr="009A1D64">
              <w:rPr>
                <w:rFonts w:ascii="Times New Roman" w:hAnsi="Times New Roman" w:cs="Times New Roman"/>
                <w:bCs/>
              </w:rPr>
              <w:t>ve uygula</w:t>
            </w:r>
            <w:r w:rsidR="000E0106">
              <w:rPr>
                <w:rFonts w:ascii="Times New Roman" w:hAnsi="Times New Roman" w:cs="Times New Roman"/>
                <w:bCs/>
              </w:rPr>
              <w:t xml:space="preserve">nmaktadır. </w:t>
            </w:r>
            <w:r w:rsidR="0035323E" w:rsidRPr="009A1D64">
              <w:rPr>
                <w:rFonts w:ascii="Times New Roman" w:hAnsi="Times New Roman" w:cs="Times New Roman"/>
                <w:bCs/>
              </w:rPr>
              <w:t>Yönetmelik ve kanunlar bilinme</w:t>
            </w:r>
            <w:r w:rsidR="000E0106">
              <w:rPr>
                <w:rFonts w:ascii="Times New Roman" w:hAnsi="Times New Roman" w:cs="Times New Roman"/>
                <w:bCs/>
              </w:rPr>
              <w:t>kte, değişiklikler takip edilmekte</w:t>
            </w:r>
            <w:r w:rsidR="0035323E" w:rsidRPr="009A1D64">
              <w:rPr>
                <w:rFonts w:ascii="Times New Roman" w:hAnsi="Times New Roman" w:cs="Times New Roman"/>
                <w:bCs/>
              </w:rPr>
              <w:t xml:space="preserve"> ve uygulanma</w:t>
            </w:r>
            <w:r w:rsidR="000E0106">
              <w:rPr>
                <w:rFonts w:ascii="Times New Roman" w:hAnsi="Times New Roman" w:cs="Times New Roman"/>
                <w:bCs/>
              </w:rPr>
              <w:t xml:space="preserve">ktadır. </w:t>
            </w:r>
            <w:r w:rsidR="0035323E" w:rsidRPr="009A1D64">
              <w:rPr>
                <w:rFonts w:ascii="Times New Roman" w:hAnsi="Times New Roman" w:cs="Times New Roman"/>
                <w:bCs/>
              </w:rPr>
              <w:t>Ancak, politikaların uzun ve karmaşık olması gibi nedenlerle personelin tüm politikaları tam olarak ifade edememesi norma</w:t>
            </w:r>
            <w:r w:rsidR="000E0106">
              <w:rPr>
                <w:rFonts w:ascii="Times New Roman" w:hAnsi="Times New Roman" w:cs="Times New Roman"/>
                <w:bCs/>
              </w:rPr>
              <w:t>l karşılanmaktadır</w:t>
            </w:r>
            <w:r w:rsidR="0035323E" w:rsidRPr="009A1D64">
              <w:rPr>
                <w:rFonts w:ascii="Times New Roman" w:hAnsi="Times New Roman" w:cs="Times New Roman"/>
                <w:bCs/>
              </w:rPr>
              <w:t>.</w:t>
            </w:r>
          </w:p>
        </w:tc>
      </w:tr>
      <w:tr w:rsidR="00DC3816" w:rsidRPr="009A1D64" w14:paraId="6DFB0767" w14:textId="77777777" w:rsidTr="00DC3816">
        <w:trPr>
          <w:trHeight w:val="467"/>
        </w:trPr>
        <w:tc>
          <w:tcPr>
            <w:tcW w:w="9072" w:type="dxa"/>
            <w:tcBorders>
              <w:bottom w:val="single" w:sz="4" w:space="0" w:color="auto"/>
            </w:tcBorders>
            <w:vAlign w:val="center"/>
          </w:tcPr>
          <w:p w14:paraId="37A5C81E" w14:textId="01CF6755" w:rsidR="00DC3816" w:rsidRPr="0017612D" w:rsidRDefault="00DC3816" w:rsidP="0017612D">
            <w:pPr>
              <w:jc w:val="both"/>
              <w:rPr>
                <w:rFonts w:ascii="Times New Roman" w:hAnsi="Times New Roman" w:cs="Times New Roman"/>
                <w:bCs/>
              </w:rPr>
            </w:pPr>
            <w:r w:rsidRPr="009A1D64">
              <w:rPr>
                <w:rFonts w:ascii="Times New Roman" w:hAnsi="Times New Roman" w:cs="Times New Roman"/>
                <w:b/>
              </w:rPr>
              <w:t>Hedefler ve Planlama:</w:t>
            </w:r>
            <w:r w:rsidR="0035323E" w:rsidRPr="000E0106">
              <w:rPr>
                <w:rFonts w:ascii="Times New Roman" w:hAnsi="Times New Roman" w:cs="Times New Roman"/>
                <w:b/>
              </w:rPr>
              <w:t xml:space="preserve"> </w:t>
            </w:r>
            <w:r w:rsidR="00373641" w:rsidRPr="00373641">
              <w:rPr>
                <w:rFonts w:ascii="Times New Roman" w:hAnsi="Times New Roman" w:cs="Times New Roman"/>
                <w:bCs/>
              </w:rPr>
              <w:t xml:space="preserve">Üniversitenin </w:t>
            </w:r>
            <w:proofErr w:type="spellStart"/>
            <w:r w:rsidR="00373641" w:rsidRPr="00373641">
              <w:rPr>
                <w:rFonts w:ascii="Times New Roman" w:hAnsi="Times New Roman" w:cs="Times New Roman"/>
                <w:bCs/>
              </w:rPr>
              <w:t>özgörevini</w:t>
            </w:r>
            <w:proofErr w:type="spellEnd"/>
            <w:r w:rsidR="00373641" w:rsidRPr="00373641">
              <w:rPr>
                <w:rFonts w:ascii="Times New Roman" w:hAnsi="Times New Roman" w:cs="Times New Roman"/>
                <w:bCs/>
              </w:rPr>
              <w:t xml:space="preserve">, </w:t>
            </w:r>
            <w:proofErr w:type="spellStart"/>
            <w:r w:rsidR="00373641" w:rsidRPr="00373641">
              <w:rPr>
                <w:rFonts w:ascii="Times New Roman" w:hAnsi="Times New Roman" w:cs="Times New Roman"/>
                <w:bCs/>
              </w:rPr>
              <w:t>uzgörüşünü</w:t>
            </w:r>
            <w:proofErr w:type="spellEnd"/>
            <w:r w:rsidR="00373641" w:rsidRPr="00373641">
              <w:rPr>
                <w:rFonts w:ascii="Times New Roman" w:hAnsi="Times New Roman" w:cs="Times New Roman"/>
                <w:bCs/>
              </w:rPr>
              <w:t xml:space="preserve"> ve politikalarını açıklayan görsel dokümanlar hazırlanarak </w:t>
            </w:r>
            <w:proofErr w:type="spellStart"/>
            <w:r w:rsidR="00373641" w:rsidRPr="00373641">
              <w:rPr>
                <w:rFonts w:ascii="Times New Roman" w:hAnsi="Times New Roman" w:cs="Times New Roman"/>
                <w:bCs/>
              </w:rPr>
              <w:t>SBS’de</w:t>
            </w:r>
            <w:proofErr w:type="spellEnd"/>
            <w:r w:rsidR="00373641" w:rsidRPr="00373641">
              <w:rPr>
                <w:rFonts w:ascii="Times New Roman" w:hAnsi="Times New Roman" w:cs="Times New Roman"/>
                <w:bCs/>
              </w:rPr>
              <w:t xml:space="preserve"> yer alan raporlara eklenecektir. Bu şekilde sadece birim personelinin değil tüm personelin bilgisine sunulacaktır.</w:t>
            </w:r>
          </w:p>
        </w:tc>
      </w:tr>
      <w:tr w:rsidR="00DC3816" w:rsidRPr="009A1D64" w14:paraId="13F17A9E" w14:textId="77777777" w:rsidTr="00DC3816">
        <w:trPr>
          <w:trHeight w:val="155"/>
        </w:trPr>
        <w:tc>
          <w:tcPr>
            <w:tcW w:w="9072" w:type="dxa"/>
            <w:tcBorders>
              <w:top w:val="single" w:sz="4" w:space="0" w:color="auto"/>
              <w:left w:val="nil"/>
              <w:bottom w:val="single" w:sz="4" w:space="0" w:color="auto"/>
              <w:right w:val="nil"/>
            </w:tcBorders>
            <w:vAlign w:val="center"/>
          </w:tcPr>
          <w:p w14:paraId="5257F8D2" w14:textId="77777777" w:rsidR="00DC3816" w:rsidRPr="009A1D64" w:rsidRDefault="00DC3816" w:rsidP="00DC3816">
            <w:pPr>
              <w:jc w:val="both"/>
              <w:rPr>
                <w:rFonts w:ascii="Times New Roman" w:hAnsi="Times New Roman" w:cs="Times New Roman"/>
              </w:rPr>
            </w:pPr>
          </w:p>
        </w:tc>
      </w:tr>
      <w:tr w:rsidR="00DC3816" w:rsidRPr="009A1D64" w14:paraId="51DD3DBB" w14:textId="77777777" w:rsidTr="00DC3816">
        <w:trPr>
          <w:trHeight w:val="467"/>
        </w:trPr>
        <w:tc>
          <w:tcPr>
            <w:tcW w:w="9072" w:type="dxa"/>
            <w:tcBorders>
              <w:top w:val="single" w:sz="4" w:space="0" w:color="auto"/>
              <w:bottom w:val="single" w:sz="4" w:space="0" w:color="auto"/>
            </w:tcBorders>
            <w:vAlign w:val="center"/>
          </w:tcPr>
          <w:p w14:paraId="31F9A936" w14:textId="77777777" w:rsidR="00DC3816" w:rsidRPr="009A1D64" w:rsidRDefault="00DC3816" w:rsidP="00DC3816">
            <w:pPr>
              <w:rPr>
                <w:rFonts w:ascii="Times New Roman" w:hAnsi="Times New Roman" w:cs="Times New Roman"/>
                <w:b/>
              </w:rPr>
            </w:pPr>
            <w:r w:rsidRPr="009A1D64">
              <w:rPr>
                <w:rFonts w:ascii="Times New Roman" w:hAnsi="Times New Roman" w:cs="Times New Roman"/>
                <w:b/>
              </w:rPr>
              <w:t>7. STRATEJİK AMAÇ VE HEDEFLER</w:t>
            </w:r>
          </w:p>
        </w:tc>
      </w:tr>
      <w:tr w:rsidR="00DC3816" w:rsidRPr="009A1D64" w14:paraId="28F84FD2" w14:textId="77777777" w:rsidTr="00DC3816">
        <w:trPr>
          <w:trHeight w:val="224"/>
        </w:trPr>
        <w:tc>
          <w:tcPr>
            <w:tcW w:w="9072" w:type="dxa"/>
            <w:tcBorders>
              <w:top w:val="single" w:sz="4" w:space="0" w:color="auto"/>
              <w:left w:val="nil"/>
              <w:bottom w:val="single" w:sz="4" w:space="0" w:color="auto"/>
              <w:right w:val="nil"/>
            </w:tcBorders>
            <w:vAlign w:val="center"/>
          </w:tcPr>
          <w:p w14:paraId="2F9602DB" w14:textId="77777777" w:rsidR="00DC3816" w:rsidRPr="009A1D64" w:rsidRDefault="00DC3816" w:rsidP="00DC3816">
            <w:pPr>
              <w:rPr>
                <w:rFonts w:ascii="Times New Roman" w:hAnsi="Times New Roman" w:cs="Times New Roman"/>
                <w:b/>
              </w:rPr>
            </w:pPr>
          </w:p>
        </w:tc>
      </w:tr>
      <w:tr w:rsidR="00DC3816" w:rsidRPr="009A1D64" w14:paraId="799B5772" w14:textId="77777777" w:rsidTr="00DC3816">
        <w:trPr>
          <w:trHeight w:val="653"/>
        </w:trPr>
        <w:tc>
          <w:tcPr>
            <w:tcW w:w="9072" w:type="dxa"/>
            <w:tcBorders>
              <w:top w:val="single" w:sz="4" w:space="0" w:color="auto"/>
            </w:tcBorders>
            <w:vAlign w:val="center"/>
          </w:tcPr>
          <w:p w14:paraId="591AF0F9"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7.1.</w:t>
            </w:r>
            <w:r w:rsidRPr="009A1D64">
              <w:rPr>
                <w:rFonts w:ascii="Times New Roman" w:hAnsi="Times New Roman" w:cs="Times New Roman"/>
              </w:rPr>
              <w:t xml:space="preserve"> Birim personeli Üniversitenin Stratejik Planı, stratejik amaç ve hedefleri, performans göstergeleri ve gerçekleşme raporları hakkında yeterli bilgiye sahip midir?</w:t>
            </w:r>
          </w:p>
        </w:tc>
      </w:tr>
      <w:tr w:rsidR="00DC3816" w:rsidRPr="009A1D64" w14:paraId="5650E7BA" w14:textId="77777777" w:rsidTr="00DC3816">
        <w:trPr>
          <w:trHeight w:val="467"/>
        </w:trPr>
        <w:tc>
          <w:tcPr>
            <w:tcW w:w="9072" w:type="dxa"/>
            <w:vAlign w:val="center"/>
          </w:tcPr>
          <w:p w14:paraId="74FE2EA8" w14:textId="5C7ECA2C" w:rsidR="00DC3816" w:rsidRPr="009A1D64" w:rsidRDefault="00DC3816" w:rsidP="0048032D">
            <w:pPr>
              <w:jc w:val="both"/>
              <w:rPr>
                <w:rFonts w:ascii="Times New Roman" w:hAnsi="Times New Roman" w:cs="Times New Roman"/>
                <w:b/>
              </w:rPr>
            </w:pPr>
            <w:r w:rsidRPr="009A1D64">
              <w:rPr>
                <w:rFonts w:ascii="Times New Roman" w:hAnsi="Times New Roman" w:cs="Times New Roman"/>
                <w:b/>
              </w:rPr>
              <w:t xml:space="preserve">Değerlendirme: </w:t>
            </w:r>
            <w:r w:rsidR="0035323E" w:rsidRPr="009A1D64">
              <w:rPr>
                <w:rFonts w:ascii="Times New Roman" w:hAnsi="Times New Roman" w:cs="Times New Roman"/>
                <w:bCs/>
              </w:rPr>
              <w:t>Birim personeli, üniversitenin stratejik planı, stratejik amaç ve hedefleri, performans göstergeleri ve gerçekleşme raporları hakkında yeterli bilgiye sahip</w:t>
            </w:r>
            <w:r w:rsidR="0048032D">
              <w:rPr>
                <w:rFonts w:ascii="Times New Roman" w:hAnsi="Times New Roman" w:cs="Times New Roman"/>
                <w:bCs/>
              </w:rPr>
              <w:t xml:space="preserve">tir ve bu </w:t>
            </w:r>
            <w:r w:rsidR="0035323E" w:rsidRPr="009A1D64">
              <w:rPr>
                <w:rFonts w:ascii="Times New Roman" w:hAnsi="Times New Roman" w:cs="Times New Roman"/>
                <w:bCs/>
              </w:rPr>
              <w:t>süreçlerde aktif rol al</w:t>
            </w:r>
            <w:r w:rsidR="0048032D">
              <w:rPr>
                <w:rFonts w:ascii="Times New Roman" w:hAnsi="Times New Roman" w:cs="Times New Roman"/>
                <w:bCs/>
              </w:rPr>
              <w:t xml:space="preserve">maktadır. </w:t>
            </w:r>
            <w:r w:rsidR="0035323E" w:rsidRPr="009A1D64">
              <w:rPr>
                <w:rFonts w:ascii="Times New Roman" w:hAnsi="Times New Roman" w:cs="Times New Roman"/>
                <w:bCs/>
              </w:rPr>
              <w:t xml:space="preserve">Stratejik planın hazırlanmasında aktif rol alınması, personelin üniversitenin hedef ve </w:t>
            </w:r>
            <w:r w:rsidR="0035323E" w:rsidRPr="009A1D64">
              <w:rPr>
                <w:rFonts w:ascii="Times New Roman" w:hAnsi="Times New Roman" w:cs="Times New Roman"/>
                <w:bCs/>
              </w:rPr>
              <w:lastRenderedPageBreak/>
              <w:t>stratejileri konusunda derin bir bilgiye sahip olduğunu ve bu bilgileri uygulamaya geçirebildiğini ortaya koymaktadır.</w:t>
            </w:r>
          </w:p>
        </w:tc>
      </w:tr>
      <w:tr w:rsidR="00DC3816" w:rsidRPr="009A1D64" w14:paraId="5861E5AF" w14:textId="77777777" w:rsidTr="00DC3816">
        <w:trPr>
          <w:trHeight w:val="467"/>
        </w:trPr>
        <w:tc>
          <w:tcPr>
            <w:tcW w:w="9072" w:type="dxa"/>
            <w:tcBorders>
              <w:bottom w:val="single" w:sz="4" w:space="0" w:color="auto"/>
            </w:tcBorders>
            <w:vAlign w:val="center"/>
          </w:tcPr>
          <w:p w14:paraId="370BBD17" w14:textId="4968A4EF" w:rsidR="00DC3816" w:rsidRPr="009A1D64" w:rsidRDefault="00DC3816" w:rsidP="000954D5">
            <w:pPr>
              <w:jc w:val="both"/>
              <w:rPr>
                <w:rFonts w:ascii="Times New Roman" w:hAnsi="Times New Roman" w:cs="Times New Roman"/>
                <w:b/>
              </w:rPr>
            </w:pPr>
            <w:r w:rsidRPr="009A1D64">
              <w:rPr>
                <w:rFonts w:ascii="Times New Roman" w:hAnsi="Times New Roman" w:cs="Times New Roman"/>
                <w:b/>
              </w:rPr>
              <w:lastRenderedPageBreak/>
              <w:t>Hedefler ve Planlama:</w:t>
            </w:r>
            <w:r w:rsidR="00B51A67">
              <w:rPr>
                <w:rFonts w:ascii="Times New Roman" w:hAnsi="Times New Roman" w:cs="Times New Roman"/>
                <w:b/>
              </w:rPr>
              <w:t xml:space="preserve"> </w:t>
            </w:r>
            <w:r w:rsidR="000954D5" w:rsidRPr="000954D5">
              <w:rPr>
                <w:rFonts w:ascii="Times New Roman" w:hAnsi="Times New Roman" w:cs="Times New Roman"/>
                <w:bCs/>
              </w:rPr>
              <w:t>Birim personeli Üniversitenin Stratejik Planı, stratejik amaç ve hedefleri, performans göstergeleri ve gerçekleşme raporları hakkında yeterli bilgiye sahiptir.</w:t>
            </w:r>
          </w:p>
        </w:tc>
      </w:tr>
      <w:tr w:rsidR="00DC3816" w:rsidRPr="009A1D64" w14:paraId="4C225BC4" w14:textId="77777777" w:rsidTr="00DC3816">
        <w:trPr>
          <w:trHeight w:val="323"/>
        </w:trPr>
        <w:tc>
          <w:tcPr>
            <w:tcW w:w="9072" w:type="dxa"/>
            <w:tcBorders>
              <w:top w:val="single" w:sz="4" w:space="0" w:color="auto"/>
              <w:left w:val="nil"/>
              <w:bottom w:val="single" w:sz="4" w:space="0" w:color="auto"/>
              <w:right w:val="nil"/>
            </w:tcBorders>
            <w:vAlign w:val="center"/>
          </w:tcPr>
          <w:p w14:paraId="3EB54B9B" w14:textId="77777777" w:rsidR="00DC3816" w:rsidRPr="009A1D64" w:rsidRDefault="00DC3816" w:rsidP="00DC3816">
            <w:pPr>
              <w:jc w:val="both"/>
              <w:rPr>
                <w:rFonts w:ascii="Times New Roman" w:hAnsi="Times New Roman" w:cs="Times New Roman"/>
              </w:rPr>
            </w:pPr>
          </w:p>
        </w:tc>
      </w:tr>
      <w:tr w:rsidR="00DC3816" w:rsidRPr="009A1D64" w14:paraId="45267523" w14:textId="77777777" w:rsidTr="00DC3816">
        <w:trPr>
          <w:trHeight w:val="467"/>
        </w:trPr>
        <w:tc>
          <w:tcPr>
            <w:tcW w:w="9072" w:type="dxa"/>
            <w:tcBorders>
              <w:top w:val="single" w:sz="4" w:space="0" w:color="auto"/>
              <w:bottom w:val="single" w:sz="4" w:space="0" w:color="auto"/>
            </w:tcBorders>
            <w:vAlign w:val="center"/>
          </w:tcPr>
          <w:p w14:paraId="5D273B9A" w14:textId="77777777" w:rsidR="00DC3816" w:rsidRPr="009A1D64" w:rsidRDefault="00DC3816" w:rsidP="00DC3816">
            <w:pPr>
              <w:rPr>
                <w:rFonts w:ascii="Times New Roman" w:hAnsi="Times New Roman" w:cs="Times New Roman"/>
                <w:b/>
              </w:rPr>
            </w:pPr>
            <w:r w:rsidRPr="009A1D64">
              <w:rPr>
                <w:rFonts w:ascii="Times New Roman" w:hAnsi="Times New Roman" w:cs="Times New Roman"/>
                <w:b/>
              </w:rPr>
              <w:t>8. YÖNETİM SİSTEMLERİ</w:t>
            </w:r>
          </w:p>
        </w:tc>
      </w:tr>
      <w:tr w:rsidR="00DC3816" w:rsidRPr="009A1D64" w14:paraId="19CF3A29" w14:textId="77777777" w:rsidTr="00DC3816">
        <w:trPr>
          <w:trHeight w:val="247"/>
        </w:trPr>
        <w:tc>
          <w:tcPr>
            <w:tcW w:w="9072" w:type="dxa"/>
            <w:tcBorders>
              <w:top w:val="single" w:sz="4" w:space="0" w:color="auto"/>
              <w:left w:val="nil"/>
              <w:bottom w:val="single" w:sz="4" w:space="0" w:color="auto"/>
              <w:right w:val="nil"/>
            </w:tcBorders>
            <w:vAlign w:val="center"/>
          </w:tcPr>
          <w:p w14:paraId="6F6892A8" w14:textId="77777777" w:rsidR="00DC3816" w:rsidRPr="009A1D64" w:rsidRDefault="00DC3816" w:rsidP="00DC3816">
            <w:pPr>
              <w:rPr>
                <w:rFonts w:ascii="Times New Roman" w:hAnsi="Times New Roman" w:cs="Times New Roman"/>
                <w:b/>
              </w:rPr>
            </w:pPr>
          </w:p>
        </w:tc>
      </w:tr>
      <w:tr w:rsidR="00DC3816" w:rsidRPr="009A1D64" w14:paraId="43D21876" w14:textId="77777777" w:rsidTr="00DC3816">
        <w:trPr>
          <w:trHeight w:val="467"/>
        </w:trPr>
        <w:tc>
          <w:tcPr>
            <w:tcW w:w="9072" w:type="dxa"/>
            <w:tcBorders>
              <w:top w:val="single" w:sz="4" w:space="0" w:color="auto"/>
            </w:tcBorders>
            <w:vAlign w:val="center"/>
          </w:tcPr>
          <w:p w14:paraId="3DF6E593"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8.1.</w:t>
            </w:r>
            <w:r w:rsidRPr="009A1D64">
              <w:rPr>
                <w:rFonts w:ascii="Times New Roman" w:hAnsi="Times New Roman" w:cs="Times New Roman"/>
              </w:rPr>
              <w:t xml:space="preserve"> Birim personeli Üniversitenin Stratejik Bilgi Sistemi (SBS) hakkında yeterli bilgiye sahip midir? Personel, söz konusu yönetim sisteminin etkin ve kullanışlı olduğunu düşünüyor mu?</w:t>
            </w:r>
          </w:p>
        </w:tc>
      </w:tr>
      <w:tr w:rsidR="00DC3816" w:rsidRPr="009A1D64" w14:paraId="44197D1F" w14:textId="77777777" w:rsidTr="00DC3816">
        <w:trPr>
          <w:trHeight w:val="467"/>
        </w:trPr>
        <w:tc>
          <w:tcPr>
            <w:tcW w:w="9072" w:type="dxa"/>
            <w:vAlign w:val="center"/>
          </w:tcPr>
          <w:p w14:paraId="098811A4" w14:textId="3AE2DE50" w:rsidR="00DC3816" w:rsidRPr="009A1D64" w:rsidRDefault="00DC3816" w:rsidP="004B454C">
            <w:pPr>
              <w:jc w:val="both"/>
              <w:rPr>
                <w:rFonts w:ascii="Times New Roman" w:hAnsi="Times New Roman" w:cs="Times New Roman"/>
                <w:b/>
              </w:rPr>
            </w:pPr>
            <w:r w:rsidRPr="009A1D64">
              <w:rPr>
                <w:rFonts w:ascii="Times New Roman" w:hAnsi="Times New Roman" w:cs="Times New Roman"/>
                <w:b/>
              </w:rPr>
              <w:t xml:space="preserve">Değerlendirme: </w:t>
            </w:r>
            <w:r w:rsidR="0035323E" w:rsidRPr="009A1D64">
              <w:rPr>
                <w:rFonts w:ascii="Times New Roman" w:hAnsi="Times New Roman" w:cs="Times New Roman"/>
                <w:bCs/>
              </w:rPr>
              <w:t>Birim personeli, Üniversitenin Stratejik Bilgi Sistemi (SBS) hakkında yeterli bilgiye sahip</w:t>
            </w:r>
            <w:r w:rsidR="0048032D">
              <w:rPr>
                <w:rFonts w:ascii="Times New Roman" w:hAnsi="Times New Roman" w:cs="Times New Roman"/>
                <w:bCs/>
              </w:rPr>
              <w:t xml:space="preserve">tir </w:t>
            </w:r>
            <w:r w:rsidR="0035323E" w:rsidRPr="009A1D64">
              <w:rPr>
                <w:rFonts w:ascii="Times New Roman" w:hAnsi="Times New Roman" w:cs="Times New Roman"/>
                <w:bCs/>
              </w:rPr>
              <w:t>ve bu sistemi etkin bir şekilde yönet</w:t>
            </w:r>
            <w:r w:rsidR="0048032D">
              <w:rPr>
                <w:rFonts w:ascii="Times New Roman" w:hAnsi="Times New Roman" w:cs="Times New Roman"/>
                <w:bCs/>
              </w:rPr>
              <w:t xml:space="preserve">mektedir. </w:t>
            </w:r>
            <w:proofErr w:type="spellStart"/>
            <w:r w:rsidR="0035323E" w:rsidRPr="009A1D64">
              <w:rPr>
                <w:rFonts w:ascii="Times New Roman" w:hAnsi="Times New Roman" w:cs="Times New Roman"/>
                <w:bCs/>
              </w:rPr>
              <w:t>SBS'nin</w:t>
            </w:r>
            <w:proofErr w:type="spellEnd"/>
            <w:r w:rsidR="0035323E" w:rsidRPr="009A1D64">
              <w:rPr>
                <w:rFonts w:ascii="Times New Roman" w:hAnsi="Times New Roman" w:cs="Times New Roman"/>
                <w:bCs/>
              </w:rPr>
              <w:t xml:space="preserve"> birim personeli tarafından yönetilmesi ve koordine edilmesi, personelin bu sistemin işleyişi ve kullanımı konusunda uzman olduğunu göstermektedir. </w:t>
            </w:r>
            <w:r w:rsidR="000954D5" w:rsidRPr="00256B92">
              <w:rPr>
                <w:rFonts w:ascii="Times New Roman" w:hAnsi="Times New Roman" w:cs="Times New Roman"/>
                <w:bCs/>
              </w:rPr>
              <w:t xml:space="preserve">Ayrıca, </w:t>
            </w:r>
            <w:r w:rsidR="000954D5">
              <w:rPr>
                <w:rFonts w:ascii="Times New Roman" w:hAnsi="Times New Roman" w:cs="Times New Roman"/>
                <w:bCs/>
              </w:rPr>
              <w:t xml:space="preserve">tarih olarak çok geriye gidemese de </w:t>
            </w:r>
            <w:r w:rsidR="000954D5" w:rsidRPr="00256B92">
              <w:rPr>
                <w:rFonts w:ascii="Times New Roman" w:hAnsi="Times New Roman" w:cs="Times New Roman"/>
                <w:bCs/>
              </w:rPr>
              <w:t>geriye yönelik verilere ulaşıl</w:t>
            </w:r>
            <w:r w:rsidR="000954D5">
              <w:rPr>
                <w:rFonts w:ascii="Times New Roman" w:hAnsi="Times New Roman" w:cs="Times New Roman"/>
                <w:bCs/>
              </w:rPr>
              <w:t>abilmesi</w:t>
            </w:r>
            <w:r w:rsidR="000954D5" w:rsidRPr="00256B92">
              <w:rPr>
                <w:rFonts w:ascii="Times New Roman" w:hAnsi="Times New Roman" w:cs="Times New Roman"/>
                <w:bCs/>
              </w:rPr>
              <w:t xml:space="preserve"> ve istatistiksel analizlerin yapılması, sistemin etkin ve kullanışlı olduğuna dair önemli bir göstergedir.</w:t>
            </w:r>
          </w:p>
        </w:tc>
      </w:tr>
      <w:tr w:rsidR="00DC3816" w:rsidRPr="009A1D64" w14:paraId="20AF9061" w14:textId="77777777" w:rsidTr="00DC3816">
        <w:trPr>
          <w:trHeight w:val="467"/>
        </w:trPr>
        <w:tc>
          <w:tcPr>
            <w:tcW w:w="9072" w:type="dxa"/>
            <w:tcBorders>
              <w:bottom w:val="single" w:sz="4" w:space="0" w:color="auto"/>
            </w:tcBorders>
            <w:vAlign w:val="center"/>
          </w:tcPr>
          <w:p w14:paraId="42004DA5" w14:textId="41A81934" w:rsidR="00DC3816" w:rsidRPr="009A1D64" w:rsidRDefault="00DC3816" w:rsidP="009C36CB">
            <w:pPr>
              <w:jc w:val="both"/>
              <w:rPr>
                <w:rFonts w:ascii="Times New Roman" w:hAnsi="Times New Roman" w:cs="Times New Roman"/>
                <w:b/>
              </w:rPr>
            </w:pPr>
            <w:r w:rsidRPr="009A1D64">
              <w:rPr>
                <w:rFonts w:ascii="Times New Roman" w:hAnsi="Times New Roman" w:cs="Times New Roman"/>
                <w:b/>
              </w:rPr>
              <w:t>Hedefler ve Planlama:</w:t>
            </w:r>
            <w:r w:rsidR="0048032D">
              <w:rPr>
                <w:rFonts w:ascii="Times New Roman" w:hAnsi="Times New Roman" w:cs="Times New Roman"/>
                <w:b/>
              </w:rPr>
              <w:t xml:space="preserve"> </w:t>
            </w:r>
            <w:r w:rsidR="0035323E" w:rsidRPr="0048032D">
              <w:rPr>
                <w:rFonts w:ascii="Times New Roman" w:hAnsi="Times New Roman" w:cs="Times New Roman"/>
                <w:bCs/>
              </w:rPr>
              <w:t>SBS hakkında personelin bilgi düzeyini güncel tutmak ve yeni özellikleri öğrenmelerini sağlamak için düzenli eğitimler veril</w:t>
            </w:r>
            <w:r w:rsidR="0048032D">
              <w:rPr>
                <w:rFonts w:ascii="Times New Roman" w:hAnsi="Times New Roman" w:cs="Times New Roman"/>
                <w:bCs/>
              </w:rPr>
              <w:t xml:space="preserve">ecektir. </w:t>
            </w:r>
            <w:proofErr w:type="spellStart"/>
            <w:r w:rsidR="0035323E" w:rsidRPr="009A1D64">
              <w:rPr>
                <w:rFonts w:ascii="Times New Roman" w:hAnsi="Times New Roman" w:cs="Times New Roman"/>
                <w:bCs/>
              </w:rPr>
              <w:t>SBS'nin</w:t>
            </w:r>
            <w:proofErr w:type="spellEnd"/>
            <w:r w:rsidR="0035323E" w:rsidRPr="009A1D64">
              <w:rPr>
                <w:rFonts w:ascii="Times New Roman" w:hAnsi="Times New Roman" w:cs="Times New Roman"/>
                <w:bCs/>
              </w:rPr>
              <w:t xml:space="preserve"> sunduğu istatistiksel analiz ve raporlama özelliklerinin daha etkin kullanılması için personelin bu konularda uzmanlaşması </w:t>
            </w:r>
            <w:r w:rsidR="0048032D">
              <w:rPr>
                <w:rFonts w:ascii="Times New Roman" w:hAnsi="Times New Roman" w:cs="Times New Roman"/>
                <w:bCs/>
              </w:rPr>
              <w:t xml:space="preserve">sağlanacak </w:t>
            </w:r>
            <w:r w:rsidR="0035323E" w:rsidRPr="009A1D64">
              <w:rPr>
                <w:rFonts w:ascii="Times New Roman" w:hAnsi="Times New Roman" w:cs="Times New Roman"/>
                <w:bCs/>
              </w:rPr>
              <w:t xml:space="preserve">ve diğer birimlerde de </w:t>
            </w:r>
            <w:proofErr w:type="spellStart"/>
            <w:r w:rsidR="0035323E" w:rsidRPr="009A1D64">
              <w:rPr>
                <w:rFonts w:ascii="Times New Roman" w:hAnsi="Times New Roman" w:cs="Times New Roman"/>
                <w:bCs/>
              </w:rPr>
              <w:t>SBS’nin</w:t>
            </w:r>
            <w:proofErr w:type="spellEnd"/>
            <w:r w:rsidR="0035323E" w:rsidRPr="009A1D64">
              <w:rPr>
                <w:rFonts w:ascii="Times New Roman" w:hAnsi="Times New Roman" w:cs="Times New Roman"/>
                <w:bCs/>
              </w:rPr>
              <w:t xml:space="preserve"> kullanımı teşvik edil</w:t>
            </w:r>
            <w:r w:rsidR="0048032D">
              <w:rPr>
                <w:rFonts w:ascii="Times New Roman" w:hAnsi="Times New Roman" w:cs="Times New Roman"/>
                <w:bCs/>
              </w:rPr>
              <w:t>ecektir.</w:t>
            </w:r>
          </w:p>
        </w:tc>
      </w:tr>
      <w:tr w:rsidR="00DC3816" w:rsidRPr="009A1D64" w14:paraId="390598A8" w14:textId="77777777" w:rsidTr="00DC3816">
        <w:trPr>
          <w:trHeight w:val="357"/>
        </w:trPr>
        <w:tc>
          <w:tcPr>
            <w:tcW w:w="9072" w:type="dxa"/>
            <w:tcBorders>
              <w:top w:val="single" w:sz="4" w:space="0" w:color="auto"/>
              <w:left w:val="nil"/>
              <w:bottom w:val="single" w:sz="4" w:space="0" w:color="auto"/>
              <w:right w:val="nil"/>
            </w:tcBorders>
            <w:vAlign w:val="center"/>
          </w:tcPr>
          <w:p w14:paraId="0A42A020" w14:textId="77777777" w:rsidR="00DC3816" w:rsidRPr="009A1D64" w:rsidRDefault="00DC3816" w:rsidP="00DC3816">
            <w:pPr>
              <w:jc w:val="both"/>
              <w:rPr>
                <w:rFonts w:ascii="Times New Roman" w:hAnsi="Times New Roman" w:cs="Times New Roman"/>
              </w:rPr>
            </w:pPr>
          </w:p>
        </w:tc>
      </w:tr>
      <w:tr w:rsidR="00DC3816" w:rsidRPr="009A1D64" w14:paraId="6C7317B0" w14:textId="77777777" w:rsidTr="00DC3816">
        <w:trPr>
          <w:trHeight w:val="467"/>
        </w:trPr>
        <w:tc>
          <w:tcPr>
            <w:tcW w:w="9072" w:type="dxa"/>
            <w:tcBorders>
              <w:top w:val="single" w:sz="4" w:space="0" w:color="auto"/>
            </w:tcBorders>
            <w:vAlign w:val="center"/>
          </w:tcPr>
          <w:p w14:paraId="26BE453E" w14:textId="77777777" w:rsidR="00DC3816" w:rsidRPr="009A1D64" w:rsidRDefault="00DC3816" w:rsidP="00DC3816">
            <w:pPr>
              <w:jc w:val="both"/>
              <w:rPr>
                <w:rFonts w:ascii="Times New Roman" w:hAnsi="Times New Roman" w:cs="Times New Roman"/>
              </w:rPr>
            </w:pPr>
            <w:r w:rsidRPr="009A1D64">
              <w:rPr>
                <w:rFonts w:ascii="Times New Roman" w:hAnsi="Times New Roman" w:cs="Times New Roman"/>
                <w:b/>
              </w:rPr>
              <w:t>Soru 8.2.</w:t>
            </w:r>
            <w:r w:rsidRPr="009A1D64">
              <w:rPr>
                <w:rFonts w:ascii="Times New Roman" w:hAnsi="Times New Roman" w:cs="Times New Roman"/>
              </w:rPr>
              <w:t xml:space="preserve"> Birim personeli Üniversitenin İnsan Kaynakları Yönetimi hakkında yeterli bilgiye sahip midir? Personel, söz konusu sistemin etkin, yararlı, adil ve başarılı olduğunu düşünüyor mu?</w:t>
            </w:r>
          </w:p>
        </w:tc>
      </w:tr>
      <w:tr w:rsidR="0035323E" w:rsidRPr="009A1D64" w14:paraId="5CE83FE6" w14:textId="77777777" w:rsidTr="00DC3816">
        <w:trPr>
          <w:trHeight w:val="467"/>
        </w:trPr>
        <w:tc>
          <w:tcPr>
            <w:tcW w:w="9072" w:type="dxa"/>
            <w:tcBorders>
              <w:bottom w:val="single" w:sz="4" w:space="0" w:color="auto"/>
            </w:tcBorders>
            <w:vAlign w:val="center"/>
          </w:tcPr>
          <w:p w14:paraId="49D3C98F" w14:textId="1D638E5B" w:rsidR="0035323E" w:rsidRPr="009A1D64" w:rsidRDefault="0035323E" w:rsidP="00671633">
            <w:pPr>
              <w:jc w:val="both"/>
              <w:rPr>
                <w:rFonts w:ascii="Times New Roman" w:hAnsi="Times New Roman" w:cs="Times New Roman"/>
                <w:b/>
              </w:rPr>
            </w:pPr>
            <w:r w:rsidRPr="009A1D64">
              <w:rPr>
                <w:rFonts w:ascii="Times New Roman" w:hAnsi="Times New Roman" w:cs="Times New Roman"/>
                <w:b/>
              </w:rPr>
              <w:t xml:space="preserve">Değerlendirme: </w:t>
            </w:r>
            <w:r w:rsidRPr="009A1D64">
              <w:rPr>
                <w:rFonts w:ascii="Times New Roman" w:hAnsi="Times New Roman" w:cs="Times New Roman"/>
                <w:bCs/>
              </w:rPr>
              <w:t>Birim personeli, üniversitenin insan kaynakları yönetimi hakkında yeterli bilgiye sahip</w:t>
            </w:r>
            <w:r w:rsidR="00671633">
              <w:rPr>
                <w:rFonts w:ascii="Times New Roman" w:hAnsi="Times New Roman" w:cs="Times New Roman"/>
                <w:bCs/>
              </w:rPr>
              <w:t>tir.</w:t>
            </w:r>
            <w:r w:rsidRPr="009A1D64">
              <w:rPr>
                <w:rFonts w:ascii="Times New Roman" w:hAnsi="Times New Roman" w:cs="Times New Roman"/>
                <w:bCs/>
              </w:rPr>
              <w:t xml:space="preserve"> </w:t>
            </w:r>
            <w:r w:rsidR="00671633">
              <w:rPr>
                <w:rFonts w:ascii="Times New Roman" w:hAnsi="Times New Roman" w:cs="Times New Roman"/>
                <w:bCs/>
              </w:rPr>
              <w:t>A</w:t>
            </w:r>
            <w:r w:rsidRPr="009A1D64">
              <w:rPr>
                <w:rFonts w:ascii="Times New Roman" w:hAnsi="Times New Roman" w:cs="Times New Roman"/>
                <w:bCs/>
              </w:rPr>
              <w:t xml:space="preserve">ncak sistemin </w:t>
            </w:r>
            <w:r w:rsidR="000954D5">
              <w:rPr>
                <w:rFonts w:ascii="Times New Roman" w:hAnsi="Times New Roman" w:cs="Times New Roman"/>
                <w:bCs/>
              </w:rPr>
              <w:t xml:space="preserve">daha </w:t>
            </w:r>
            <w:r w:rsidRPr="009A1D64">
              <w:rPr>
                <w:rFonts w:ascii="Times New Roman" w:hAnsi="Times New Roman" w:cs="Times New Roman"/>
                <w:bCs/>
              </w:rPr>
              <w:t>etkin bir şekilde yürütül</w:t>
            </w:r>
            <w:r w:rsidR="000954D5">
              <w:rPr>
                <w:rFonts w:ascii="Times New Roman" w:hAnsi="Times New Roman" w:cs="Times New Roman"/>
                <w:bCs/>
              </w:rPr>
              <w:t xml:space="preserve">ebileceğini </w:t>
            </w:r>
            <w:r w:rsidRPr="009A1D64">
              <w:rPr>
                <w:rFonts w:ascii="Times New Roman" w:hAnsi="Times New Roman" w:cs="Times New Roman"/>
                <w:bCs/>
              </w:rPr>
              <w:t>düşünmektedir. Liyakat ilkesin</w:t>
            </w:r>
            <w:r w:rsidR="00933E76">
              <w:rPr>
                <w:rFonts w:ascii="Times New Roman" w:hAnsi="Times New Roman" w:cs="Times New Roman"/>
                <w:bCs/>
              </w:rPr>
              <w:t>in uygulanmasına ilişkin objektif kriterlerin belirlenmesinin önemli olduğunu</w:t>
            </w:r>
            <w:r w:rsidRPr="009A1D64">
              <w:rPr>
                <w:rFonts w:ascii="Times New Roman" w:hAnsi="Times New Roman" w:cs="Times New Roman"/>
                <w:bCs/>
              </w:rPr>
              <w:t xml:space="preserve"> ifade edilmiştir. </w:t>
            </w:r>
          </w:p>
        </w:tc>
      </w:tr>
      <w:tr w:rsidR="0035323E" w:rsidRPr="009A1D64" w14:paraId="27E78D8F" w14:textId="77777777" w:rsidTr="00DC3816">
        <w:trPr>
          <w:trHeight w:val="467"/>
        </w:trPr>
        <w:tc>
          <w:tcPr>
            <w:tcW w:w="9072" w:type="dxa"/>
            <w:tcBorders>
              <w:bottom w:val="single" w:sz="4" w:space="0" w:color="auto"/>
            </w:tcBorders>
            <w:vAlign w:val="center"/>
          </w:tcPr>
          <w:p w14:paraId="4F66701B" w14:textId="7873B678" w:rsidR="0035323E" w:rsidRPr="009C36CB" w:rsidRDefault="0035323E" w:rsidP="000066CC">
            <w:pPr>
              <w:jc w:val="both"/>
              <w:rPr>
                <w:rFonts w:ascii="Times New Roman" w:hAnsi="Times New Roman" w:cs="Times New Roman"/>
                <w:bCs/>
              </w:rPr>
            </w:pPr>
            <w:r w:rsidRPr="009A1D64">
              <w:rPr>
                <w:rFonts w:ascii="Times New Roman" w:hAnsi="Times New Roman" w:cs="Times New Roman"/>
                <w:b/>
              </w:rPr>
              <w:t>Hedefler ve Planlama:</w:t>
            </w:r>
            <w:r w:rsidR="00671633">
              <w:rPr>
                <w:rFonts w:ascii="Times New Roman" w:hAnsi="Times New Roman" w:cs="Times New Roman"/>
                <w:b/>
              </w:rPr>
              <w:t xml:space="preserve"> </w:t>
            </w:r>
            <w:r w:rsidR="00373641" w:rsidRPr="00373641">
              <w:rPr>
                <w:rFonts w:ascii="Times New Roman" w:hAnsi="Times New Roman" w:cs="Times New Roman"/>
                <w:bCs/>
              </w:rPr>
              <w:t>Kurumsal düzeyde hedefler ve planlamalar yapılmalıdır.</w:t>
            </w:r>
          </w:p>
        </w:tc>
      </w:tr>
      <w:tr w:rsidR="0035323E" w:rsidRPr="009A1D64" w14:paraId="0349EE06" w14:textId="77777777" w:rsidTr="00DC3816">
        <w:trPr>
          <w:trHeight w:val="302"/>
        </w:trPr>
        <w:tc>
          <w:tcPr>
            <w:tcW w:w="9072" w:type="dxa"/>
            <w:tcBorders>
              <w:top w:val="single" w:sz="4" w:space="0" w:color="auto"/>
              <w:left w:val="nil"/>
              <w:bottom w:val="single" w:sz="4" w:space="0" w:color="auto"/>
              <w:right w:val="nil"/>
            </w:tcBorders>
            <w:vAlign w:val="center"/>
          </w:tcPr>
          <w:p w14:paraId="792E60F1" w14:textId="77777777" w:rsidR="0035323E" w:rsidRPr="009A1D64" w:rsidRDefault="0035323E" w:rsidP="0035323E">
            <w:pPr>
              <w:jc w:val="both"/>
              <w:rPr>
                <w:rFonts w:ascii="Times New Roman" w:hAnsi="Times New Roman" w:cs="Times New Roman"/>
              </w:rPr>
            </w:pPr>
          </w:p>
        </w:tc>
      </w:tr>
      <w:tr w:rsidR="0035323E" w:rsidRPr="009A1D64" w14:paraId="2D83493F" w14:textId="77777777" w:rsidTr="00DC3816">
        <w:trPr>
          <w:trHeight w:val="467"/>
        </w:trPr>
        <w:tc>
          <w:tcPr>
            <w:tcW w:w="9072" w:type="dxa"/>
            <w:tcBorders>
              <w:top w:val="single" w:sz="4" w:space="0" w:color="auto"/>
              <w:bottom w:val="single" w:sz="4" w:space="0" w:color="auto"/>
            </w:tcBorders>
            <w:vAlign w:val="center"/>
          </w:tcPr>
          <w:p w14:paraId="463D0205" w14:textId="77777777" w:rsidR="0035323E" w:rsidRPr="009A1D64" w:rsidRDefault="0035323E" w:rsidP="0035323E">
            <w:pPr>
              <w:jc w:val="both"/>
              <w:rPr>
                <w:rFonts w:ascii="Times New Roman" w:hAnsi="Times New Roman" w:cs="Times New Roman"/>
              </w:rPr>
            </w:pPr>
            <w:r w:rsidRPr="009A1D64">
              <w:rPr>
                <w:rFonts w:ascii="Times New Roman" w:hAnsi="Times New Roman" w:cs="Times New Roman"/>
                <w:b/>
              </w:rPr>
              <w:t>Soru 8.3.</w:t>
            </w:r>
            <w:r w:rsidRPr="009A1D64">
              <w:rPr>
                <w:rFonts w:ascii="Times New Roman" w:hAnsi="Times New Roman" w:cs="Times New Roman"/>
              </w:rPr>
              <w:t xml:space="preserve"> Birimdeki tüm süreçler ve alt süreçlere ilişkin süreç sorumluları ve iş akış şemaları belirli midir? Birim personeli Süreç Yönetimi hakkında ne düşünmektedir?</w:t>
            </w:r>
          </w:p>
        </w:tc>
      </w:tr>
      <w:tr w:rsidR="0035323E" w:rsidRPr="009A1D64" w14:paraId="30E66D4C" w14:textId="77777777" w:rsidTr="00DC3816">
        <w:trPr>
          <w:trHeight w:val="467"/>
        </w:trPr>
        <w:tc>
          <w:tcPr>
            <w:tcW w:w="9072" w:type="dxa"/>
            <w:tcBorders>
              <w:bottom w:val="single" w:sz="4" w:space="0" w:color="auto"/>
            </w:tcBorders>
            <w:vAlign w:val="center"/>
          </w:tcPr>
          <w:p w14:paraId="26449A76" w14:textId="7C88FB99" w:rsidR="0035323E" w:rsidRPr="009A1D64" w:rsidRDefault="0035323E" w:rsidP="00671633">
            <w:pPr>
              <w:jc w:val="both"/>
              <w:rPr>
                <w:rFonts w:ascii="Times New Roman" w:hAnsi="Times New Roman" w:cs="Times New Roman"/>
                <w:b/>
              </w:rPr>
            </w:pPr>
            <w:r w:rsidRPr="009A1D64">
              <w:rPr>
                <w:rFonts w:ascii="Times New Roman" w:hAnsi="Times New Roman" w:cs="Times New Roman"/>
                <w:b/>
              </w:rPr>
              <w:t xml:space="preserve">Değerlendirme: </w:t>
            </w:r>
            <w:r w:rsidRPr="009A1D64">
              <w:rPr>
                <w:rFonts w:ascii="Times New Roman" w:hAnsi="Times New Roman" w:cs="Times New Roman"/>
                <w:bCs/>
              </w:rPr>
              <w:t>Birimdeki tüm süreçler ve alt süreçlere ilişkin sorumlular</w:t>
            </w:r>
            <w:r w:rsidR="00671633">
              <w:rPr>
                <w:rFonts w:ascii="Times New Roman" w:hAnsi="Times New Roman" w:cs="Times New Roman"/>
                <w:bCs/>
              </w:rPr>
              <w:t xml:space="preserve"> </w:t>
            </w:r>
            <w:r w:rsidRPr="009A1D64">
              <w:rPr>
                <w:rFonts w:ascii="Times New Roman" w:hAnsi="Times New Roman" w:cs="Times New Roman"/>
                <w:bCs/>
              </w:rPr>
              <w:t>ve iş akış şemaları web sayfasında mevcut</w:t>
            </w:r>
            <w:r w:rsidR="00671633">
              <w:rPr>
                <w:rFonts w:ascii="Times New Roman" w:hAnsi="Times New Roman" w:cs="Times New Roman"/>
                <w:bCs/>
              </w:rPr>
              <w:t>tur.</w:t>
            </w:r>
            <w:r w:rsidRPr="009A1D64">
              <w:rPr>
                <w:rFonts w:ascii="Times New Roman" w:hAnsi="Times New Roman" w:cs="Times New Roman"/>
                <w:bCs/>
              </w:rPr>
              <w:t xml:space="preserve"> </w:t>
            </w:r>
          </w:p>
        </w:tc>
      </w:tr>
      <w:tr w:rsidR="0035323E" w:rsidRPr="009A1D64" w14:paraId="228EB847" w14:textId="77777777" w:rsidTr="00DC3816">
        <w:trPr>
          <w:trHeight w:val="467"/>
        </w:trPr>
        <w:tc>
          <w:tcPr>
            <w:tcW w:w="9072" w:type="dxa"/>
            <w:tcBorders>
              <w:bottom w:val="single" w:sz="4" w:space="0" w:color="auto"/>
            </w:tcBorders>
            <w:vAlign w:val="center"/>
          </w:tcPr>
          <w:p w14:paraId="215DB252" w14:textId="54E0059E" w:rsidR="0035323E" w:rsidRPr="009A1D64" w:rsidRDefault="0035323E" w:rsidP="00373641">
            <w:pPr>
              <w:jc w:val="both"/>
              <w:rPr>
                <w:rFonts w:ascii="Times New Roman" w:hAnsi="Times New Roman" w:cs="Times New Roman"/>
                <w:b/>
              </w:rPr>
            </w:pPr>
            <w:r w:rsidRPr="009A1D64">
              <w:rPr>
                <w:rFonts w:ascii="Times New Roman" w:hAnsi="Times New Roman" w:cs="Times New Roman"/>
                <w:b/>
              </w:rPr>
              <w:t>Hedefler ve Planlama:</w:t>
            </w:r>
            <w:r w:rsidR="00671633">
              <w:rPr>
                <w:rFonts w:ascii="Times New Roman" w:hAnsi="Times New Roman" w:cs="Times New Roman"/>
                <w:b/>
              </w:rPr>
              <w:t xml:space="preserve"> </w:t>
            </w:r>
            <w:r w:rsidR="00373641" w:rsidRPr="00373641">
              <w:rPr>
                <w:rFonts w:ascii="Times New Roman" w:hAnsi="Times New Roman" w:cs="Times New Roman"/>
                <w:bCs/>
              </w:rPr>
              <w:t>Hedefi ve planlaması yoktur.</w:t>
            </w:r>
          </w:p>
        </w:tc>
      </w:tr>
      <w:tr w:rsidR="0035323E" w:rsidRPr="009A1D64" w14:paraId="317EFA72" w14:textId="77777777" w:rsidTr="00DC3816">
        <w:trPr>
          <w:trHeight w:val="132"/>
        </w:trPr>
        <w:tc>
          <w:tcPr>
            <w:tcW w:w="9072" w:type="dxa"/>
            <w:tcBorders>
              <w:top w:val="single" w:sz="4" w:space="0" w:color="auto"/>
              <w:left w:val="nil"/>
              <w:bottom w:val="single" w:sz="4" w:space="0" w:color="auto"/>
              <w:right w:val="nil"/>
            </w:tcBorders>
            <w:vAlign w:val="center"/>
          </w:tcPr>
          <w:p w14:paraId="58403004" w14:textId="77777777" w:rsidR="0035323E" w:rsidRPr="009A1D64" w:rsidRDefault="0035323E" w:rsidP="0035323E">
            <w:pPr>
              <w:rPr>
                <w:rFonts w:ascii="Times New Roman" w:hAnsi="Times New Roman" w:cs="Times New Roman"/>
              </w:rPr>
            </w:pPr>
          </w:p>
        </w:tc>
      </w:tr>
      <w:tr w:rsidR="0035323E" w:rsidRPr="009A1D64" w14:paraId="073631FB" w14:textId="77777777" w:rsidTr="00DC3816">
        <w:trPr>
          <w:trHeight w:val="467"/>
        </w:trPr>
        <w:tc>
          <w:tcPr>
            <w:tcW w:w="9072" w:type="dxa"/>
            <w:tcBorders>
              <w:top w:val="single" w:sz="4" w:space="0" w:color="auto"/>
              <w:bottom w:val="single" w:sz="4" w:space="0" w:color="auto"/>
            </w:tcBorders>
            <w:vAlign w:val="center"/>
          </w:tcPr>
          <w:p w14:paraId="6F5ABDF4" w14:textId="77777777" w:rsidR="0035323E" w:rsidRPr="009A1D64" w:rsidRDefault="0035323E" w:rsidP="0035323E">
            <w:pPr>
              <w:rPr>
                <w:rFonts w:ascii="Times New Roman" w:hAnsi="Times New Roman" w:cs="Times New Roman"/>
                <w:b/>
              </w:rPr>
            </w:pPr>
            <w:r w:rsidRPr="009A1D64">
              <w:rPr>
                <w:rFonts w:ascii="Times New Roman" w:hAnsi="Times New Roman" w:cs="Times New Roman"/>
                <w:b/>
              </w:rPr>
              <w:t>9. İÇ VE DIŞ PAYDAŞ KATILIMI</w:t>
            </w:r>
          </w:p>
        </w:tc>
      </w:tr>
      <w:tr w:rsidR="0035323E" w:rsidRPr="009A1D64" w14:paraId="2D68C0B1" w14:textId="77777777" w:rsidTr="00DC3816">
        <w:trPr>
          <w:trHeight w:val="274"/>
        </w:trPr>
        <w:tc>
          <w:tcPr>
            <w:tcW w:w="9072" w:type="dxa"/>
            <w:tcBorders>
              <w:top w:val="single" w:sz="4" w:space="0" w:color="auto"/>
              <w:left w:val="nil"/>
              <w:bottom w:val="single" w:sz="4" w:space="0" w:color="auto"/>
              <w:right w:val="nil"/>
            </w:tcBorders>
            <w:vAlign w:val="center"/>
          </w:tcPr>
          <w:p w14:paraId="452812DF" w14:textId="77777777" w:rsidR="0035323E" w:rsidRPr="009A1D64" w:rsidRDefault="0035323E" w:rsidP="0035323E">
            <w:pPr>
              <w:rPr>
                <w:rFonts w:ascii="Times New Roman" w:hAnsi="Times New Roman" w:cs="Times New Roman"/>
                <w:b/>
              </w:rPr>
            </w:pPr>
          </w:p>
        </w:tc>
      </w:tr>
      <w:tr w:rsidR="0035323E" w:rsidRPr="009A1D64" w14:paraId="0A7FBAB5" w14:textId="77777777" w:rsidTr="00DC3816">
        <w:trPr>
          <w:trHeight w:val="467"/>
        </w:trPr>
        <w:tc>
          <w:tcPr>
            <w:tcW w:w="9072" w:type="dxa"/>
            <w:tcBorders>
              <w:top w:val="single" w:sz="4" w:space="0" w:color="auto"/>
            </w:tcBorders>
            <w:vAlign w:val="center"/>
          </w:tcPr>
          <w:p w14:paraId="26B50B50" w14:textId="77777777" w:rsidR="0035323E" w:rsidRPr="009A1D64" w:rsidRDefault="0035323E" w:rsidP="0035323E">
            <w:pPr>
              <w:jc w:val="both"/>
              <w:rPr>
                <w:rFonts w:ascii="Times New Roman" w:hAnsi="Times New Roman" w:cs="Times New Roman"/>
              </w:rPr>
            </w:pPr>
            <w:r w:rsidRPr="009A1D64">
              <w:rPr>
                <w:rFonts w:ascii="Times New Roman" w:hAnsi="Times New Roman" w:cs="Times New Roman"/>
                <w:b/>
              </w:rPr>
              <w:t>Soru 9.1.</w:t>
            </w:r>
            <w:r w:rsidRPr="009A1D64">
              <w:rPr>
                <w:rFonts w:ascii="Times New Roman" w:hAnsi="Times New Roman" w:cs="Times New Roman"/>
              </w:rPr>
              <w:t xml:space="preserve"> Birimde iç ve dış paydaşların karar alma, yönetişim, kalite ve iyileştirme süreçlerine katılımları nasıl sağlanmaktadır? Paydaş katılımının etkinliği, kurumsallığı ve sürekliliği bulunmakta mıdır?</w:t>
            </w:r>
          </w:p>
        </w:tc>
      </w:tr>
      <w:tr w:rsidR="0035323E" w:rsidRPr="009A1D64" w14:paraId="2CB4CF45" w14:textId="77777777" w:rsidTr="00DC3816">
        <w:trPr>
          <w:trHeight w:val="467"/>
        </w:trPr>
        <w:tc>
          <w:tcPr>
            <w:tcW w:w="9072" w:type="dxa"/>
            <w:vAlign w:val="center"/>
          </w:tcPr>
          <w:p w14:paraId="3EB123BD" w14:textId="74BB8605" w:rsidR="0035323E" w:rsidRPr="009A1D64" w:rsidRDefault="0035323E" w:rsidP="00671633">
            <w:pPr>
              <w:jc w:val="both"/>
              <w:rPr>
                <w:rFonts w:ascii="Times New Roman" w:hAnsi="Times New Roman" w:cs="Times New Roman"/>
                <w:b/>
              </w:rPr>
            </w:pPr>
            <w:r w:rsidRPr="009A1D64">
              <w:rPr>
                <w:rFonts w:ascii="Times New Roman" w:hAnsi="Times New Roman" w:cs="Times New Roman"/>
                <w:b/>
              </w:rPr>
              <w:t xml:space="preserve">Değerlendirme: </w:t>
            </w:r>
            <w:r w:rsidR="00671633" w:rsidRPr="00671633">
              <w:rPr>
                <w:rFonts w:ascii="Times New Roman" w:hAnsi="Times New Roman" w:cs="Times New Roman"/>
                <w:bCs/>
              </w:rPr>
              <w:t>İç</w:t>
            </w:r>
            <w:r w:rsidRPr="00671633">
              <w:rPr>
                <w:rFonts w:ascii="Times New Roman" w:hAnsi="Times New Roman" w:cs="Times New Roman"/>
                <w:bCs/>
              </w:rPr>
              <w:t xml:space="preserve"> </w:t>
            </w:r>
            <w:r w:rsidRPr="009A1D64">
              <w:rPr>
                <w:rFonts w:ascii="Times New Roman" w:hAnsi="Times New Roman" w:cs="Times New Roman"/>
                <w:bCs/>
              </w:rPr>
              <w:t>ve dış paydaşların karar alma, yönetişim, kalite ve iyileştirme süreçlerine katılımı iç yazışmalar, anketler ve e-posta iletişimi yoluyla sağlan</w:t>
            </w:r>
            <w:r w:rsidR="00671633">
              <w:rPr>
                <w:rFonts w:ascii="Times New Roman" w:hAnsi="Times New Roman" w:cs="Times New Roman"/>
                <w:bCs/>
              </w:rPr>
              <w:t>maktadır. Hazırlanan r</w:t>
            </w:r>
            <w:r w:rsidRPr="009A1D64">
              <w:rPr>
                <w:rFonts w:ascii="Times New Roman" w:hAnsi="Times New Roman" w:cs="Times New Roman"/>
                <w:bCs/>
              </w:rPr>
              <w:t>aporlar</w:t>
            </w:r>
            <w:r w:rsidR="00671633">
              <w:rPr>
                <w:rFonts w:ascii="Times New Roman" w:hAnsi="Times New Roman" w:cs="Times New Roman"/>
                <w:bCs/>
              </w:rPr>
              <w:t xml:space="preserve"> paydaşlara duyurmak amacıyla</w:t>
            </w:r>
            <w:r w:rsidRPr="009A1D64">
              <w:rPr>
                <w:rFonts w:ascii="Times New Roman" w:hAnsi="Times New Roman" w:cs="Times New Roman"/>
                <w:bCs/>
              </w:rPr>
              <w:t xml:space="preserve"> web sitesinde yayınlanma</w:t>
            </w:r>
            <w:r w:rsidR="00671633">
              <w:rPr>
                <w:rFonts w:ascii="Times New Roman" w:hAnsi="Times New Roman" w:cs="Times New Roman"/>
                <w:bCs/>
              </w:rPr>
              <w:t>ktadır.</w:t>
            </w:r>
          </w:p>
        </w:tc>
      </w:tr>
      <w:tr w:rsidR="009C36CB" w:rsidRPr="009A1D64" w14:paraId="58D6C7F5" w14:textId="77777777" w:rsidTr="00DC3816">
        <w:trPr>
          <w:trHeight w:val="467"/>
        </w:trPr>
        <w:tc>
          <w:tcPr>
            <w:tcW w:w="9072" w:type="dxa"/>
            <w:vAlign w:val="center"/>
          </w:tcPr>
          <w:p w14:paraId="4C830154" w14:textId="2D1E1510" w:rsidR="009C36CB" w:rsidRPr="009A1D64" w:rsidRDefault="009C36CB" w:rsidP="00671633">
            <w:pPr>
              <w:jc w:val="both"/>
              <w:rPr>
                <w:rFonts w:ascii="Times New Roman" w:hAnsi="Times New Roman" w:cs="Times New Roman"/>
                <w:b/>
              </w:rPr>
            </w:pPr>
            <w:r w:rsidRPr="009A1D64">
              <w:rPr>
                <w:rFonts w:ascii="Times New Roman" w:hAnsi="Times New Roman" w:cs="Times New Roman"/>
                <w:b/>
              </w:rPr>
              <w:t>Hedefler ve Planlama:</w:t>
            </w:r>
            <w:r w:rsidRPr="00B51A67">
              <w:rPr>
                <w:rFonts w:ascii="Times New Roman" w:hAnsi="Times New Roman" w:cs="Times New Roman"/>
                <w:bCs/>
              </w:rPr>
              <w:t xml:space="preserve"> Hedefi ve planlaması yoktur.</w:t>
            </w:r>
          </w:p>
        </w:tc>
      </w:tr>
      <w:tr w:rsidR="0035323E" w:rsidRPr="009A1D64" w14:paraId="7E33C1E3" w14:textId="77777777" w:rsidTr="00DC3816">
        <w:trPr>
          <w:trHeight w:val="255"/>
        </w:trPr>
        <w:tc>
          <w:tcPr>
            <w:tcW w:w="9072" w:type="dxa"/>
            <w:tcBorders>
              <w:top w:val="single" w:sz="4" w:space="0" w:color="auto"/>
              <w:left w:val="nil"/>
              <w:bottom w:val="single" w:sz="4" w:space="0" w:color="auto"/>
              <w:right w:val="nil"/>
            </w:tcBorders>
            <w:vAlign w:val="center"/>
          </w:tcPr>
          <w:p w14:paraId="55A7BE4E" w14:textId="77777777" w:rsidR="0035323E" w:rsidRDefault="0035323E" w:rsidP="0035323E">
            <w:pPr>
              <w:rPr>
                <w:rFonts w:ascii="Times New Roman" w:hAnsi="Times New Roman" w:cs="Times New Roman"/>
              </w:rPr>
            </w:pPr>
          </w:p>
          <w:p w14:paraId="11477A84" w14:textId="77777777" w:rsidR="000066CC" w:rsidRPr="009A1D64" w:rsidRDefault="000066CC" w:rsidP="0035323E">
            <w:pPr>
              <w:rPr>
                <w:rFonts w:ascii="Times New Roman" w:hAnsi="Times New Roman" w:cs="Times New Roman"/>
              </w:rPr>
            </w:pPr>
          </w:p>
        </w:tc>
      </w:tr>
      <w:tr w:rsidR="0035323E" w:rsidRPr="009A1D64" w14:paraId="3FE15B14" w14:textId="77777777" w:rsidTr="00DC3816">
        <w:trPr>
          <w:trHeight w:val="467"/>
        </w:trPr>
        <w:tc>
          <w:tcPr>
            <w:tcW w:w="9072" w:type="dxa"/>
            <w:tcBorders>
              <w:top w:val="single" w:sz="4" w:space="0" w:color="auto"/>
              <w:bottom w:val="single" w:sz="4" w:space="0" w:color="auto"/>
            </w:tcBorders>
            <w:vAlign w:val="center"/>
          </w:tcPr>
          <w:p w14:paraId="22A21A8D" w14:textId="77777777" w:rsidR="0035323E" w:rsidRPr="009A1D64" w:rsidRDefault="0035323E" w:rsidP="0035323E">
            <w:pPr>
              <w:rPr>
                <w:rFonts w:ascii="Times New Roman" w:hAnsi="Times New Roman" w:cs="Times New Roman"/>
                <w:b/>
              </w:rPr>
            </w:pPr>
            <w:r w:rsidRPr="009A1D64">
              <w:rPr>
                <w:rFonts w:ascii="Times New Roman" w:hAnsi="Times New Roman" w:cs="Times New Roman"/>
                <w:b/>
              </w:rPr>
              <w:lastRenderedPageBreak/>
              <w:t>10. İÇ VE DIŞ PAYDAŞ GERİ BİLDİRİMLERİ</w:t>
            </w:r>
          </w:p>
        </w:tc>
      </w:tr>
      <w:tr w:rsidR="0035323E" w:rsidRPr="009A1D64" w14:paraId="3844B8AE" w14:textId="77777777" w:rsidTr="00DC3816">
        <w:trPr>
          <w:trHeight w:val="224"/>
        </w:trPr>
        <w:tc>
          <w:tcPr>
            <w:tcW w:w="9072" w:type="dxa"/>
            <w:tcBorders>
              <w:top w:val="single" w:sz="4" w:space="0" w:color="auto"/>
              <w:left w:val="nil"/>
              <w:bottom w:val="single" w:sz="4" w:space="0" w:color="auto"/>
              <w:right w:val="nil"/>
            </w:tcBorders>
            <w:vAlign w:val="center"/>
          </w:tcPr>
          <w:p w14:paraId="436FEF86" w14:textId="77777777" w:rsidR="0035323E" w:rsidRPr="009A1D64" w:rsidRDefault="0035323E" w:rsidP="0035323E">
            <w:pPr>
              <w:rPr>
                <w:rFonts w:ascii="Times New Roman" w:hAnsi="Times New Roman" w:cs="Times New Roman"/>
                <w:b/>
              </w:rPr>
            </w:pPr>
          </w:p>
        </w:tc>
      </w:tr>
      <w:tr w:rsidR="0035323E" w:rsidRPr="009A1D64" w14:paraId="6D75E033" w14:textId="77777777" w:rsidTr="00DC3816">
        <w:trPr>
          <w:trHeight w:val="467"/>
        </w:trPr>
        <w:tc>
          <w:tcPr>
            <w:tcW w:w="9072" w:type="dxa"/>
            <w:tcBorders>
              <w:top w:val="single" w:sz="4" w:space="0" w:color="auto"/>
            </w:tcBorders>
            <w:vAlign w:val="center"/>
          </w:tcPr>
          <w:p w14:paraId="3F6DAC40" w14:textId="77777777" w:rsidR="0035323E" w:rsidRPr="009A1D64" w:rsidRDefault="0035323E" w:rsidP="0035323E">
            <w:pPr>
              <w:jc w:val="both"/>
              <w:rPr>
                <w:rFonts w:ascii="Times New Roman" w:hAnsi="Times New Roman" w:cs="Times New Roman"/>
              </w:rPr>
            </w:pPr>
            <w:r w:rsidRPr="009A1D64">
              <w:rPr>
                <w:rFonts w:ascii="Times New Roman" w:hAnsi="Times New Roman" w:cs="Times New Roman"/>
                <w:b/>
              </w:rPr>
              <w:t>Soru 10.1.</w:t>
            </w:r>
            <w:r w:rsidRPr="009A1D64">
              <w:rPr>
                <w:rFonts w:ascii="Times New Roman" w:hAnsi="Times New Roman" w:cs="Times New Roman"/>
              </w:rPr>
              <w:t xml:space="preserve"> Birimde başta öğrenci, personel, mezunlar ve diğer paydaşlar olmak üzere yapılan geri bildirimler ne şekilde değerlendirilmekte ve izlenmektedir? Geri bildirimlerin ve taleplerin değerlendirilmesine ilişkin tanımlı süreç ve mekanizmalar mevcut mudur?</w:t>
            </w:r>
          </w:p>
        </w:tc>
      </w:tr>
      <w:tr w:rsidR="0035323E" w:rsidRPr="009A1D64" w14:paraId="12FE62F9" w14:textId="77777777" w:rsidTr="00DC3816">
        <w:trPr>
          <w:trHeight w:val="467"/>
        </w:trPr>
        <w:tc>
          <w:tcPr>
            <w:tcW w:w="9072" w:type="dxa"/>
            <w:vAlign w:val="center"/>
          </w:tcPr>
          <w:p w14:paraId="158B1056" w14:textId="57F3A24B" w:rsidR="0035323E" w:rsidRPr="009A1D64" w:rsidRDefault="0035323E" w:rsidP="00671633">
            <w:pPr>
              <w:jc w:val="both"/>
              <w:rPr>
                <w:rFonts w:ascii="Times New Roman" w:hAnsi="Times New Roman" w:cs="Times New Roman"/>
                <w:b/>
              </w:rPr>
            </w:pPr>
            <w:r w:rsidRPr="009A1D64">
              <w:rPr>
                <w:rFonts w:ascii="Times New Roman" w:hAnsi="Times New Roman" w:cs="Times New Roman"/>
                <w:b/>
              </w:rPr>
              <w:t xml:space="preserve">Değerlendirme: </w:t>
            </w:r>
            <w:r w:rsidR="00671633">
              <w:rPr>
                <w:rFonts w:ascii="Times New Roman" w:hAnsi="Times New Roman" w:cs="Times New Roman"/>
                <w:bCs/>
              </w:rPr>
              <w:t>Ö</w:t>
            </w:r>
            <w:r w:rsidRPr="009A1D64">
              <w:rPr>
                <w:rFonts w:ascii="Times New Roman" w:hAnsi="Times New Roman" w:cs="Times New Roman"/>
                <w:bCs/>
              </w:rPr>
              <w:t>ğrenci ve personel geri bildirimleri anketler yoluyla izlen</w:t>
            </w:r>
            <w:r w:rsidR="00671633">
              <w:rPr>
                <w:rFonts w:ascii="Times New Roman" w:hAnsi="Times New Roman" w:cs="Times New Roman"/>
                <w:bCs/>
              </w:rPr>
              <w:t xml:space="preserve">mektedir. </w:t>
            </w:r>
            <w:r w:rsidRPr="009A1D64">
              <w:rPr>
                <w:rFonts w:ascii="Times New Roman" w:hAnsi="Times New Roman" w:cs="Times New Roman"/>
                <w:bCs/>
              </w:rPr>
              <w:t>Ancak, mezunlarla iletişim ve geri</w:t>
            </w:r>
            <w:r w:rsidR="00671633">
              <w:rPr>
                <w:rFonts w:ascii="Times New Roman" w:hAnsi="Times New Roman" w:cs="Times New Roman"/>
                <w:bCs/>
              </w:rPr>
              <w:t xml:space="preserve"> bildirimlerde eksiklikler bulunmaktadır. </w:t>
            </w:r>
            <w:r w:rsidRPr="009A1D64">
              <w:rPr>
                <w:rFonts w:ascii="Times New Roman" w:hAnsi="Times New Roman" w:cs="Times New Roman"/>
                <w:bCs/>
              </w:rPr>
              <w:t>Tanımlı süreç ve mekanizmalar mevcut ol</w:t>
            </w:r>
            <w:r w:rsidR="00671633">
              <w:rPr>
                <w:rFonts w:ascii="Times New Roman" w:hAnsi="Times New Roman" w:cs="Times New Roman"/>
                <w:bCs/>
              </w:rPr>
              <w:t>duğundan</w:t>
            </w:r>
            <w:r w:rsidRPr="009A1D64">
              <w:rPr>
                <w:rFonts w:ascii="Times New Roman" w:hAnsi="Times New Roman" w:cs="Times New Roman"/>
                <w:bCs/>
              </w:rPr>
              <w:t xml:space="preserve"> geri bildirimler sistematik bir şekilde ele alın</w:t>
            </w:r>
            <w:r w:rsidR="00671633">
              <w:rPr>
                <w:rFonts w:ascii="Times New Roman" w:hAnsi="Times New Roman" w:cs="Times New Roman"/>
                <w:bCs/>
              </w:rPr>
              <w:t xml:space="preserve">maya çalışılmaktadır. </w:t>
            </w:r>
          </w:p>
        </w:tc>
      </w:tr>
      <w:tr w:rsidR="0035323E" w:rsidRPr="009A1D64" w14:paraId="15719C59" w14:textId="77777777" w:rsidTr="00DC3816">
        <w:trPr>
          <w:trHeight w:val="467"/>
        </w:trPr>
        <w:tc>
          <w:tcPr>
            <w:tcW w:w="9072" w:type="dxa"/>
            <w:vAlign w:val="center"/>
          </w:tcPr>
          <w:p w14:paraId="2DAB087E" w14:textId="0566FD26" w:rsidR="0035323E" w:rsidRPr="009A1D64" w:rsidRDefault="0035323E" w:rsidP="007847F8">
            <w:pPr>
              <w:jc w:val="both"/>
              <w:rPr>
                <w:rFonts w:ascii="Times New Roman" w:hAnsi="Times New Roman" w:cs="Times New Roman"/>
                <w:b/>
              </w:rPr>
            </w:pPr>
            <w:r w:rsidRPr="009A1D64">
              <w:rPr>
                <w:rFonts w:ascii="Times New Roman" w:hAnsi="Times New Roman" w:cs="Times New Roman"/>
                <w:b/>
              </w:rPr>
              <w:t>Hedefler ve Planlama:</w:t>
            </w:r>
            <w:r w:rsidR="00671633">
              <w:rPr>
                <w:rFonts w:ascii="Times New Roman" w:hAnsi="Times New Roman" w:cs="Times New Roman"/>
                <w:b/>
              </w:rPr>
              <w:t xml:space="preserve"> </w:t>
            </w:r>
            <w:r w:rsidR="00373641" w:rsidRPr="00373641">
              <w:rPr>
                <w:rFonts w:ascii="Times New Roman" w:hAnsi="Times New Roman" w:cs="Times New Roman"/>
                <w:bCs/>
              </w:rPr>
              <w:t>Hedefi ve planlaması yoktur.</w:t>
            </w:r>
          </w:p>
        </w:tc>
      </w:tr>
    </w:tbl>
    <w:p w14:paraId="4287BC40" w14:textId="77777777" w:rsidR="008852E3" w:rsidRPr="009A1D64" w:rsidRDefault="008852E3" w:rsidP="005C6BBF">
      <w:pPr>
        <w:rPr>
          <w:rFonts w:ascii="Times New Roman" w:hAnsi="Times New Roman" w:cs="Times New Roman"/>
        </w:rPr>
      </w:pPr>
    </w:p>
    <w:p w14:paraId="21E240D7" w14:textId="0F5C6D8B" w:rsidR="009C3877" w:rsidRPr="009A1D64" w:rsidRDefault="009C36CB" w:rsidP="009C3877">
      <w:pPr>
        <w:spacing w:after="0" w:line="240" w:lineRule="auto"/>
        <w:jc w:val="center"/>
        <w:rPr>
          <w:rFonts w:ascii="Times New Roman" w:hAnsi="Times New Roman" w:cs="Times New Roman"/>
        </w:rPr>
      </w:pPr>
      <w:r>
        <w:rPr>
          <w:rFonts w:ascii="Times New Roman" w:hAnsi="Times New Roman" w:cs="Times New Roman"/>
        </w:rPr>
        <w:t>25/06/2024</w:t>
      </w:r>
    </w:p>
    <w:p w14:paraId="7FDE3758" w14:textId="77777777" w:rsidR="009C3877" w:rsidRPr="009A1D64" w:rsidRDefault="009C3877" w:rsidP="009C3877">
      <w:pPr>
        <w:spacing w:after="0" w:line="240" w:lineRule="auto"/>
        <w:jc w:val="center"/>
        <w:rPr>
          <w:rFonts w:ascii="Times New Roman" w:hAnsi="Times New Roman" w:cs="Times New Roman"/>
        </w:rPr>
      </w:pPr>
    </w:p>
    <w:p w14:paraId="0AFE1C00" w14:textId="77777777" w:rsidR="009C3877" w:rsidRPr="009A1D64" w:rsidRDefault="009C3877" w:rsidP="009C3877">
      <w:pPr>
        <w:spacing w:after="0" w:line="240" w:lineRule="auto"/>
        <w:jc w:val="center"/>
        <w:rPr>
          <w:rFonts w:ascii="Times New Roman" w:hAnsi="Times New Roman" w:cs="Times New Roman"/>
        </w:rPr>
      </w:pPr>
    </w:p>
    <w:tbl>
      <w:tblPr>
        <w:tblStyle w:val="TabloKlavuzu"/>
        <w:tblW w:w="9178" w:type="dxa"/>
        <w:jc w:val="center"/>
        <w:tblLook w:val="04A0" w:firstRow="1" w:lastRow="0" w:firstColumn="1" w:lastColumn="0" w:noHBand="0" w:noVBand="1"/>
      </w:tblPr>
      <w:tblGrid>
        <w:gridCol w:w="4128"/>
        <w:gridCol w:w="3538"/>
        <w:gridCol w:w="1512"/>
      </w:tblGrid>
      <w:tr w:rsidR="009C3877" w:rsidRPr="009A1D64" w14:paraId="7F6C5DC6" w14:textId="77777777" w:rsidTr="00052F91">
        <w:trPr>
          <w:trHeight w:val="468"/>
          <w:jc w:val="center"/>
        </w:trPr>
        <w:tc>
          <w:tcPr>
            <w:tcW w:w="4128" w:type="dxa"/>
            <w:vAlign w:val="center"/>
          </w:tcPr>
          <w:p w14:paraId="5184F2F5" w14:textId="77777777" w:rsidR="009C3877" w:rsidRPr="009A1D64" w:rsidRDefault="009C3877" w:rsidP="00050C5C">
            <w:pPr>
              <w:rPr>
                <w:rFonts w:ascii="Times New Roman" w:hAnsi="Times New Roman" w:cs="Times New Roman"/>
              </w:rPr>
            </w:pPr>
          </w:p>
        </w:tc>
        <w:tc>
          <w:tcPr>
            <w:tcW w:w="3538" w:type="dxa"/>
            <w:vAlign w:val="center"/>
          </w:tcPr>
          <w:p w14:paraId="74697B5D" w14:textId="77777777" w:rsidR="009C3877" w:rsidRPr="009A1D64" w:rsidRDefault="009C3877" w:rsidP="00050C5C">
            <w:pPr>
              <w:rPr>
                <w:rFonts w:ascii="Times New Roman" w:hAnsi="Times New Roman" w:cs="Times New Roman"/>
              </w:rPr>
            </w:pPr>
            <w:r w:rsidRPr="009A1D64">
              <w:rPr>
                <w:rFonts w:ascii="Times New Roman" w:hAnsi="Times New Roman" w:cs="Times New Roman"/>
              </w:rPr>
              <w:t>Adı Soyadı</w:t>
            </w:r>
          </w:p>
        </w:tc>
        <w:tc>
          <w:tcPr>
            <w:tcW w:w="1512" w:type="dxa"/>
            <w:vAlign w:val="center"/>
          </w:tcPr>
          <w:p w14:paraId="0DAEA13D" w14:textId="77777777" w:rsidR="009C3877" w:rsidRPr="009A1D64" w:rsidRDefault="009C3877" w:rsidP="00050C5C">
            <w:pPr>
              <w:rPr>
                <w:rFonts w:ascii="Times New Roman" w:hAnsi="Times New Roman" w:cs="Times New Roman"/>
              </w:rPr>
            </w:pPr>
            <w:r w:rsidRPr="009A1D64">
              <w:rPr>
                <w:rFonts w:ascii="Times New Roman" w:hAnsi="Times New Roman" w:cs="Times New Roman"/>
              </w:rPr>
              <w:t>İmza</w:t>
            </w:r>
          </w:p>
        </w:tc>
      </w:tr>
      <w:tr w:rsidR="009C3877" w:rsidRPr="009A1D64" w14:paraId="145C7FAA" w14:textId="77777777" w:rsidTr="00052F91">
        <w:trPr>
          <w:trHeight w:val="468"/>
          <w:jc w:val="center"/>
        </w:trPr>
        <w:tc>
          <w:tcPr>
            <w:tcW w:w="4128" w:type="dxa"/>
            <w:vAlign w:val="center"/>
          </w:tcPr>
          <w:p w14:paraId="7B56731B" w14:textId="77777777" w:rsidR="009C3877" w:rsidRPr="009A1D64" w:rsidRDefault="009C3877" w:rsidP="00050C5C">
            <w:pPr>
              <w:rPr>
                <w:rFonts w:ascii="Times New Roman" w:hAnsi="Times New Roman" w:cs="Times New Roman"/>
              </w:rPr>
            </w:pPr>
            <w:r w:rsidRPr="009A1D64">
              <w:rPr>
                <w:rFonts w:ascii="Times New Roman" w:hAnsi="Times New Roman" w:cs="Times New Roman"/>
              </w:rPr>
              <w:t>Birim Kalite Komisyonu Başkanı:</w:t>
            </w:r>
          </w:p>
        </w:tc>
        <w:tc>
          <w:tcPr>
            <w:tcW w:w="3538" w:type="dxa"/>
            <w:vAlign w:val="center"/>
          </w:tcPr>
          <w:p w14:paraId="3E8ACE84" w14:textId="69C5E219" w:rsidR="009C3877" w:rsidRPr="009A1D64" w:rsidRDefault="00052F91" w:rsidP="00050C5C">
            <w:pPr>
              <w:rPr>
                <w:rFonts w:ascii="Times New Roman" w:hAnsi="Times New Roman" w:cs="Times New Roman"/>
              </w:rPr>
            </w:pPr>
            <w:r>
              <w:rPr>
                <w:rFonts w:ascii="Times New Roman" w:hAnsi="Times New Roman" w:cs="Times New Roman"/>
              </w:rPr>
              <w:t>Oğuzhan HOP</w:t>
            </w:r>
          </w:p>
        </w:tc>
        <w:tc>
          <w:tcPr>
            <w:tcW w:w="1512" w:type="dxa"/>
            <w:vAlign w:val="center"/>
          </w:tcPr>
          <w:p w14:paraId="6E217398" w14:textId="77777777" w:rsidR="009C3877" w:rsidRPr="009A1D64" w:rsidRDefault="009C3877" w:rsidP="00050C5C">
            <w:pPr>
              <w:rPr>
                <w:rFonts w:ascii="Times New Roman" w:hAnsi="Times New Roman" w:cs="Times New Roman"/>
              </w:rPr>
            </w:pPr>
          </w:p>
        </w:tc>
      </w:tr>
      <w:tr w:rsidR="009C3877" w:rsidRPr="009A1D64" w14:paraId="0D84ED96" w14:textId="77777777" w:rsidTr="00052F91">
        <w:trPr>
          <w:trHeight w:val="468"/>
          <w:jc w:val="center"/>
        </w:trPr>
        <w:tc>
          <w:tcPr>
            <w:tcW w:w="4128" w:type="dxa"/>
            <w:vAlign w:val="center"/>
          </w:tcPr>
          <w:p w14:paraId="3B9A5089" w14:textId="77777777" w:rsidR="009C3877" w:rsidRPr="009A1D64" w:rsidRDefault="009C3877" w:rsidP="00050C5C">
            <w:pPr>
              <w:rPr>
                <w:rFonts w:ascii="Times New Roman" w:hAnsi="Times New Roman" w:cs="Times New Roman"/>
              </w:rPr>
            </w:pPr>
            <w:r w:rsidRPr="009A1D64">
              <w:rPr>
                <w:rFonts w:ascii="Times New Roman" w:hAnsi="Times New Roman" w:cs="Times New Roman"/>
              </w:rPr>
              <w:t>Birim Kalite Komisyonu Üyesi:</w:t>
            </w:r>
          </w:p>
        </w:tc>
        <w:tc>
          <w:tcPr>
            <w:tcW w:w="3538" w:type="dxa"/>
            <w:vAlign w:val="center"/>
          </w:tcPr>
          <w:p w14:paraId="2A105EF4" w14:textId="37165479" w:rsidR="009C3877" w:rsidRPr="009A1D64" w:rsidRDefault="00052F91" w:rsidP="00050C5C">
            <w:pPr>
              <w:rPr>
                <w:rFonts w:ascii="Times New Roman" w:hAnsi="Times New Roman" w:cs="Times New Roman"/>
              </w:rPr>
            </w:pPr>
            <w:r>
              <w:rPr>
                <w:rFonts w:ascii="Times New Roman" w:hAnsi="Times New Roman" w:cs="Times New Roman"/>
              </w:rPr>
              <w:t>Güngör DOLAŞIK</w:t>
            </w:r>
          </w:p>
        </w:tc>
        <w:tc>
          <w:tcPr>
            <w:tcW w:w="1512" w:type="dxa"/>
            <w:vAlign w:val="center"/>
          </w:tcPr>
          <w:p w14:paraId="51177F8C" w14:textId="77777777" w:rsidR="009C3877" w:rsidRPr="009A1D64" w:rsidRDefault="009C3877" w:rsidP="00050C5C">
            <w:pPr>
              <w:rPr>
                <w:rFonts w:ascii="Times New Roman" w:hAnsi="Times New Roman" w:cs="Times New Roman"/>
              </w:rPr>
            </w:pPr>
          </w:p>
        </w:tc>
      </w:tr>
      <w:tr w:rsidR="009C3877" w:rsidRPr="009A1D64" w14:paraId="4299FA05" w14:textId="77777777" w:rsidTr="00052F91">
        <w:trPr>
          <w:trHeight w:val="468"/>
          <w:jc w:val="center"/>
        </w:trPr>
        <w:tc>
          <w:tcPr>
            <w:tcW w:w="4128" w:type="dxa"/>
            <w:vAlign w:val="center"/>
          </w:tcPr>
          <w:p w14:paraId="3F9B5129" w14:textId="77777777" w:rsidR="009C3877" w:rsidRPr="009A1D64" w:rsidRDefault="009C3877" w:rsidP="00050C5C">
            <w:pPr>
              <w:rPr>
                <w:rFonts w:ascii="Times New Roman" w:hAnsi="Times New Roman" w:cs="Times New Roman"/>
              </w:rPr>
            </w:pPr>
            <w:r w:rsidRPr="009A1D64">
              <w:rPr>
                <w:rFonts w:ascii="Times New Roman" w:hAnsi="Times New Roman" w:cs="Times New Roman"/>
              </w:rPr>
              <w:t>Birim Kalite Komisyonu Üyesi:</w:t>
            </w:r>
          </w:p>
        </w:tc>
        <w:tc>
          <w:tcPr>
            <w:tcW w:w="3538" w:type="dxa"/>
            <w:vAlign w:val="center"/>
          </w:tcPr>
          <w:p w14:paraId="4485582D" w14:textId="0ECA52CF" w:rsidR="009C3877" w:rsidRPr="009A1D64" w:rsidRDefault="00052F91" w:rsidP="00050C5C">
            <w:pPr>
              <w:rPr>
                <w:rFonts w:ascii="Times New Roman" w:hAnsi="Times New Roman" w:cs="Times New Roman"/>
              </w:rPr>
            </w:pPr>
            <w:r>
              <w:rPr>
                <w:rFonts w:ascii="Times New Roman" w:hAnsi="Times New Roman" w:cs="Times New Roman"/>
              </w:rPr>
              <w:t>Zeliha GÜLMEZ</w:t>
            </w:r>
          </w:p>
        </w:tc>
        <w:tc>
          <w:tcPr>
            <w:tcW w:w="1512" w:type="dxa"/>
            <w:vAlign w:val="center"/>
          </w:tcPr>
          <w:p w14:paraId="4A949EB9" w14:textId="77777777" w:rsidR="009C3877" w:rsidRPr="009A1D64" w:rsidRDefault="009C3877" w:rsidP="00050C5C">
            <w:pPr>
              <w:rPr>
                <w:rFonts w:ascii="Times New Roman" w:hAnsi="Times New Roman" w:cs="Times New Roman"/>
              </w:rPr>
            </w:pPr>
          </w:p>
        </w:tc>
      </w:tr>
    </w:tbl>
    <w:p w14:paraId="2819715A" w14:textId="77777777" w:rsidR="009C3877" w:rsidRPr="009A1D64" w:rsidRDefault="009C3877" w:rsidP="009C3877">
      <w:pPr>
        <w:spacing w:after="0" w:line="240" w:lineRule="auto"/>
        <w:jc w:val="center"/>
        <w:rPr>
          <w:rFonts w:ascii="Times New Roman" w:hAnsi="Times New Roman" w:cs="Times New Roman"/>
        </w:rPr>
      </w:pPr>
    </w:p>
    <w:p w14:paraId="731E53DF" w14:textId="77777777" w:rsidR="009C3877" w:rsidRPr="009A1D64" w:rsidRDefault="009C3877" w:rsidP="009C3877">
      <w:pPr>
        <w:spacing w:after="0" w:line="240" w:lineRule="auto"/>
        <w:jc w:val="center"/>
        <w:rPr>
          <w:rFonts w:ascii="Times New Roman" w:hAnsi="Times New Roman" w:cs="Times New Roman"/>
        </w:rPr>
      </w:pPr>
    </w:p>
    <w:p w14:paraId="6D848B78" w14:textId="77777777" w:rsidR="009C3877" w:rsidRPr="009A1D64" w:rsidRDefault="009C3877" w:rsidP="009C3877">
      <w:pPr>
        <w:spacing w:after="0" w:line="240" w:lineRule="auto"/>
        <w:jc w:val="center"/>
        <w:rPr>
          <w:rFonts w:ascii="Times New Roman" w:hAnsi="Times New Roman" w:cs="Times New Roman"/>
        </w:rPr>
      </w:pPr>
    </w:p>
    <w:p w14:paraId="10E7655F" w14:textId="77777777" w:rsidR="004B15D5" w:rsidRPr="009A1D64" w:rsidRDefault="004B15D5" w:rsidP="004B15D5">
      <w:pPr>
        <w:spacing w:after="0" w:line="240" w:lineRule="auto"/>
        <w:rPr>
          <w:rFonts w:ascii="Times New Roman" w:hAnsi="Times New Roman" w:cs="Times New Roman"/>
        </w:rPr>
      </w:pPr>
    </w:p>
    <w:sectPr w:rsidR="004B15D5" w:rsidRPr="009A1D64" w:rsidSect="009E008E">
      <w:headerReference w:type="default" r:id="rId8"/>
      <w:footerReference w:type="default" r:id="rId9"/>
      <w:pgSz w:w="11906" w:h="16838"/>
      <w:pgMar w:top="993" w:right="1417" w:bottom="1135" w:left="141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72242" w14:textId="77777777" w:rsidR="00EC1538" w:rsidRDefault="00EC1538" w:rsidP="00423C03">
      <w:pPr>
        <w:spacing w:after="0" w:line="240" w:lineRule="auto"/>
      </w:pPr>
      <w:r>
        <w:separator/>
      </w:r>
    </w:p>
  </w:endnote>
  <w:endnote w:type="continuationSeparator" w:id="0">
    <w:p w14:paraId="022B5C59" w14:textId="77777777" w:rsidR="00EC1538" w:rsidRDefault="00EC1538" w:rsidP="0042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3259"/>
      <w:gridCol w:w="3371"/>
    </w:tblGrid>
    <w:tr w:rsidR="009E008E" w:rsidRPr="00192AC1" w14:paraId="00395326" w14:textId="77777777" w:rsidTr="0009166E">
      <w:trPr>
        <w:trHeight w:val="699"/>
        <w:jc w:val="center"/>
      </w:trPr>
      <w:tc>
        <w:tcPr>
          <w:tcW w:w="3151" w:type="dxa"/>
          <w:shd w:val="clear" w:color="auto" w:fill="auto"/>
        </w:tcPr>
        <w:p w14:paraId="3DCFF2C8" w14:textId="77777777" w:rsidR="009E008E" w:rsidRPr="007A78CF" w:rsidRDefault="009E008E" w:rsidP="00D5723B">
          <w:pPr>
            <w:pStyle w:val="AltBilgi"/>
            <w:jc w:val="center"/>
            <w:rPr>
              <w:rFonts w:ascii="Times New Roman" w:hAnsi="Times New Roman" w:cs="Times New Roman"/>
            </w:rPr>
          </w:pPr>
          <w:r w:rsidRPr="007A78CF">
            <w:rPr>
              <w:rFonts w:ascii="Times New Roman" w:hAnsi="Times New Roman" w:cs="Times New Roman"/>
            </w:rPr>
            <w:t>Hazırlayan</w:t>
          </w:r>
        </w:p>
        <w:p w14:paraId="6DA1AE42" w14:textId="77777777" w:rsidR="009E008E" w:rsidRPr="007A78CF" w:rsidRDefault="009E008E" w:rsidP="00D5723B">
          <w:pPr>
            <w:pStyle w:val="AltBilgi"/>
            <w:jc w:val="center"/>
            <w:rPr>
              <w:rFonts w:ascii="Times New Roman" w:hAnsi="Times New Roman" w:cs="Times New Roman"/>
            </w:rPr>
          </w:pPr>
        </w:p>
      </w:tc>
      <w:tc>
        <w:tcPr>
          <w:tcW w:w="3259" w:type="dxa"/>
          <w:shd w:val="clear" w:color="auto" w:fill="auto"/>
        </w:tcPr>
        <w:p w14:paraId="6EA6FE61" w14:textId="77777777" w:rsidR="009E008E" w:rsidRPr="007A78CF" w:rsidRDefault="009E008E" w:rsidP="00D5723B">
          <w:pPr>
            <w:pStyle w:val="AltBilgi"/>
            <w:jc w:val="center"/>
            <w:rPr>
              <w:rFonts w:ascii="Times New Roman" w:hAnsi="Times New Roman" w:cs="Times New Roman"/>
            </w:rPr>
          </w:pPr>
        </w:p>
      </w:tc>
      <w:tc>
        <w:tcPr>
          <w:tcW w:w="3371" w:type="dxa"/>
          <w:shd w:val="clear" w:color="auto" w:fill="auto"/>
        </w:tcPr>
        <w:p w14:paraId="1779B85E" w14:textId="77777777" w:rsidR="009E008E" w:rsidRPr="007A78CF" w:rsidRDefault="009E008E" w:rsidP="00D5723B">
          <w:pPr>
            <w:pStyle w:val="AltBilgi"/>
            <w:jc w:val="center"/>
            <w:rPr>
              <w:rFonts w:ascii="Times New Roman" w:hAnsi="Times New Roman" w:cs="Times New Roman"/>
            </w:rPr>
          </w:pPr>
          <w:r w:rsidRPr="007A78CF">
            <w:rPr>
              <w:rFonts w:ascii="Times New Roman" w:hAnsi="Times New Roman" w:cs="Times New Roman"/>
            </w:rPr>
            <w:t>Kalite Sistem Onayı</w:t>
          </w:r>
        </w:p>
        <w:p w14:paraId="33A29BA2" w14:textId="77777777" w:rsidR="009E008E" w:rsidRPr="007A78CF" w:rsidRDefault="009E008E" w:rsidP="00D5723B">
          <w:pPr>
            <w:pStyle w:val="AltBilgi"/>
            <w:jc w:val="center"/>
            <w:rPr>
              <w:rFonts w:ascii="Times New Roman" w:hAnsi="Times New Roman" w:cs="Times New Roman"/>
            </w:rPr>
          </w:pPr>
        </w:p>
      </w:tc>
    </w:tr>
  </w:tbl>
  <w:p w14:paraId="32377C3F" w14:textId="77777777" w:rsidR="009E008E" w:rsidRDefault="009E00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D6546" w14:textId="77777777" w:rsidR="00EC1538" w:rsidRDefault="00EC1538" w:rsidP="00423C03">
      <w:pPr>
        <w:spacing w:after="0" w:line="240" w:lineRule="auto"/>
      </w:pPr>
      <w:r>
        <w:separator/>
      </w:r>
    </w:p>
  </w:footnote>
  <w:footnote w:type="continuationSeparator" w:id="0">
    <w:p w14:paraId="5DF881AE" w14:textId="77777777" w:rsidR="00EC1538" w:rsidRDefault="00EC1538" w:rsidP="0042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272"/>
      <w:gridCol w:w="4555"/>
      <w:gridCol w:w="1846"/>
      <w:gridCol w:w="1600"/>
    </w:tblGrid>
    <w:tr w:rsidR="00423C03" w14:paraId="7DA38C7D" w14:textId="77777777" w:rsidTr="00D5723B">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14:paraId="1AC2A93B" w14:textId="77777777" w:rsidR="00423C03" w:rsidRDefault="00423C03" w:rsidP="00D5723B">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14:anchorId="769014C8" wp14:editId="107A2F86">
                <wp:simplePos x="0" y="0"/>
                <wp:positionH relativeFrom="column">
                  <wp:posOffset>89535</wp:posOffset>
                </wp:positionH>
                <wp:positionV relativeFrom="paragraph">
                  <wp:posOffset>-36830</wp:posOffset>
                </wp:positionV>
                <wp:extent cx="861695" cy="79311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61695" cy="793115"/>
                        </a:xfrm>
                        <a:prstGeom prst="rect">
                          <a:avLst/>
                        </a:prstGeom>
                        <a:noFill/>
                      </pic:spPr>
                    </pic:pic>
                  </a:graphicData>
                </a:graphic>
              </wp:anchor>
            </w:drawing>
          </w:r>
        </w:p>
      </w:tc>
      <w:tc>
        <w:tcPr>
          <w:tcW w:w="272" w:type="dxa"/>
          <w:vMerge w:val="restart"/>
          <w:tcBorders>
            <w:top w:val="single" w:sz="4" w:space="0" w:color="auto"/>
            <w:left w:val="nil"/>
            <w:right w:val="single" w:sz="4" w:space="0" w:color="auto"/>
          </w:tcBorders>
          <w:vAlign w:val="center"/>
          <w:hideMark/>
        </w:tcPr>
        <w:p w14:paraId="38E2F71A" w14:textId="77777777"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right w:val="single" w:sz="4" w:space="0" w:color="auto"/>
          </w:tcBorders>
          <w:vAlign w:val="center"/>
        </w:tcPr>
        <w:p w14:paraId="762E82E6" w14:textId="77777777" w:rsidR="00423C03" w:rsidRPr="00423C03" w:rsidRDefault="00423C03" w:rsidP="00D5723B">
          <w:pPr>
            <w:spacing w:after="0"/>
            <w:jc w:val="center"/>
            <w:rPr>
              <w:rFonts w:ascii="Times New Roman" w:eastAsia="Times New Roman" w:hAnsi="Times New Roman" w:cs="Times New Roman"/>
              <w:b/>
              <w:sz w:val="26"/>
              <w:szCs w:val="26"/>
            </w:rPr>
          </w:pPr>
          <w:r w:rsidRPr="00423C03">
            <w:rPr>
              <w:rFonts w:ascii="Times New Roman" w:eastAsia="Times New Roman" w:hAnsi="Times New Roman" w:cs="Times New Roman"/>
              <w:b/>
              <w:sz w:val="26"/>
              <w:szCs w:val="26"/>
            </w:rPr>
            <w:t>YÖNETİŞİM VE KALİTE FAALİYETLERİ</w:t>
          </w:r>
        </w:p>
        <w:p w14:paraId="7160A551" w14:textId="77777777" w:rsidR="00423C03" w:rsidRDefault="00423C03" w:rsidP="00D5723B">
          <w:pPr>
            <w:spacing w:after="0"/>
            <w:jc w:val="center"/>
            <w:rPr>
              <w:rFonts w:ascii="Times New Roman" w:eastAsia="Times New Roman" w:hAnsi="Times New Roman" w:cs="Times New Roman"/>
              <w:b/>
              <w:sz w:val="28"/>
              <w:szCs w:val="28"/>
            </w:rPr>
          </w:pPr>
          <w:r w:rsidRPr="00423C03">
            <w:rPr>
              <w:rFonts w:ascii="Times New Roman" w:eastAsia="Times New Roman" w:hAnsi="Times New Roman" w:cs="Times New Roman"/>
              <w:b/>
              <w:sz w:val="26"/>
              <w:szCs w:val="26"/>
            </w:rPr>
            <w:t>GERİ BİLDİRİM VE İYİLEŞTİRME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14:paraId="23B306B2"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14:paraId="26148E4B" w14:textId="77777777" w:rsidR="00423C03" w:rsidRDefault="00423C03" w:rsidP="00423C03">
          <w:pPr>
            <w:pStyle w:val="stBilgi"/>
            <w:spacing w:line="276" w:lineRule="auto"/>
            <w:rPr>
              <w:rFonts w:ascii="Times New Roman" w:hAnsi="Times New Roman" w:cs="Times New Roman"/>
            </w:rPr>
          </w:pPr>
          <w:r>
            <w:rPr>
              <w:rFonts w:ascii="Times New Roman" w:hAnsi="Times New Roman" w:cs="Times New Roman"/>
            </w:rPr>
            <w:t>FR-525</w:t>
          </w:r>
        </w:p>
      </w:tc>
    </w:tr>
    <w:tr w:rsidR="00423C03" w14:paraId="47AF9BF2" w14:textId="77777777" w:rsidTr="00D5723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14:paraId="06518EED" w14:textId="77777777" w:rsidR="00423C03" w:rsidRDefault="00423C03" w:rsidP="00D5723B">
          <w:pPr>
            <w:spacing w:after="0" w:line="240" w:lineRule="auto"/>
          </w:pPr>
        </w:p>
      </w:tc>
      <w:tc>
        <w:tcPr>
          <w:tcW w:w="272" w:type="dxa"/>
          <w:vMerge/>
          <w:tcBorders>
            <w:left w:val="nil"/>
            <w:right w:val="single" w:sz="4" w:space="0" w:color="auto"/>
          </w:tcBorders>
          <w:vAlign w:val="center"/>
          <w:hideMark/>
        </w:tcPr>
        <w:p w14:paraId="01E4C2CA" w14:textId="77777777"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14:paraId="401164B3" w14:textId="77777777"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7650EC09"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97C1147"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07.05.2024</w:t>
          </w:r>
        </w:p>
      </w:tc>
    </w:tr>
    <w:tr w:rsidR="00423C03" w14:paraId="68E533CA" w14:textId="77777777" w:rsidTr="00D5723B">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14:paraId="36FE73DF" w14:textId="77777777" w:rsidR="00423C03" w:rsidRDefault="00423C03" w:rsidP="00D5723B">
          <w:pPr>
            <w:spacing w:after="0" w:line="240" w:lineRule="auto"/>
          </w:pPr>
        </w:p>
      </w:tc>
      <w:tc>
        <w:tcPr>
          <w:tcW w:w="272" w:type="dxa"/>
          <w:vMerge/>
          <w:tcBorders>
            <w:left w:val="nil"/>
            <w:right w:val="single" w:sz="4" w:space="0" w:color="auto"/>
          </w:tcBorders>
          <w:vAlign w:val="center"/>
          <w:hideMark/>
        </w:tcPr>
        <w:p w14:paraId="5AB00D7F" w14:textId="77777777"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14:paraId="2F02B906" w14:textId="77777777"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680E6A3"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14:paraId="6A1CAB51" w14:textId="77777777" w:rsidR="00423C03" w:rsidRDefault="00423C03" w:rsidP="00D5723B">
          <w:pPr>
            <w:pStyle w:val="stBilgi"/>
            <w:spacing w:line="276" w:lineRule="auto"/>
            <w:rPr>
              <w:rFonts w:ascii="Times New Roman" w:hAnsi="Times New Roman" w:cs="Times New Roman"/>
            </w:rPr>
          </w:pPr>
        </w:p>
      </w:tc>
    </w:tr>
    <w:tr w:rsidR="00423C03" w14:paraId="67F1BB62" w14:textId="77777777" w:rsidTr="00D5723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14:paraId="3C00C5C4" w14:textId="77777777" w:rsidR="00423C03" w:rsidRDefault="00423C03" w:rsidP="00D5723B">
          <w:pPr>
            <w:spacing w:after="0" w:line="240" w:lineRule="auto"/>
          </w:pPr>
        </w:p>
      </w:tc>
      <w:tc>
        <w:tcPr>
          <w:tcW w:w="272" w:type="dxa"/>
          <w:vMerge/>
          <w:tcBorders>
            <w:left w:val="nil"/>
            <w:right w:val="single" w:sz="4" w:space="0" w:color="auto"/>
          </w:tcBorders>
          <w:vAlign w:val="center"/>
          <w:hideMark/>
        </w:tcPr>
        <w:p w14:paraId="04AFD3F0" w14:textId="77777777"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14:paraId="68624898" w14:textId="77777777"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D87E815"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14:paraId="01DF2096"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00</w:t>
          </w:r>
        </w:p>
      </w:tc>
    </w:tr>
    <w:tr w:rsidR="00423C03" w14:paraId="226F852F" w14:textId="77777777" w:rsidTr="00D5723B">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14:paraId="3FAE94D7" w14:textId="77777777" w:rsidR="00423C03" w:rsidRDefault="00423C03" w:rsidP="00D5723B">
          <w:pPr>
            <w:spacing w:after="0" w:line="240" w:lineRule="auto"/>
          </w:pPr>
        </w:p>
      </w:tc>
      <w:tc>
        <w:tcPr>
          <w:tcW w:w="272" w:type="dxa"/>
          <w:vMerge/>
          <w:tcBorders>
            <w:left w:val="nil"/>
            <w:bottom w:val="single" w:sz="4" w:space="0" w:color="auto"/>
            <w:right w:val="single" w:sz="4" w:space="0" w:color="auto"/>
          </w:tcBorders>
          <w:vAlign w:val="center"/>
          <w:hideMark/>
        </w:tcPr>
        <w:p w14:paraId="2790DEB7" w14:textId="77777777"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bottom w:val="single" w:sz="4" w:space="0" w:color="auto"/>
            <w:right w:val="single" w:sz="4" w:space="0" w:color="auto"/>
          </w:tcBorders>
          <w:vAlign w:val="center"/>
        </w:tcPr>
        <w:p w14:paraId="7BBCC774" w14:textId="77777777"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43C9718" w14:textId="77777777"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37D2133" w14:textId="77777777" w:rsidR="00423C03" w:rsidRPr="002A3FFD" w:rsidRDefault="00CD41EB" w:rsidP="00D5723B">
          <w:pPr>
            <w:pStyle w:val="stBilgi"/>
            <w:spacing w:line="276" w:lineRule="auto"/>
            <w:rPr>
              <w:rFonts w:ascii="Times New Roman" w:hAnsi="Times New Roman" w:cs="Times New Roman"/>
            </w:rPr>
          </w:pPr>
          <w:r w:rsidRPr="002A3FFD">
            <w:rPr>
              <w:rFonts w:ascii="Times New Roman" w:hAnsi="Times New Roman"/>
            </w:rPr>
            <w:fldChar w:fldCharType="begin"/>
          </w:r>
          <w:r w:rsidR="00423C03" w:rsidRPr="002A3FFD">
            <w:rPr>
              <w:rFonts w:ascii="Times New Roman" w:hAnsi="Times New Roman"/>
            </w:rPr>
            <w:instrText xml:space="preserve"> PAGE </w:instrText>
          </w:r>
          <w:r w:rsidRPr="002A3FFD">
            <w:rPr>
              <w:rFonts w:ascii="Times New Roman" w:hAnsi="Times New Roman"/>
            </w:rPr>
            <w:fldChar w:fldCharType="separate"/>
          </w:r>
          <w:r w:rsidR="0009166E">
            <w:rPr>
              <w:rFonts w:ascii="Times New Roman" w:hAnsi="Times New Roman"/>
              <w:noProof/>
            </w:rPr>
            <w:t>2</w:t>
          </w:r>
          <w:r w:rsidRPr="002A3FFD">
            <w:rPr>
              <w:rFonts w:ascii="Times New Roman" w:hAnsi="Times New Roman"/>
            </w:rPr>
            <w:fldChar w:fldCharType="end"/>
          </w:r>
          <w:r w:rsidR="00423C03" w:rsidRPr="002A3FFD">
            <w:rPr>
              <w:rFonts w:ascii="Times New Roman" w:hAnsi="Times New Roman"/>
            </w:rPr>
            <w:t xml:space="preserve"> / </w:t>
          </w:r>
          <w:r w:rsidRPr="002A3FFD">
            <w:rPr>
              <w:rFonts w:ascii="Times New Roman" w:hAnsi="Times New Roman"/>
            </w:rPr>
            <w:fldChar w:fldCharType="begin"/>
          </w:r>
          <w:r w:rsidR="00423C03" w:rsidRPr="002A3FFD">
            <w:rPr>
              <w:rFonts w:ascii="Times New Roman" w:hAnsi="Times New Roman"/>
            </w:rPr>
            <w:instrText xml:space="preserve"> NUMPAGES  </w:instrText>
          </w:r>
          <w:r w:rsidRPr="002A3FFD">
            <w:rPr>
              <w:rFonts w:ascii="Times New Roman" w:hAnsi="Times New Roman"/>
            </w:rPr>
            <w:fldChar w:fldCharType="separate"/>
          </w:r>
          <w:r w:rsidR="0009166E">
            <w:rPr>
              <w:rFonts w:ascii="Times New Roman" w:hAnsi="Times New Roman"/>
              <w:noProof/>
            </w:rPr>
            <w:t>8</w:t>
          </w:r>
          <w:r w:rsidRPr="002A3FFD">
            <w:rPr>
              <w:rFonts w:ascii="Times New Roman" w:hAnsi="Times New Roman"/>
            </w:rPr>
            <w:fldChar w:fldCharType="end"/>
          </w:r>
        </w:p>
      </w:tc>
    </w:tr>
  </w:tbl>
  <w:p w14:paraId="2B552608" w14:textId="77777777" w:rsidR="00423C03" w:rsidRDefault="00423C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4A58"/>
    <w:multiLevelType w:val="hybridMultilevel"/>
    <w:tmpl w:val="CB10BC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182EF4"/>
    <w:multiLevelType w:val="hybridMultilevel"/>
    <w:tmpl w:val="2758A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C43E9"/>
    <w:multiLevelType w:val="hybridMultilevel"/>
    <w:tmpl w:val="9566D41C"/>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B66B10"/>
    <w:multiLevelType w:val="hybridMultilevel"/>
    <w:tmpl w:val="29282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116369"/>
    <w:multiLevelType w:val="hybridMultilevel"/>
    <w:tmpl w:val="1C86A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C970C5"/>
    <w:multiLevelType w:val="hybridMultilevel"/>
    <w:tmpl w:val="C7047EC0"/>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010B5C"/>
    <w:multiLevelType w:val="hybridMultilevel"/>
    <w:tmpl w:val="F8B62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271FED"/>
    <w:multiLevelType w:val="hybridMultilevel"/>
    <w:tmpl w:val="06205D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EC8489B"/>
    <w:multiLevelType w:val="hybridMultilevel"/>
    <w:tmpl w:val="5BCAE1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D3B152F"/>
    <w:multiLevelType w:val="hybridMultilevel"/>
    <w:tmpl w:val="CA665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E3383"/>
    <w:multiLevelType w:val="hybridMultilevel"/>
    <w:tmpl w:val="AD844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E113AB"/>
    <w:multiLevelType w:val="hybridMultilevel"/>
    <w:tmpl w:val="8496F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8504E5"/>
    <w:multiLevelType w:val="hybridMultilevel"/>
    <w:tmpl w:val="F7226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D80C22"/>
    <w:multiLevelType w:val="hybridMultilevel"/>
    <w:tmpl w:val="387ECC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70931181">
    <w:abstractNumId w:val="13"/>
  </w:num>
  <w:num w:numId="2" w16cid:durableId="1504468092">
    <w:abstractNumId w:val="8"/>
  </w:num>
  <w:num w:numId="3" w16cid:durableId="1882746441">
    <w:abstractNumId w:val="7"/>
  </w:num>
  <w:num w:numId="4" w16cid:durableId="1572764228">
    <w:abstractNumId w:val="10"/>
  </w:num>
  <w:num w:numId="5" w16cid:durableId="1332872130">
    <w:abstractNumId w:val="12"/>
  </w:num>
  <w:num w:numId="6" w16cid:durableId="216548143">
    <w:abstractNumId w:val="4"/>
  </w:num>
  <w:num w:numId="7" w16cid:durableId="1646815182">
    <w:abstractNumId w:val="6"/>
  </w:num>
  <w:num w:numId="8" w16cid:durableId="601424275">
    <w:abstractNumId w:val="3"/>
  </w:num>
  <w:num w:numId="9" w16cid:durableId="73744149">
    <w:abstractNumId w:val="2"/>
  </w:num>
  <w:num w:numId="10" w16cid:durableId="362947618">
    <w:abstractNumId w:val="5"/>
  </w:num>
  <w:num w:numId="11" w16cid:durableId="1913078804">
    <w:abstractNumId w:val="1"/>
  </w:num>
  <w:num w:numId="12" w16cid:durableId="880676162">
    <w:abstractNumId w:val="9"/>
  </w:num>
  <w:num w:numId="13" w16cid:durableId="1133399794">
    <w:abstractNumId w:val="11"/>
  </w:num>
  <w:num w:numId="14" w16cid:durableId="89116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D0"/>
    <w:rsid w:val="000066CC"/>
    <w:rsid w:val="00017F5B"/>
    <w:rsid w:val="00026562"/>
    <w:rsid w:val="000269D8"/>
    <w:rsid w:val="00030D70"/>
    <w:rsid w:val="00035DC7"/>
    <w:rsid w:val="0003774F"/>
    <w:rsid w:val="00046E16"/>
    <w:rsid w:val="00052F91"/>
    <w:rsid w:val="00070665"/>
    <w:rsid w:val="00074CF2"/>
    <w:rsid w:val="00082A6E"/>
    <w:rsid w:val="0009166E"/>
    <w:rsid w:val="000954D5"/>
    <w:rsid w:val="000A1A64"/>
    <w:rsid w:val="000B6A4C"/>
    <w:rsid w:val="000C2832"/>
    <w:rsid w:val="000C4369"/>
    <w:rsid w:val="000D2862"/>
    <w:rsid w:val="000E0106"/>
    <w:rsid w:val="000E5BEA"/>
    <w:rsid w:val="000E6474"/>
    <w:rsid w:val="0010407B"/>
    <w:rsid w:val="00104DFF"/>
    <w:rsid w:val="001119D4"/>
    <w:rsid w:val="00115DA0"/>
    <w:rsid w:val="00125600"/>
    <w:rsid w:val="001609D5"/>
    <w:rsid w:val="0016170E"/>
    <w:rsid w:val="001628E5"/>
    <w:rsid w:val="001644E5"/>
    <w:rsid w:val="0017612D"/>
    <w:rsid w:val="001816D4"/>
    <w:rsid w:val="00194779"/>
    <w:rsid w:val="001A4DD9"/>
    <w:rsid w:val="001B306B"/>
    <w:rsid w:val="001C2B3A"/>
    <w:rsid w:val="001C2C14"/>
    <w:rsid w:val="001C636B"/>
    <w:rsid w:val="001F48B6"/>
    <w:rsid w:val="00210AD0"/>
    <w:rsid w:val="00213623"/>
    <w:rsid w:val="00222BB4"/>
    <w:rsid w:val="002356B6"/>
    <w:rsid w:val="002361BE"/>
    <w:rsid w:val="00242508"/>
    <w:rsid w:val="00250D51"/>
    <w:rsid w:val="00254D25"/>
    <w:rsid w:val="00256A79"/>
    <w:rsid w:val="002742A0"/>
    <w:rsid w:val="00277F89"/>
    <w:rsid w:val="002B2232"/>
    <w:rsid w:val="002D15BF"/>
    <w:rsid w:val="002D3610"/>
    <w:rsid w:val="002D5A70"/>
    <w:rsid w:val="002E7610"/>
    <w:rsid w:val="003016F8"/>
    <w:rsid w:val="00301B59"/>
    <w:rsid w:val="0030680E"/>
    <w:rsid w:val="00340AFF"/>
    <w:rsid w:val="0034387F"/>
    <w:rsid w:val="003448C3"/>
    <w:rsid w:val="0035323E"/>
    <w:rsid w:val="00354BE8"/>
    <w:rsid w:val="00355DD7"/>
    <w:rsid w:val="00366252"/>
    <w:rsid w:val="0036669E"/>
    <w:rsid w:val="00372FF8"/>
    <w:rsid w:val="00373641"/>
    <w:rsid w:val="00384513"/>
    <w:rsid w:val="0039086F"/>
    <w:rsid w:val="003954FA"/>
    <w:rsid w:val="0039581F"/>
    <w:rsid w:val="003A410C"/>
    <w:rsid w:val="003A769C"/>
    <w:rsid w:val="003B7556"/>
    <w:rsid w:val="003C61D3"/>
    <w:rsid w:val="003D1F2C"/>
    <w:rsid w:val="003D33B9"/>
    <w:rsid w:val="00414BD7"/>
    <w:rsid w:val="00414BEC"/>
    <w:rsid w:val="00423C03"/>
    <w:rsid w:val="00430BA6"/>
    <w:rsid w:val="00436320"/>
    <w:rsid w:val="004372AA"/>
    <w:rsid w:val="0043752D"/>
    <w:rsid w:val="00443688"/>
    <w:rsid w:val="00464224"/>
    <w:rsid w:val="00470CEB"/>
    <w:rsid w:val="004735E8"/>
    <w:rsid w:val="0048032D"/>
    <w:rsid w:val="00490181"/>
    <w:rsid w:val="00492E0E"/>
    <w:rsid w:val="0049488C"/>
    <w:rsid w:val="00496C47"/>
    <w:rsid w:val="00497D85"/>
    <w:rsid w:val="004B15D5"/>
    <w:rsid w:val="004B454C"/>
    <w:rsid w:val="004D7EB6"/>
    <w:rsid w:val="004E49F8"/>
    <w:rsid w:val="004E5553"/>
    <w:rsid w:val="004F5F16"/>
    <w:rsid w:val="00510C77"/>
    <w:rsid w:val="00531B0B"/>
    <w:rsid w:val="00545470"/>
    <w:rsid w:val="00561952"/>
    <w:rsid w:val="005827E5"/>
    <w:rsid w:val="00583A79"/>
    <w:rsid w:val="005855D1"/>
    <w:rsid w:val="005930BB"/>
    <w:rsid w:val="005A0E2C"/>
    <w:rsid w:val="005A337A"/>
    <w:rsid w:val="005A35FD"/>
    <w:rsid w:val="005A739D"/>
    <w:rsid w:val="005C6BBF"/>
    <w:rsid w:val="00612B3B"/>
    <w:rsid w:val="006178F6"/>
    <w:rsid w:val="00623C7D"/>
    <w:rsid w:val="006308BD"/>
    <w:rsid w:val="006329C8"/>
    <w:rsid w:val="00663208"/>
    <w:rsid w:val="00671633"/>
    <w:rsid w:val="00671BEF"/>
    <w:rsid w:val="00681AE3"/>
    <w:rsid w:val="00686980"/>
    <w:rsid w:val="006A7DFF"/>
    <w:rsid w:val="006B645E"/>
    <w:rsid w:val="006D5163"/>
    <w:rsid w:val="006E2CBB"/>
    <w:rsid w:val="0071061B"/>
    <w:rsid w:val="00712E3F"/>
    <w:rsid w:val="00716B1D"/>
    <w:rsid w:val="00725244"/>
    <w:rsid w:val="007257BA"/>
    <w:rsid w:val="007271A8"/>
    <w:rsid w:val="0073515C"/>
    <w:rsid w:val="00737B52"/>
    <w:rsid w:val="00757113"/>
    <w:rsid w:val="00765135"/>
    <w:rsid w:val="00765692"/>
    <w:rsid w:val="007847F8"/>
    <w:rsid w:val="007862B8"/>
    <w:rsid w:val="00792F8A"/>
    <w:rsid w:val="0079349D"/>
    <w:rsid w:val="00795017"/>
    <w:rsid w:val="007A2CF9"/>
    <w:rsid w:val="007B7323"/>
    <w:rsid w:val="007C4C5A"/>
    <w:rsid w:val="007F7BA2"/>
    <w:rsid w:val="008049AF"/>
    <w:rsid w:val="008057C3"/>
    <w:rsid w:val="00812427"/>
    <w:rsid w:val="00840FF3"/>
    <w:rsid w:val="00864749"/>
    <w:rsid w:val="0087044E"/>
    <w:rsid w:val="00872E91"/>
    <w:rsid w:val="00882420"/>
    <w:rsid w:val="008852E3"/>
    <w:rsid w:val="0088595B"/>
    <w:rsid w:val="008867E8"/>
    <w:rsid w:val="0089282E"/>
    <w:rsid w:val="008A08A8"/>
    <w:rsid w:val="008A4D8B"/>
    <w:rsid w:val="008A6A8C"/>
    <w:rsid w:val="008B01A2"/>
    <w:rsid w:val="008B4E79"/>
    <w:rsid w:val="008D306E"/>
    <w:rsid w:val="008D3E43"/>
    <w:rsid w:val="008E17E6"/>
    <w:rsid w:val="008E6A9B"/>
    <w:rsid w:val="009049A8"/>
    <w:rsid w:val="00917DC3"/>
    <w:rsid w:val="0092231E"/>
    <w:rsid w:val="00933E76"/>
    <w:rsid w:val="00997CF9"/>
    <w:rsid w:val="009A02DA"/>
    <w:rsid w:val="009A1D64"/>
    <w:rsid w:val="009A7612"/>
    <w:rsid w:val="009A7D2D"/>
    <w:rsid w:val="009B10DB"/>
    <w:rsid w:val="009B52BD"/>
    <w:rsid w:val="009B5D94"/>
    <w:rsid w:val="009B7E59"/>
    <w:rsid w:val="009C36CB"/>
    <w:rsid w:val="009C3877"/>
    <w:rsid w:val="009C3EA8"/>
    <w:rsid w:val="009D34F8"/>
    <w:rsid w:val="009E008E"/>
    <w:rsid w:val="009F285E"/>
    <w:rsid w:val="009F4406"/>
    <w:rsid w:val="00A00903"/>
    <w:rsid w:val="00A214BB"/>
    <w:rsid w:val="00A2255C"/>
    <w:rsid w:val="00A46D17"/>
    <w:rsid w:val="00A52A0D"/>
    <w:rsid w:val="00A65EA2"/>
    <w:rsid w:val="00AC61F5"/>
    <w:rsid w:val="00AC6829"/>
    <w:rsid w:val="00AE1BA3"/>
    <w:rsid w:val="00AE595B"/>
    <w:rsid w:val="00AE62AA"/>
    <w:rsid w:val="00AF395A"/>
    <w:rsid w:val="00AF3B89"/>
    <w:rsid w:val="00B00808"/>
    <w:rsid w:val="00B02EDE"/>
    <w:rsid w:val="00B24350"/>
    <w:rsid w:val="00B34C94"/>
    <w:rsid w:val="00B34F44"/>
    <w:rsid w:val="00B51A67"/>
    <w:rsid w:val="00B5391C"/>
    <w:rsid w:val="00B60BFB"/>
    <w:rsid w:val="00B61EC7"/>
    <w:rsid w:val="00B724F8"/>
    <w:rsid w:val="00B86C58"/>
    <w:rsid w:val="00BA5897"/>
    <w:rsid w:val="00BC1B4B"/>
    <w:rsid w:val="00BC2756"/>
    <w:rsid w:val="00BE045F"/>
    <w:rsid w:val="00BF0065"/>
    <w:rsid w:val="00BF0838"/>
    <w:rsid w:val="00BF7E2B"/>
    <w:rsid w:val="00C03167"/>
    <w:rsid w:val="00C042AC"/>
    <w:rsid w:val="00C149FE"/>
    <w:rsid w:val="00C216E2"/>
    <w:rsid w:val="00C42A0C"/>
    <w:rsid w:val="00C45D28"/>
    <w:rsid w:val="00C46EE5"/>
    <w:rsid w:val="00C534CF"/>
    <w:rsid w:val="00C56736"/>
    <w:rsid w:val="00C705B2"/>
    <w:rsid w:val="00C8287B"/>
    <w:rsid w:val="00C86873"/>
    <w:rsid w:val="00C87DB3"/>
    <w:rsid w:val="00C908BA"/>
    <w:rsid w:val="00C9599E"/>
    <w:rsid w:val="00CB257B"/>
    <w:rsid w:val="00CC553F"/>
    <w:rsid w:val="00CD268B"/>
    <w:rsid w:val="00CD41EB"/>
    <w:rsid w:val="00CD5403"/>
    <w:rsid w:val="00CD7B73"/>
    <w:rsid w:val="00CE68C2"/>
    <w:rsid w:val="00D01816"/>
    <w:rsid w:val="00D1156A"/>
    <w:rsid w:val="00D11F27"/>
    <w:rsid w:val="00D15FD7"/>
    <w:rsid w:val="00D47DD0"/>
    <w:rsid w:val="00D53A66"/>
    <w:rsid w:val="00D5711D"/>
    <w:rsid w:val="00D72885"/>
    <w:rsid w:val="00D76063"/>
    <w:rsid w:val="00D761BF"/>
    <w:rsid w:val="00D84980"/>
    <w:rsid w:val="00DA12C9"/>
    <w:rsid w:val="00DA30EB"/>
    <w:rsid w:val="00DB1900"/>
    <w:rsid w:val="00DB4400"/>
    <w:rsid w:val="00DC37A2"/>
    <w:rsid w:val="00DC3816"/>
    <w:rsid w:val="00DE3164"/>
    <w:rsid w:val="00DE3A12"/>
    <w:rsid w:val="00E3351F"/>
    <w:rsid w:val="00E34F89"/>
    <w:rsid w:val="00E42A31"/>
    <w:rsid w:val="00E4408B"/>
    <w:rsid w:val="00E46F74"/>
    <w:rsid w:val="00E84D96"/>
    <w:rsid w:val="00E87013"/>
    <w:rsid w:val="00EA106C"/>
    <w:rsid w:val="00EC1538"/>
    <w:rsid w:val="00EC55FC"/>
    <w:rsid w:val="00EE4157"/>
    <w:rsid w:val="00F02EAB"/>
    <w:rsid w:val="00F34087"/>
    <w:rsid w:val="00F5247A"/>
    <w:rsid w:val="00F66834"/>
    <w:rsid w:val="00F7491F"/>
    <w:rsid w:val="00F83B7F"/>
    <w:rsid w:val="00F8545F"/>
    <w:rsid w:val="00F864BF"/>
    <w:rsid w:val="00F87539"/>
    <w:rsid w:val="00F930EB"/>
    <w:rsid w:val="00F94F86"/>
    <w:rsid w:val="00F97142"/>
    <w:rsid w:val="00FA5769"/>
    <w:rsid w:val="00FB2934"/>
    <w:rsid w:val="00FC1BD5"/>
    <w:rsid w:val="00FC4EBC"/>
    <w:rsid w:val="00FE24C6"/>
    <w:rsid w:val="00FE6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00F2"/>
  <w15:docId w15:val="{CA3B04C6-95B3-47FF-BF0A-ED6C5FF4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49F8"/>
    <w:pPr>
      <w:ind w:left="720"/>
      <w:contextualSpacing/>
    </w:pPr>
  </w:style>
  <w:style w:type="character" w:styleId="Kpr">
    <w:name w:val="Hyperlink"/>
    <w:basedOn w:val="VarsaylanParagrafYazTipi"/>
    <w:uiPriority w:val="99"/>
    <w:unhideWhenUsed/>
    <w:rsid w:val="008B01A2"/>
    <w:rPr>
      <w:color w:val="0000FF" w:themeColor="hyperlink"/>
      <w:u w:val="single"/>
    </w:rPr>
  </w:style>
  <w:style w:type="paragraph" w:styleId="stBilgi">
    <w:name w:val="header"/>
    <w:basedOn w:val="Normal"/>
    <w:link w:val="stBilgiChar"/>
    <w:uiPriority w:val="99"/>
    <w:unhideWhenUsed/>
    <w:rsid w:val="00423C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C03"/>
  </w:style>
  <w:style w:type="paragraph" w:styleId="AltBilgi">
    <w:name w:val="footer"/>
    <w:basedOn w:val="Normal"/>
    <w:link w:val="AltBilgiChar"/>
    <w:uiPriority w:val="99"/>
    <w:semiHidden/>
    <w:unhideWhenUsed/>
    <w:rsid w:val="00423C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2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06558">
      <w:bodyDiv w:val="1"/>
      <w:marLeft w:val="0"/>
      <w:marRight w:val="0"/>
      <w:marTop w:val="0"/>
      <w:marBottom w:val="0"/>
      <w:divBdr>
        <w:top w:val="none" w:sz="0" w:space="0" w:color="auto"/>
        <w:left w:val="none" w:sz="0" w:space="0" w:color="auto"/>
        <w:bottom w:val="none" w:sz="0" w:space="0" w:color="auto"/>
        <w:right w:val="none" w:sz="0" w:space="0" w:color="auto"/>
      </w:divBdr>
    </w:div>
    <w:div w:id="212237425">
      <w:bodyDiv w:val="1"/>
      <w:marLeft w:val="0"/>
      <w:marRight w:val="0"/>
      <w:marTop w:val="0"/>
      <w:marBottom w:val="0"/>
      <w:divBdr>
        <w:top w:val="none" w:sz="0" w:space="0" w:color="auto"/>
        <w:left w:val="none" w:sz="0" w:space="0" w:color="auto"/>
        <w:bottom w:val="none" w:sz="0" w:space="0" w:color="auto"/>
        <w:right w:val="none" w:sz="0" w:space="0" w:color="auto"/>
      </w:divBdr>
    </w:div>
    <w:div w:id="460850752">
      <w:bodyDiv w:val="1"/>
      <w:marLeft w:val="0"/>
      <w:marRight w:val="0"/>
      <w:marTop w:val="0"/>
      <w:marBottom w:val="0"/>
      <w:divBdr>
        <w:top w:val="none" w:sz="0" w:space="0" w:color="auto"/>
        <w:left w:val="none" w:sz="0" w:space="0" w:color="auto"/>
        <w:bottom w:val="none" w:sz="0" w:space="0" w:color="auto"/>
        <w:right w:val="none" w:sz="0" w:space="0" w:color="auto"/>
      </w:divBdr>
    </w:div>
    <w:div w:id="612906628">
      <w:bodyDiv w:val="1"/>
      <w:marLeft w:val="0"/>
      <w:marRight w:val="0"/>
      <w:marTop w:val="0"/>
      <w:marBottom w:val="0"/>
      <w:divBdr>
        <w:top w:val="none" w:sz="0" w:space="0" w:color="auto"/>
        <w:left w:val="none" w:sz="0" w:space="0" w:color="auto"/>
        <w:bottom w:val="none" w:sz="0" w:space="0" w:color="auto"/>
        <w:right w:val="none" w:sz="0" w:space="0" w:color="auto"/>
      </w:divBdr>
    </w:div>
    <w:div w:id="628359546">
      <w:bodyDiv w:val="1"/>
      <w:marLeft w:val="0"/>
      <w:marRight w:val="0"/>
      <w:marTop w:val="0"/>
      <w:marBottom w:val="0"/>
      <w:divBdr>
        <w:top w:val="none" w:sz="0" w:space="0" w:color="auto"/>
        <w:left w:val="none" w:sz="0" w:space="0" w:color="auto"/>
        <w:bottom w:val="none" w:sz="0" w:space="0" w:color="auto"/>
        <w:right w:val="none" w:sz="0" w:space="0" w:color="auto"/>
      </w:divBdr>
    </w:div>
    <w:div w:id="735475216">
      <w:bodyDiv w:val="1"/>
      <w:marLeft w:val="0"/>
      <w:marRight w:val="0"/>
      <w:marTop w:val="0"/>
      <w:marBottom w:val="0"/>
      <w:divBdr>
        <w:top w:val="none" w:sz="0" w:space="0" w:color="auto"/>
        <w:left w:val="none" w:sz="0" w:space="0" w:color="auto"/>
        <w:bottom w:val="none" w:sz="0" w:space="0" w:color="auto"/>
        <w:right w:val="none" w:sz="0" w:space="0" w:color="auto"/>
      </w:divBdr>
    </w:div>
    <w:div w:id="940258312">
      <w:bodyDiv w:val="1"/>
      <w:marLeft w:val="0"/>
      <w:marRight w:val="0"/>
      <w:marTop w:val="0"/>
      <w:marBottom w:val="0"/>
      <w:divBdr>
        <w:top w:val="none" w:sz="0" w:space="0" w:color="auto"/>
        <w:left w:val="none" w:sz="0" w:space="0" w:color="auto"/>
        <w:bottom w:val="none" w:sz="0" w:space="0" w:color="auto"/>
        <w:right w:val="none" w:sz="0" w:space="0" w:color="auto"/>
      </w:divBdr>
    </w:div>
    <w:div w:id="986711607">
      <w:bodyDiv w:val="1"/>
      <w:marLeft w:val="0"/>
      <w:marRight w:val="0"/>
      <w:marTop w:val="0"/>
      <w:marBottom w:val="0"/>
      <w:divBdr>
        <w:top w:val="none" w:sz="0" w:space="0" w:color="auto"/>
        <w:left w:val="none" w:sz="0" w:space="0" w:color="auto"/>
        <w:bottom w:val="none" w:sz="0" w:space="0" w:color="auto"/>
        <w:right w:val="none" w:sz="0" w:space="0" w:color="auto"/>
      </w:divBdr>
    </w:div>
    <w:div w:id="1297566893">
      <w:bodyDiv w:val="1"/>
      <w:marLeft w:val="0"/>
      <w:marRight w:val="0"/>
      <w:marTop w:val="0"/>
      <w:marBottom w:val="0"/>
      <w:divBdr>
        <w:top w:val="none" w:sz="0" w:space="0" w:color="auto"/>
        <w:left w:val="none" w:sz="0" w:space="0" w:color="auto"/>
        <w:bottom w:val="none" w:sz="0" w:space="0" w:color="auto"/>
        <w:right w:val="none" w:sz="0" w:space="0" w:color="auto"/>
      </w:divBdr>
    </w:div>
    <w:div w:id="1462847892">
      <w:bodyDiv w:val="1"/>
      <w:marLeft w:val="0"/>
      <w:marRight w:val="0"/>
      <w:marTop w:val="0"/>
      <w:marBottom w:val="0"/>
      <w:divBdr>
        <w:top w:val="none" w:sz="0" w:space="0" w:color="auto"/>
        <w:left w:val="none" w:sz="0" w:space="0" w:color="auto"/>
        <w:bottom w:val="none" w:sz="0" w:space="0" w:color="auto"/>
        <w:right w:val="none" w:sz="0" w:space="0" w:color="auto"/>
      </w:divBdr>
    </w:div>
    <w:div w:id="1525749003">
      <w:bodyDiv w:val="1"/>
      <w:marLeft w:val="0"/>
      <w:marRight w:val="0"/>
      <w:marTop w:val="0"/>
      <w:marBottom w:val="0"/>
      <w:divBdr>
        <w:top w:val="none" w:sz="0" w:space="0" w:color="auto"/>
        <w:left w:val="none" w:sz="0" w:space="0" w:color="auto"/>
        <w:bottom w:val="none" w:sz="0" w:space="0" w:color="auto"/>
        <w:right w:val="none" w:sz="0" w:space="0" w:color="auto"/>
      </w:divBdr>
    </w:div>
    <w:div w:id="1576620469">
      <w:bodyDiv w:val="1"/>
      <w:marLeft w:val="0"/>
      <w:marRight w:val="0"/>
      <w:marTop w:val="0"/>
      <w:marBottom w:val="0"/>
      <w:divBdr>
        <w:top w:val="none" w:sz="0" w:space="0" w:color="auto"/>
        <w:left w:val="none" w:sz="0" w:space="0" w:color="auto"/>
        <w:bottom w:val="none" w:sz="0" w:space="0" w:color="auto"/>
        <w:right w:val="none" w:sz="0" w:space="0" w:color="auto"/>
      </w:divBdr>
    </w:div>
    <w:div w:id="1595090242">
      <w:bodyDiv w:val="1"/>
      <w:marLeft w:val="0"/>
      <w:marRight w:val="0"/>
      <w:marTop w:val="0"/>
      <w:marBottom w:val="0"/>
      <w:divBdr>
        <w:top w:val="none" w:sz="0" w:space="0" w:color="auto"/>
        <w:left w:val="none" w:sz="0" w:space="0" w:color="auto"/>
        <w:bottom w:val="none" w:sz="0" w:space="0" w:color="auto"/>
        <w:right w:val="none" w:sz="0" w:space="0" w:color="auto"/>
      </w:divBdr>
    </w:div>
    <w:div w:id="1768426645">
      <w:bodyDiv w:val="1"/>
      <w:marLeft w:val="0"/>
      <w:marRight w:val="0"/>
      <w:marTop w:val="0"/>
      <w:marBottom w:val="0"/>
      <w:divBdr>
        <w:top w:val="none" w:sz="0" w:space="0" w:color="auto"/>
        <w:left w:val="none" w:sz="0" w:space="0" w:color="auto"/>
        <w:bottom w:val="none" w:sz="0" w:space="0" w:color="auto"/>
        <w:right w:val="none" w:sz="0" w:space="0" w:color="auto"/>
      </w:divBdr>
    </w:div>
    <w:div w:id="1828940196">
      <w:bodyDiv w:val="1"/>
      <w:marLeft w:val="0"/>
      <w:marRight w:val="0"/>
      <w:marTop w:val="0"/>
      <w:marBottom w:val="0"/>
      <w:divBdr>
        <w:top w:val="none" w:sz="0" w:space="0" w:color="auto"/>
        <w:left w:val="none" w:sz="0" w:space="0" w:color="auto"/>
        <w:bottom w:val="none" w:sz="0" w:space="0" w:color="auto"/>
        <w:right w:val="none" w:sz="0" w:space="0" w:color="auto"/>
      </w:divBdr>
    </w:div>
    <w:div w:id="1882939511">
      <w:bodyDiv w:val="1"/>
      <w:marLeft w:val="0"/>
      <w:marRight w:val="0"/>
      <w:marTop w:val="0"/>
      <w:marBottom w:val="0"/>
      <w:divBdr>
        <w:top w:val="none" w:sz="0" w:space="0" w:color="auto"/>
        <w:left w:val="none" w:sz="0" w:space="0" w:color="auto"/>
        <w:bottom w:val="none" w:sz="0" w:space="0" w:color="auto"/>
        <w:right w:val="none" w:sz="0" w:space="0" w:color="auto"/>
      </w:divBdr>
    </w:div>
    <w:div w:id="1974291356">
      <w:bodyDiv w:val="1"/>
      <w:marLeft w:val="0"/>
      <w:marRight w:val="0"/>
      <w:marTop w:val="0"/>
      <w:marBottom w:val="0"/>
      <w:divBdr>
        <w:top w:val="none" w:sz="0" w:space="0" w:color="auto"/>
        <w:left w:val="none" w:sz="0" w:space="0" w:color="auto"/>
        <w:bottom w:val="none" w:sz="0" w:space="0" w:color="auto"/>
        <w:right w:val="none" w:sz="0" w:space="0" w:color="auto"/>
      </w:divBdr>
    </w:div>
    <w:div w:id="2127960462">
      <w:bodyDiv w:val="1"/>
      <w:marLeft w:val="0"/>
      <w:marRight w:val="0"/>
      <w:marTop w:val="0"/>
      <w:marBottom w:val="0"/>
      <w:divBdr>
        <w:top w:val="none" w:sz="0" w:space="0" w:color="auto"/>
        <w:left w:val="none" w:sz="0" w:space="0" w:color="auto"/>
        <w:bottom w:val="none" w:sz="0" w:space="0" w:color="auto"/>
        <w:right w:val="none" w:sz="0" w:space="0" w:color="auto"/>
      </w:divBdr>
    </w:div>
    <w:div w:id="2142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B46C-6907-4CD8-B623-B0E22E98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2314</Words>
  <Characters>13190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zeliha gülmez</cp:lastModifiedBy>
  <cp:revision>41</cp:revision>
  <cp:lastPrinted>2024-06-26T08:21:00Z</cp:lastPrinted>
  <dcterms:created xsi:type="dcterms:W3CDTF">2024-06-06T04:57:00Z</dcterms:created>
  <dcterms:modified xsi:type="dcterms:W3CDTF">2024-06-26T08:21:00Z</dcterms:modified>
</cp:coreProperties>
</file>