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AF1CD" w14:textId="2C8E8E0C" w:rsidR="003430EC" w:rsidRPr="004E048B" w:rsidRDefault="0055284C" w:rsidP="0055284C">
      <w:pPr>
        <w:shd w:val="clear" w:color="auto" w:fill="CCCCFF"/>
        <w:tabs>
          <w:tab w:val="left" w:pos="663"/>
          <w:tab w:val="center" w:pos="51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E4D">
        <w:rPr>
          <w:rFonts w:ascii="Times New Roman" w:hAnsi="Times New Roman" w:cs="Times New Roman"/>
          <w:b/>
          <w:sz w:val="24"/>
          <w:szCs w:val="24"/>
        </w:rPr>
        <w:tab/>
      </w:r>
      <w:r w:rsidRPr="00BE5E4D">
        <w:rPr>
          <w:rFonts w:ascii="Times New Roman" w:hAnsi="Times New Roman" w:cs="Times New Roman"/>
          <w:b/>
          <w:sz w:val="24"/>
          <w:szCs w:val="24"/>
        </w:rPr>
        <w:tab/>
      </w:r>
      <w:r w:rsidR="008379F6" w:rsidRPr="004E048B">
        <w:rPr>
          <w:rFonts w:ascii="Times New Roman" w:hAnsi="Times New Roman" w:cs="Times New Roman"/>
          <w:b/>
          <w:sz w:val="24"/>
          <w:szCs w:val="24"/>
        </w:rPr>
        <w:t>Karamanoğlu Mehmetbey Üniversitesi</w:t>
      </w:r>
    </w:p>
    <w:p w14:paraId="171B1C18" w14:textId="50B190BB" w:rsidR="00B00613" w:rsidRPr="004E048B" w:rsidRDefault="008379F6" w:rsidP="00774081">
      <w:pPr>
        <w:shd w:val="clear" w:color="auto" w:fill="CCCC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48B">
        <w:rPr>
          <w:rFonts w:ascii="Times New Roman" w:hAnsi="Times New Roman" w:cs="Times New Roman"/>
          <w:b/>
          <w:sz w:val="24"/>
          <w:szCs w:val="24"/>
        </w:rPr>
        <w:t>Edebiyat Fakültesi Arkeoloji Bölümü</w:t>
      </w:r>
    </w:p>
    <w:p w14:paraId="5CDFD494" w14:textId="474A33A8" w:rsidR="008379F6" w:rsidRPr="004E048B" w:rsidRDefault="0055284C" w:rsidP="0055284C">
      <w:pPr>
        <w:shd w:val="clear" w:color="auto" w:fill="CCCCFF"/>
        <w:tabs>
          <w:tab w:val="center" w:pos="5102"/>
          <w:tab w:val="left" w:pos="70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48B">
        <w:rPr>
          <w:rFonts w:ascii="Times New Roman" w:hAnsi="Times New Roman" w:cs="Times New Roman"/>
          <w:b/>
          <w:sz w:val="24"/>
          <w:szCs w:val="24"/>
        </w:rPr>
        <w:tab/>
      </w:r>
      <w:r w:rsidR="008379F6" w:rsidRPr="004E048B">
        <w:rPr>
          <w:rFonts w:ascii="Times New Roman" w:hAnsi="Times New Roman" w:cs="Times New Roman"/>
          <w:b/>
          <w:sz w:val="24"/>
          <w:szCs w:val="24"/>
        </w:rPr>
        <w:t>İç ve Dış Paydaşlar İçin</w:t>
      </w:r>
      <w:r w:rsidRPr="004E048B">
        <w:rPr>
          <w:rFonts w:ascii="Times New Roman" w:hAnsi="Times New Roman" w:cs="Times New Roman"/>
          <w:b/>
          <w:sz w:val="24"/>
          <w:szCs w:val="24"/>
        </w:rPr>
        <w:tab/>
      </w:r>
    </w:p>
    <w:p w14:paraId="671A6963" w14:textId="313E2B09" w:rsidR="00B00613" w:rsidRPr="004E048B" w:rsidRDefault="008379F6" w:rsidP="00774081">
      <w:pPr>
        <w:shd w:val="clear" w:color="auto" w:fill="CCCC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48B">
        <w:rPr>
          <w:rFonts w:ascii="Times New Roman" w:hAnsi="Times New Roman" w:cs="Times New Roman"/>
          <w:b/>
          <w:sz w:val="24"/>
          <w:szCs w:val="24"/>
        </w:rPr>
        <w:t>Program Çıktıları Ve Öğretim Amaçları Değerlendirme Anket</w:t>
      </w:r>
      <w:r w:rsidR="003E5F87" w:rsidRPr="004E048B">
        <w:rPr>
          <w:rFonts w:ascii="Times New Roman" w:hAnsi="Times New Roman" w:cs="Times New Roman"/>
          <w:b/>
          <w:sz w:val="24"/>
          <w:szCs w:val="24"/>
        </w:rPr>
        <w:t>i</w:t>
      </w:r>
      <w:r w:rsidR="0055284C" w:rsidRPr="004E04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49DF71" w14:textId="77777777" w:rsidR="00AF7FFB" w:rsidRPr="004E048B" w:rsidRDefault="00AF7FFB" w:rsidP="00692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78B66" w14:textId="77777777" w:rsidR="00692EFD" w:rsidRPr="004E048B" w:rsidRDefault="005D4485" w:rsidP="00692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B">
        <w:rPr>
          <w:rFonts w:ascii="Times New Roman" w:hAnsi="Times New Roman" w:cs="Times New Roman"/>
          <w:sz w:val="24"/>
          <w:szCs w:val="24"/>
        </w:rPr>
        <w:t>Bu anket</w:t>
      </w:r>
      <w:r w:rsidR="00E86D95" w:rsidRPr="004E048B">
        <w:rPr>
          <w:rFonts w:ascii="Times New Roman" w:hAnsi="Times New Roman" w:cs="Times New Roman"/>
          <w:sz w:val="24"/>
          <w:szCs w:val="24"/>
        </w:rPr>
        <w:t>;</w:t>
      </w:r>
      <w:r w:rsidRPr="004E048B">
        <w:rPr>
          <w:rFonts w:ascii="Times New Roman" w:hAnsi="Times New Roman" w:cs="Times New Roman"/>
          <w:sz w:val="24"/>
          <w:szCs w:val="24"/>
        </w:rPr>
        <w:tab/>
      </w:r>
    </w:p>
    <w:p w14:paraId="5C0DE224" w14:textId="203A5745" w:rsidR="005D4485" w:rsidRPr="004E048B" w:rsidRDefault="005D4485" w:rsidP="00692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B">
        <w:rPr>
          <w:rFonts w:ascii="Times New Roman" w:hAnsi="Times New Roman" w:cs="Times New Roman"/>
          <w:sz w:val="24"/>
          <w:szCs w:val="24"/>
        </w:rPr>
        <w:t xml:space="preserve">Karamanoğlu Mehmetbey Üniversitesi </w:t>
      </w:r>
      <w:r w:rsidR="00782B74" w:rsidRPr="004E048B">
        <w:rPr>
          <w:rFonts w:ascii="Times New Roman" w:hAnsi="Times New Roman" w:cs="Times New Roman"/>
          <w:sz w:val="24"/>
          <w:szCs w:val="24"/>
        </w:rPr>
        <w:t>Edebiyat</w:t>
      </w:r>
      <w:r w:rsidRPr="004E048B">
        <w:rPr>
          <w:rFonts w:ascii="Times New Roman" w:hAnsi="Times New Roman" w:cs="Times New Roman"/>
          <w:sz w:val="24"/>
          <w:szCs w:val="24"/>
        </w:rPr>
        <w:t xml:space="preserve"> Fakültesi </w:t>
      </w:r>
      <w:r w:rsidR="00782B74" w:rsidRPr="004E048B">
        <w:rPr>
          <w:rFonts w:ascii="Times New Roman" w:hAnsi="Times New Roman" w:cs="Times New Roman"/>
          <w:sz w:val="24"/>
          <w:szCs w:val="24"/>
        </w:rPr>
        <w:t>Arkeoloji</w:t>
      </w:r>
      <w:r w:rsidRPr="004E048B">
        <w:rPr>
          <w:rFonts w:ascii="Times New Roman" w:hAnsi="Times New Roman" w:cs="Times New Roman"/>
          <w:sz w:val="24"/>
          <w:szCs w:val="24"/>
        </w:rPr>
        <w:t xml:space="preserve"> Bölümü </w:t>
      </w:r>
      <w:r w:rsidR="00BE76C3" w:rsidRPr="004E048B">
        <w:rPr>
          <w:rFonts w:ascii="Times New Roman" w:hAnsi="Times New Roman" w:cs="Times New Roman"/>
          <w:sz w:val="24"/>
          <w:szCs w:val="24"/>
        </w:rPr>
        <w:t xml:space="preserve">mezunlarının </w:t>
      </w:r>
      <w:r w:rsidR="00782B74" w:rsidRPr="004E048B">
        <w:rPr>
          <w:rFonts w:ascii="Times New Roman" w:hAnsi="Times New Roman" w:cs="Times New Roman"/>
          <w:sz w:val="24"/>
          <w:szCs w:val="24"/>
        </w:rPr>
        <w:t>Arkeoloji</w:t>
      </w:r>
      <w:r w:rsidR="00BE76C3" w:rsidRPr="004E048B">
        <w:rPr>
          <w:rFonts w:ascii="Times New Roman" w:hAnsi="Times New Roman" w:cs="Times New Roman"/>
          <w:sz w:val="24"/>
          <w:szCs w:val="24"/>
        </w:rPr>
        <w:t xml:space="preserve"> P</w:t>
      </w:r>
      <w:r w:rsidRPr="004E048B">
        <w:rPr>
          <w:rFonts w:ascii="Times New Roman" w:hAnsi="Times New Roman" w:cs="Times New Roman"/>
          <w:sz w:val="24"/>
          <w:szCs w:val="24"/>
        </w:rPr>
        <w:t xml:space="preserve">rogram </w:t>
      </w:r>
      <w:r w:rsidR="00E2353A" w:rsidRPr="004E048B">
        <w:rPr>
          <w:rFonts w:ascii="Times New Roman" w:hAnsi="Times New Roman" w:cs="Times New Roman"/>
          <w:sz w:val="24"/>
          <w:szCs w:val="24"/>
        </w:rPr>
        <w:t>Ç</w:t>
      </w:r>
      <w:r w:rsidR="00184A1B" w:rsidRPr="004E048B">
        <w:rPr>
          <w:rFonts w:ascii="Times New Roman" w:hAnsi="Times New Roman" w:cs="Times New Roman"/>
          <w:sz w:val="24"/>
          <w:szCs w:val="24"/>
        </w:rPr>
        <w:t xml:space="preserve">ıktılarını </w:t>
      </w:r>
      <w:r w:rsidRPr="004E048B">
        <w:rPr>
          <w:rFonts w:ascii="Times New Roman" w:hAnsi="Times New Roman" w:cs="Times New Roman"/>
          <w:sz w:val="24"/>
          <w:szCs w:val="24"/>
        </w:rPr>
        <w:t xml:space="preserve">sağlama düzeylerini belirlemek </w:t>
      </w:r>
      <w:r w:rsidR="00E86D95" w:rsidRPr="004E048B">
        <w:rPr>
          <w:rFonts w:ascii="Times New Roman" w:hAnsi="Times New Roman" w:cs="Times New Roman"/>
          <w:sz w:val="24"/>
          <w:szCs w:val="24"/>
        </w:rPr>
        <w:t xml:space="preserve">amacıyla </w:t>
      </w:r>
      <w:r w:rsidR="00D00531" w:rsidRPr="004E048B">
        <w:rPr>
          <w:rFonts w:ascii="Times New Roman" w:hAnsi="Times New Roman" w:cs="Times New Roman"/>
          <w:sz w:val="24"/>
          <w:szCs w:val="24"/>
        </w:rPr>
        <w:t xml:space="preserve">iç ve </w:t>
      </w:r>
      <w:r w:rsidR="00E86D95" w:rsidRPr="004E048B">
        <w:rPr>
          <w:rFonts w:ascii="Times New Roman" w:hAnsi="Times New Roman" w:cs="Times New Roman"/>
          <w:sz w:val="24"/>
          <w:szCs w:val="24"/>
        </w:rPr>
        <w:t>dış paydaşların görüşlerini ve gereksinimlerini belirlemek</w:t>
      </w:r>
      <w:r w:rsidRPr="004E048B">
        <w:rPr>
          <w:rFonts w:ascii="Times New Roman" w:hAnsi="Times New Roman" w:cs="Times New Roman"/>
          <w:sz w:val="24"/>
          <w:szCs w:val="24"/>
        </w:rPr>
        <w:t xml:space="preserve"> </w:t>
      </w:r>
      <w:r w:rsidR="00E86D95" w:rsidRPr="004E048B">
        <w:rPr>
          <w:rFonts w:ascii="Times New Roman" w:hAnsi="Times New Roman" w:cs="Times New Roman"/>
          <w:sz w:val="24"/>
          <w:szCs w:val="24"/>
        </w:rPr>
        <w:t xml:space="preserve">için </w:t>
      </w:r>
      <w:r w:rsidRPr="004E048B">
        <w:rPr>
          <w:rFonts w:ascii="Times New Roman" w:hAnsi="Times New Roman" w:cs="Times New Roman"/>
          <w:sz w:val="24"/>
          <w:szCs w:val="24"/>
        </w:rPr>
        <w:t>hazırlanmıştır.</w:t>
      </w:r>
    </w:p>
    <w:p w14:paraId="1BA97518" w14:textId="001CDF4E" w:rsidR="00BE76C3" w:rsidRPr="004E048B" w:rsidRDefault="00BE76C3" w:rsidP="00692EF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48B">
        <w:rPr>
          <w:rFonts w:ascii="Times New Roman" w:hAnsi="Times New Roman" w:cs="Times New Roman"/>
          <w:i/>
          <w:sz w:val="24"/>
          <w:szCs w:val="24"/>
        </w:rPr>
        <w:t>Program Çıktıları; öğrencilerin mezun oluncaya kadar kazanmaları gereken bilgi, beceri ve davranışları tanımlayan ifadelerdir.</w:t>
      </w:r>
    </w:p>
    <w:p w14:paraId="6EAF5ECB" w14:textId="26A1FF02" w:rsidR="00782B74" w:rsidRPr="004E048B" w:rsidRDefault="00782B74" w:rsidP="00692EF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48B">
        <w:rPr>
          <w:rFonts w:ascii="Times New Roman" w:hAnsi="Times New Roman" w:cs="Times New Roman"/>
          <w:i/>
          <w:sz w:val="24"/>
          <w:szCs w:val="24"/>
        </w:rPr>
        <w:t xml:space="preserve">Program Öğretim Amaçları; programın mezunlarının erişmeleri istenen kariyer hedeflerini ve alanındaki beklentilerini tanımlayan genel ifadelerdir.  </w:t>
      </w:r>
    </w:p>
    <w:p w14:paraId="4EFDD06A" w14:textId="77777777" w:rsidR="00322F0A" w:rsidRPr="004E048B" w:rsidRDefault="005D4485" w:rsidP="00692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B">
        <w:rPr>
          <w:rFonts w:ascii="Times New Roman" w:hAnsi="Times New Roman" w:cs="Times New Roman"/>
          <w:sz w:val="24"/>
          <w:szCs w:val="24"/>
        </w:rPr>
        <w:t xml:space="preserve">Anket formunun doğru bir şekilde cevaplanması programımız açısından oldukça önemlidir. </w:t>
      </w:r>
      <w:r w:rsidRPr="004E048B">
        <w:rPr>
          <w:rFonts w:ascii="Times New Roman" w:hAnsi="Times New Roman" w:cs="Times New Roman"/>
          <w:b/>
          <w:sz w:val="24"/>
          <w:szCs w:val="24"/>
        </w:rPr>
        <w:t xml:space="preserve">“Aşağıda verilen tabloda belirtilen program </w:t>
      </w:r>
      <w:r w:rsidR="00B60AC9" w:rsidRPr="004E048B">
        <w:rPr>
          <w:rFonts w:ascii="Times New Roman" w:hAnsi="Times New Roman" w:cs="Times New Roman"/>
          <w:b/>
          <w:sz w:val="24"/>
          <w:szCs w:val="24"/>
        </w:rPr>
        <w:t>çıktılarının</w:t>
      </w:r>
      <w:r w:rsidRPr="004E048B">
        <w:rPr>
          <w:rFonts w:ascii="Times New Roman" w:hAnsi="Times New Roman" w:cs="Times New Roman"/>
          <w:b/>
          <w:sz w:val="24"/>
          <w:szCs w:val="24"/>
        </w:rPr>
        <w:t xml:space="preserve"> edinildiğini düşünüyorum”</w:t>
      </w:r>
      <w:r w:rsidRPr="004E048B">
        <w:rPr>
          <w:rFonts w:ascii="Times New Roman" w:hAnsi="Times New Roman" w:cs="Times New Roman"/>
          <w:sz w:val="24"/>
          <w:szCs w:val="24"/>
        </w:rPr>
        <w:t xml:space="preserve"> ifadesine ilişkin uygun bulduğunuz cevabı (X) ile işaretleyerek belirtiniz.</w:t>
      </w:r>
    </w:p>
    <w:p w14:paraId="7A316346" w14:textId="77777777" w:rsidR="00322F0A" w:rsidRPr="004E048B" w:rsidRDefault="008B59B0" w:rsidP="00692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B">
        <w:rPr>
          <w:rFonts w:ascii="Times New Roman" w:hAnsi="Times New Roman" w:cs="Times New Roman"/>
          <w:sz w:val="24"/>
          <w:szCs w:val="24"/>
        </w:rPr>
        <w:t>Anketimize katıldığınız ve değerli zamanınızı ayırdığınız için teşekkür ederiz.</w:t>
      </w:r>
    </w:p>
    <w:p w14:paraId="53BA5C6E" w14:textId="77777777" w:rsidR="008B59B0" w:rsidRPr="004E048B" w:rsidRDefault="008B59B0" w:rsidP="00692EF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48B">
        <w:rPr>
          <w:rFonts w:ascii="Times New Roman" w:hAnsi="Times New Roman" w:cs="Times New Roman"/>
          <w:i/>
          <w:sz w:val="24"/>
          <w:szCs w:val="24"/>
        </w:rPr>
        <w:t>Saygılarımızla,</w:t>
      </w:r>
    </w:p>
    <w:p w14:paraId="342CE146" w14:textId="77777777" w:rsidR="005D4485" w:rsidRPr="004E048B" w:rsidRDefault="005D4485" w:rsidP="00774081">
      <w:pPr>
        <w:shd w:val="clear" w:color="auto" w:fill="CCCC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B">
        <w:rPr>
          <w:rFonts w:ascii="Times New Roman" w:hAnsi="Times New Roman" w:cs="Times New Roman"/>
          <w:b/>
          <w:sz w:val="24"/>
          <w:szCs w:val="24"/>
        </w:rPr>
        <w:t xml:space="preserve">Çalıştığınız Sektör:       </w:t>
      </w:r>
      <w:r w:rsidRPr="004E048B">
        <w:rPr>
          <w:rFonts w:ascii="Times New Roman" w:hAnsi="Times New Roman" w:cs="Times New Roman"/>
          <w:sz w:val="24"/>
          <w:szCs w:val="24"/>
        </w:rPr>
        <w:sym w:font="Symbol" w:char="F083"/>
      </w:r>
      <w:r w:rsidRPr="004E048B">
        <w:rPr>
          <w:rFonts w:ascii="Times New Roman" w:hAnsi="Times New Roman" w:cs="Times New Roman"/>
          <w:sz w:val="24"/>
          <w:szCs w:val="24"/>
        </w:rPr>
        <w:t xml:space="preserve">  Kamu                </w:t>
      </w:r>
      <w:r w:rsidRPr="004E048B">
        <w:rPr>
          <w:rFonts w:ascii="Times New Roman" w:hAnsi="Times New Roman" w:cs="Times New Roman"/>
          <w:sz w:val="24"/>
          <w:szCs w:val="24"/>
        </w:rPr>
        <w:sym w:font="Symbol" w:char="F083"/>
      </w:r>
      <w:r w:rsidRPr="004E048B">
        <w:rPr>
          <w:rFonts w:ascii="Times New Roman" w:hAnsi="Times New Roman" w:cs="Times New Roman"/>
          <w:sz w:val="24"/>
          <w:szCs w:val="24"/>
        </w:rPr>
        <w:t xml:space="preserve"> Özel</w:t>
      </w:r>
    </w:p>
    <w:p w14:paraId="38CAF8C5" w14:textId="77777777" w:rsidR="008B59B0" w:rsidRPr="004E048B" w:rsidRDefault="005D4485" w:rsidP="007740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B">
        <w:rPr>
          <w:rFonts w:ascii="Times New Roman" w:hAnsi="Times New Roman" w:cs="Times New Roman"/>
          <w:b/>
          <w:sz w:val="24"/>
          <w:szCs w:val="24"/>
        </w:rPr>
        <w:t xml:space="preserve">Çalıştığınız </w:t>
      </w:r>
      <w:r w:rsidR="008B59B0" w:rsidRPr="004E048B">
        <w:rPr>
          <w:rFonts w:ascii="Times New Roman" w:hAnsi="Times New Roman" w:cs="Times New Roman"/>
          <w:b/>
          <w:sz w:val="24"/>
          <w:szCs w:val="24"/>
        </w:rPr>
        <w:t>Kurum</w:t>
      </w:r>
      <w:r w:rsidRPr="004E048B">
        <w:rPr>
          <w:rFonts w:ascii="Times New Roman" w:hAnsi="Times New Roman" w:cs="Times New Roman"/>
          <w:b/>
          <w:sz w:val="24"/>
          <w:szCs w:val="24"/>
        </w:rPr>
        <w:t>:</w:t>
      </w:r>
      <w:r w:rsidR="008B59B0" w:rsidRPr="004E048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653B72" w:rsidRPr="004E048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DB67C33" w14:textId="5A8E3048" w:rsidR="005D4485" w:rsidRPr="004E048B" w:rsidRDefault="005D4485" w:rsidP="00774081">
      <w:pPr>
        <w:shd w:val="clear" w:color="auto" w:fill="CCCC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B">
        <w:rPr>
          <w:rFonts w:ascii="Times New Roman" w:hAnsi="Times New Roman" w:cs="Times New Roman"/>
          <w:b/>
          <w:sz w:val="24"/>
          <w:szCs w:val="24"/>
        </w:rPr>
        <w:t xml:space="preserve">Çalıştığınız Kurumdaki Hizmet </w:t>
      </w:r>
      <w:r w:rsidR="00623992" w:rsidRPr="004E048B">
        <w:rPr>
          <w:rFonts w:ascii="Times New Roman" w:hAnsi="Times New Roman" w:cs="Times New Roman"/>
          <w:b/>
          <w:sz w:val="24"/>
          <w:szCs w:val="24"/>
        </w:rPr>
        <w:t>Yılı</w:t>
      </w:r>
      <w:r w:rsidR="00623992" w:rsidRPr="004E048B">
        <w:rPr>
          <w:rFonts w:ascii="Times New Roman" w:hAnsi="Times New Roman" w:cs="Times New Roman"/>
          <w:sz w:val="24"/>
          <w:szCs w:val="24"/>
        </w:rPr>
        <w:t>:</w:t>
      </w:r>
      <w:r w:rsidRPr="004E048B">
        <w:rPr>
          <w:rFonts w:ascii="Times New Roman" w:hAnsi="Times New Roman" w:cs="Times New Roman"/>
          <w:sz w:val="24"/>
          <w:szCs w:val="24"/>
        </w:rPr>
        <w:t>……………............</w:t>
      </w:r>
      <w:r w:rsidR="00653B72" w:rsidRPr="004E048B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50728E88" w14:textId="18504B2A" w:rsidR="00AF7FFB" w:rsidRPr="004E048B" w:rsidRDefault="008B59B0" w:rsidP="007740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B">
        <w:rPr>
          <w:rFonts w:ascii="Times New Roman" w:hAnsi="Times New Roman" w:cs="Times New Roman"/>
          <w:b/>
          <w:sz w:val="24"/>
          <w:szCs w:val="24"/>
        </w:rPr>
        <w:t xml:space="preserve">Görevinizi </w:t>
      </w:r>
      <w:r w:rsidR="00623992" w:rsidRPr="004E048B">
        <w:rPr>
          <w:rFonts w:ascii="Times New Roman" w:hAnsi="Times New Roman" w:cs="Times New Roman"/>
          <w:b/>
          <w:sz w:val="24"/>
          <w:szCs w:val="24"/>
        </w:rPr>
        <w:t>belirtiniz</w:t>
      </w:r>
      <w:r w:rsidR="00623992" w:rsidRPr="004E048B">
        <w:rPr>
          <w:rFonts w:ascii="Times New Roman" w:hAnsi="Times New Roman" w:cs="Times New Roman"/>
          <w:sz w:val="24"/>
          <w:szCs w:val="24"/>
        </w:rPr>
        <w:t>:</w:t>
      </w:r>
      <w:r w:rsidRPr="004E048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81C06" w:rsidRPr="004E048B">
        <w:rPr>
          <w:rFonts w:ascii="Times New Roman" w:hAnsi="Times New Roman" w:cs="Times New Roman"/>
          <w:sz w:val="24"/>
          <w:szCs w:val="24"/>
        </w:rPr>
        <w:t>…………………………..</w:t>
      </w: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848"/>
        <w:gridCol w:w="6215"/>
        <w:gridCol w:w="774"/>
        <w:gridCol w:w="560"/>
        <w:gridCol w:w="560"/>
        <w:gridCol w:w="560"/>
        <w:gridCol w:w="689"/>
      </w:tblGrid>
      <w:tr w:rsidR="00F64648" w:rsidRPr="004E048B" w14:paraId="4A3B0B94" w14:textId="77777777" w:rsidTr="00623992">
        <w:trPr>
          <w:cantSplit/>
          <w:trHeight w:val="1546"/>
        </w:trPr>
        <w:tc>
          <w:tcPr>
            <w:tcW w:w="7094" w:type="dxa"/>
            <w:gridSpan w:val="2"/>
            <w:vAlign w:val="center"/>
          </w:tcPr>
          <w:p w14:paraId="55D2DD9C" w14:textId="77777777" w:rsidR="001E1B88" w:rsidRPr="004E048B" w:rsidRDefault="001E1B88" w:rsidP="00692E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C7A39" w14:textId="604C03B4" w:rsidR="00F64648" w:rsidRPr="004E048B" w:rsidRDefault="001E1B88" w:rsidP="00692E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Çıktıları</w:t>
            </w:r>
          </w:p>
        </w:tc>
        <w:tc>
          <w:tcPr>
            <w:tcW w:w="742" w:type="dxa"/>
            <w:textDirection w:val="btLr"/>
            <w:vAlign w:val="center"/>
          </w:tcPr>
          <w:p w14:paraId="49399A4C" w14:textId="5F36E821" w:rsidR="00F64648" w:rsidRPr="004E048B" w:rsidRDefault="00F64648" w:rsidP="00692E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Kesinlikle</w:t>
            </w:r>
          </w:p>
          <w:p w14:paraId="41E13B4A" w14:textId="77777777" w:rsidR="00F64648" w:rsidRPr="004E048B" w:rsidRDefault="00F64648" w:rsidP="00692E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Katılmıyorum</w:t>
            </w:r>
          </w:p>
        </w:tc>
        <w:tc>
          <w:tcPr>
            <w:tcW w:w="560" w:type="dxa"/>
            <w:textDirection w:val="btLr"/>
            <w:vAlign w:val="center"/>
          </w:tcPr>
          <w:p w14:paraId="78AC4C03" w14:textId="77777777" w:rsidR="00F64648" w:rsidRPr="004E048B" w:rsidRDefault="00F64648" w:rsidP="00692E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Katılmıyorum</w:t>
            </w:r>
          </w:p>
        </w:tc>
        <w:tc>
          <w:tcPr>
            <w:tcW w:w="560" w:type="dxa"/>
            <w:textDirection w:val="btLr"/>
            <w:vAlign w:val="center"/>
          </w:tcPr>
          <w:p w14:paraId="04ED0FE5" w14:textId="77777777" w:rsidR="00F64648" w:rsidRPr="004E048B" w:rsidRDefault="008C7054" w:rsidP="00692E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Kararsızım</w:t>
            </w:r>
          </w:p>
        </w:tc>
        <w:tc>
          <w:tcPr>
            <w:tcW w:w="560" w:type="dxa"/>
            <w:textDirection w:val="btLr"/>
            <w:vAlign w:val="center"/>
          </w:tcPr>
          <w:p w14:paraId="158780F6" w14:textId="77777777" w:rsidR="00F64648" w:rsidRPr="004E048B" w:rsidRDefault="00F64648" w:rsidP="00692E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Katılıyorum</w:t>
            </w:r>
          </w:p>
        </w:tc>
        <w:tc>
          <w:tcPr>
            <w:tcW w:w="690" w:type="dxa"/>
            <w:textDirection w:val="btLr"/>
          </w:tcPr>
          <w:p w14:paraId="0A6B1CC3" w14:textId="77777777" w:rsidR="00F64648" w:rsidRPr="004E048B" w:rsidRDefault="00F64648" w:rsidP="00692E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Kesinlikle Katılıyorum</w:t>
            </w:r>
          </w:p>
        </w:tc>
      </w:tr>
      <w:tr w:rsidR="00774081" w:rsidRPr="004E048B" w14:paraId="0F31DB60" w14:textId="77777777" w:rsidTr="003E5F87">
        <w:trPr>
          <w:trHeight w:val="50"/>
        </w:trPr>
        <w:tc>
          <w:tcPr>
            <w:tcW w:w="851" w:type="dxa"/>
            <w:shd w:val="clear" w:color="auto" w:fill="E2EFD9" w:themeFill="accent6" w:themeFillTint="33"/>
            <w:vAlign w:val="center"/>
          </w:tcPr>
          <w:p w14:paraId="56380315" w14:textId="77777777" w:rsidR="00D6592C" w:rsidRPr="004E048B" w:rsidRDefault="00184A1B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PÇ</w:t>
            </w:r>
            <w:r w:rsidR="00D6592C" w:rsidRPr="004E04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243" w:type="dxa"/>
            <w:shd w:val="clear" w:color="auto" w:fill="E2EFD9" w:themeFill="accent6" w:themeFillTint="33"/>
            <w:vAlign w:val="center"/>
          </w:tcPr>
          <w:p w14:paraId="3DDB200F" w14:textId="359B5C0B" w:rsidR="00F428B8" w:rsidRPr="004E048B" w:rsidRDefault="00782B74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color w:val="3B3A36"/>
                <w:sz w:val="24"/>
                <w:szCs w:val="24"/>
              </w:rPr>
              <w:t>Arkeolojinin temel düzeydeki bilgilerine sahip olur. Arkeolojinin temel türleri olan seramik, mimari ve heykel konularını karşılaştırmalı ve bağlantılar kurarak yorumlar.</w:t>
            </w:r>
          </w:p>
        </w:tc>
        <w:tc>
          <w:tcPr>
            <w:tcW w:w="742" w:type="dxa"/>
            <w:shd w:val="clear" w:color="auto" w:fill="E2EFD9" w:themeFill="accent6" w:themeFillTint="33"/>
          </w:tcPr>
          <w:p w14:paraId="1A69BAB7" w14:textId="77777777" w:rsidR="00D6592C" w:rsidRPr="004E048B" w:rsidRDefault="00D6592C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652CBB18" w14:textId="77777777" w:rsidR="00D6592C" w:rsidRPr="004E048B" w:rsidRDefault="00D6592C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001285E7" w14:textId="77777777" w:rsidR="00D6592C" w:rsidRPr="004E048B" w:rsidRDefault="00D6592C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61A79DE5" w14:textId="77777777" w:rsidR="00D6592C" w:rsidRPr="004E048B" w:rsidRDefault="00D6592C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E2EFD9" w:themeFill="accent6" w:themeFillTint="33"/>
          </w:tcPr>
          <w:p w14:paraId="7661561F" w14:textId="77777777" w:rsidR="00D6592C" w:rsidRPr="004E048B" w:rsidRDefault="00D6592C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06" w:rsidRPr="004E048B" w14:paraId="1594F506" w14:textId="77777777" w:rsidTr="00623992">
        <w:trPr>
          <w:trHeight w:val="50"/>
        </w:trPr>
        <w:tc>
          <w:tcPr>
            <w:tcW w:w="851" w:type="dxa"/>
            <w:vAlign w:val="center"/>
          </w:tcPr>
          <w:p w14:paraId="06B9ABF3" w14:textId="77777777" w:rsidR="00D6592C" w:rsidRPr="004E048B" w:rsidRDefault="00184A1B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PÇ</w:t>
            </w:r>
            <w:r w:rsidR="00D6592C" w:rsidRPr="004E048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243" w:type="dxa"/>
            <w:vAlign w:val="center"/>
          </w:tcPr>
          <w:p w14:paraId="1C0633FD" w14:textId="7BD6B9BF" w:rsidR="00D6592C" w:rsidRPr="004E048B" w:rsidRDefault="00782B74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Arkeolojiyi, malzeme tanıma ve yorumlamanın yanı sıra felsefe ve eskiçağ dilleri ve kültürleri açılarından irdeler.</w:t>
            </w:r>
          </w:p>
        </w:tc>
        <w:tc>
          <w:tcPr>
            <w:tcW w:w="742" w:type="dxa"/>
          </w:tcPr>
          <w:p w14:paraId="350538EB" w14:textId="77777777" w:rsidR="00D6592C" w:rsidRPr="004E048B" w:rsidRDefault="00D6592C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24655834" w14:textId="77777777" w:rsidR="00D6592C" w:rsidRPr="004E048B" w:rsidRDefault="00D6592C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F58BA5" w14:textId="77777777" w:rsidR="00D6592C" w:rsidRPr="004E048B" w:rsidRDefault="00D6592C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0CFB2118" w14:textId="77777777" w:rsidR="00D6592C" w:rsidRPr="004E048B" w:rsidRDefault="00D6592C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19315BA1" w14:textId="77777777" w:rsidR="00D6592C" w:rsidRPr="004E048B" w:rsidRDefault="00D6592C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81" w:rsidRPr="004E048B" w14:paraId="29D853DF" w14:textId="77777777" w:rsidTr="003E5F87">
        <w:trPr>
          <w:trHeight w:val="879"/>
        </w:trPr>
        <w:tc>
          <w:tcPr>
            <w:tcW w:w="851" w:type="dxa"/>
            <w:shd w:val="clear" w:color="auto" w:fill="E2EFD9" w:themeFill="accent6" w:themeFillTint="33"/>
            <w:vAlign w:val="center"/>
          </w:tcPr>
          <w:p w14:paraId="4523A1A0" w14:textId="77777777" w:rsidR="00D7744B" w:rsidRPr="004E048B" w:rsidRDefault="00D7744B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PÇ 3</w:t>
            </w:r>
          </w:p>
        </w:tc>
        <w:tc>
          <w:tcPr>
            <w:tcW w:w="6243" w:type="dxa"/>
            <w:shd w:val="clear" w:color="auto" w:fill="E2EFD9" w:themeFill="accent6" w:themeFillTint="33"/>
            <w:vAlign w:val="center"/>
          </w:tcPr>
          <w:p w14:paraId="02FC5384" w14:textId="30F8175F" w:rsidR="00D7744B" w:rsidRPr="004E048B" w:rsidRDefault="00782B74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Eskiçağ ile günümüz arasında bağlantı kurmayı öğrenerek vizyonu geniş, çıkarımlarda bulunabilen ve önyargısız yaklaşımlar sergileyebilen sosyal bilimci olur.</w:t>
            </w:r>
          </w:p>
        </w:tc>
        <w:tc>
          <w:tcPr>
            <w:tcW w:w="742" w:type="dxa"/>
            <w:shd w:val="clear" w:color="auto" w:fill="E2EFD9" w:themeFill="accent6" w:themeFillTint="33"/>
          </w:tcPr>
          <w:p w14:paraId="251CA102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56598A17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44138652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3C14DC32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E2EFD9" w:themeFill="accent6" w:themeFillTint="33"/>
          </w:tcPr>
          <w:p w14:paraId="07502CEE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4B" w:rsidRPr="004E048B" w14:paraId="287A1B2C" w14:textId="77777777" w:rsidTr="00623992">
        <w:trPr>
          <w:trHeight w:val="50"/>
        </w:trPr>
        <w:tc>
          <w:tcPr>
            <w:tcW w:w="851" w:type="dxa"/>
            <w:vAlign w:val="center"/>
          </w:tcPr>
          <w:p w14:paraId="6B164855" w14:textId="77777777" w:rsidR="00D7744B" w:rsidRPr="004E048B" w:rsidRDefault="00D7744B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PÇ 4</w:t>
            </w:r>
          </w:p>
        </w:tc>
        <w:tc>
          <w:tcPr>
            <w:tcW w:w="6243" w:type="dxa"/>
            <w:vAlign w:val="center"/>
          </w:tcPr>
          <w:p w14:paraId="50E1D92B" w14:textId="56E90EB9" w:rsidR="00D7744B" w:rsidRPr="004E048B" w:rsidRDefault="00782B74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Temel düzeyde Latince ve Yunanca bilgisi edinerek almakta olduğu dönemin arkeolojik bilgisini, dönemin dilleri ile bir bütün olarak görür.</w:t>
            </w:r>
          </w:p>
        </w:tc>
        <w:tc>
          <w:tcPr>
            <w:tcW w:w="742" w:type="dxa"/>
          </w:tcPr>
          <w:p w14:paraId="03551CDE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734126BE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25784CC6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13261B2E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37ED5F9F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81" w:rsidRPr="004E048B" w14:paraId="180CCE02" w14:textId="77777777" w:rsidTr="003E5F87">
        <w:trPr>
          <w:trHeight w:val="50"/>
        </w:trPr>
        <w:tc>
          <w:tcPr>
            <w:tcW w:w="851" w:type="dxa"/>
            <w:shd w:val="clear" w:color="auto" w:fill="E2EFD9" w:themeFill="accent6" w:themeFillTint="33"/>
            <w:vAlign w:val="center"/>
          </w:tcPr>
          <w:p w14:paraId="6F713A9A" w14:textId="77777777" w:rsidR="00D7744B" w:rsidRPr="004E048B" w:rsidRDefault="00D7744B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PÇ 5</w:t>
            </w:r>
          </w:p>
        </w:tc>
        <w:tc>
          <w:tcPr>
            <w:tcW w:w="6243" w:type="dxa"/>
            <w:shd w:val="clear" w:color="auto" w:fill="E2EFD9" w:themeFill="accent6" w:themeFillTint="33"/>
            <w:vAlign w:val="center"/>
          </w:tcPr>
          <w:p w14:paraId="398E42CC" w14:textId="77777777" w:rsidR="00D7744B" w:rsidRPr="004E048B" w:rsidRDefault="00DC51AD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Karaman ve çevre bölgeleri arkeolojisi üzerine bilgi edinir.</w:t>
            </w:r>
          </w:p>
          <w:p w14:paraId="65E21B0E" w14:textId="09AFD515" w:rsidR="003E5F87" w:rsidRPr="004E048B" w:rsidRDefault="003E5F87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E2EFD9" w:themeFill="accent6" w:themeFillTint="33"/>
          </w:tcPr>
          <w:p w14:paraId="2E34E4B1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3E3636C3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40DFB639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615E8B50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E2EFD9" w:themeFill="accent6" w:themeFillTint="33"/>
          </w:tcPr>
          <w:p w14:paraId="03135767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4B" w:rsidRPr="004E048B" w14:paraId="1DCEB745" w14:textId="77777777" w:rsidTr="00623992">
        <w:trPr>
          <w:trHeight w:val="50"/>
        </w:trPr>
        <w:tc>
          <w:tcPr>
            <w:tcW w:w="851" w:type="dxa"/>
            <w:vAlign w:val="center"/>
          </w:tcPr>
          <w:p w14:paraId="3E47D010" w14:textId="77777777" w:rsidR="00D7744B" w:rsidRPr="004E048B" w:rsidRDefault="00D7744B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PÇ 6</w:t>
            </w:r>
          </w:p>
        </w:tc>
        <w:tc>
          <w:tcPr>
            <w:tcW w:w="6243" w:type="dxa"/>
            <w:vAlign w:val="center"/>
          </w:tcPr>
          <w:p w14:paraId="6405BC2B" w14:textId="525ABFC7" w:rsidR="00D7744B" w:rsidRPr="004E048B" w:rsidRDefault="00DC51AD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color w:val="3B3A36"/>
                <w:sz w:val="24"/>
                <w:szCs w:val="24"/>
              </w:rPr>
              <w:t>Arkeoloji’nin uygulamasında mevzuat; malzemenin sunum inceliklerinde müzecilik ve eserlerin dokümantasyonu kapsamında çizim ve kataloglama becerilerini edinir.</w:t>
            </w:r>
          </w:p>
        </w:tc>
        <w:tc>
          <w:tcPr>
            <w:tcW w:w="742" w:type="dxa"/>
          </w:tcPr>
          <w:p w14:paraId="4B10ACF7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59C8566C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75A84D24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54A44B19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3DE1E303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81" w:rsidRPr="004E048B" w14:paraId="06BC40D9" w14:textId="77777777" w:rsidTr="003E5F87">
        <w:trPr>
          <w:trHeight w:val="50"/>
        </w:trPr>
        <w:tc>
          <w:tcPr>
            <w:tcW w:w="851" w:type="dxa"/>
            <w:shd w:val="clear" w:color="auto" w:fill="E2EFD9" w:themeFill="accent6" w:themeFillTint="33"/>
            <w:vAlign w:val="center"/>
          </w:tcPr>
          <w:p w14:paraId="1E5988FE" w14:textId="77777777" w:rsidR="00D7744B" w:rsidRPr="004E048B" w:rsidRDefault="00D7744B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PÇ 7</w:t>
            </w:r>
          </w:p>
        </w:tc>
        <w:tc>
          <w:tcPr>
            <w:tcW w:w="6243" w:type="dxa"/>
            <w:shd w:val="clear" w:color="auto" w:fill="E2EFD9" w:themeFill="accent6" w:themeFillTint="33"/>
            <w:vAlign w:val="center"/>
          </w:tcPr>
          <w:p w14:paraId="6BE93137" w14:textId="486172A3" w:rsidR="00D7744B" w:rsidRPr="004E048B" w:rsidRDefault="00DC51AD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Alanında edindiği kuramsal bilgileri yorumlayabilme ve değerlendirebilme becerisini edinir; uygulama bilgilerini ise arazide kullanabilir.</w:t>
            </w:r>
          </w:p>
        </w:tc>
        <w:tc>
          <w:tcPr>
            <w:tcW w:w="742" w:type="dxa"/>
            <w:shd w:val="clear" w:color="auto" w:fill="E2EFD9" w:themeFill="accent6" w:themeFillTint="33"/>
          </w:tcPr>
          <w:p w14:paraId="6C120CFB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0B88D8B8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1BEED51A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3471FA26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E2EFD9" w:themeFill="accent6" w:themeFillTint="33"/>
          </w:tcPr>
          <w:p w14:paraId="13964405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4B" w:rsidRPr="004E048B" w14:paraId="2E246177" w14:textId="77777777" w:rsidTr="00623992">
        <w:trPr>
          <w:trHeight w:val="50"/>
        </w:trPr>
        <w:tc>
          <w:tcPr>
            <w:tcW w:w="851" w:type="dxa"/>
            <w:vAlign w:val="center"/>
          </w:tcPr>
          <w:p w14:paraId="7F106DD0" w14:textId="77777777" w:rsidR="00D7744B" w:rsidRPr="004E048B" w:rsidRDefault="00D7744B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PÇ 8</w:t>
            </w:r>
          </w:p>
        </w:tc>
        <w:tc>
          <w:tcPr>
            <w:tcW w:w="6243" w:type="dxa"/>
            <w:vAlign w:val="center"/>
          </w:tcPr>
          <w:p w14:paraId="3451D27A" w14:textId="40AC076E" w:rsidR="00D7744B" w:rsidRPr="004E048B" w:rsidRDefault="00DC51AD" w:rsidP="0062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Programda en az iki alan dışı ders alır.</w:t>
            </w:r>
          </w:p>
        </w:tc>
        <w:tc>
          <w:tcPr>
            <w:tcW w:w="742" w:type="dxa"/>
          </w:tcPr>
          <w:p w14:paraId="42046D5C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3EE4307F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255C51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5B5363A5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29229113" w14:textId="77777777" w:rsidR="00D7744B" w:rsidRPr="004E048B" w:rsidRDefault="00D7744B" w:rsidP="0069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AD" w:rsidRPr="004E048B" w14:paraId="25BAC7A3" w14:textId="77777777" w:rsidTr="003E5F87">
        <w:trPr>
          <w:trHeight w:val="50"/>
        </w:trPr>
        <w:tc>
          <w:tcPr>
            <w:tcW w:w="851" w:type="dxa"/>
            <w:shd w:val="clear" w:color="auto" w:fill="E2EFD9" w:themeFill="accent6" w:themeFillTint="33"/>
            <w:vAlign w:val="center"/>
          </w:tcPr>
          <w:p w14:paraId="44BBEAB9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PÇ 9</w:t>
            </w:r>
          </w:p>
        </w:tc>
        <w:tc>
          <w:tcPr>
            <w:tcW w:w="6243" w:type="dxa"/>
            <w:shd w:val="clear" w:color="auto" w:fill="E2EFD9" w:themeFill="accent6" w:themeFillTint="33"/>
          </w:tcPr>
          <w:p w14:paraId="78288289" w14:textId="1E015EF8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 xml:space="preserve">Yaşam boyu öğrenme bilinciyle mesleki bilgi ve birikimini sürekli geliştirme becerisine sahip olur. </w:t>
            </w:r>
          </w:p>
        </w:tc>
        <w:tc>
          <w:tcPr>
            <w:tcW w:w="742" w:type="dxa"/>
            <w:shd w:val="clear" w:color="auto" w:fill="E2EFD9" w:themeFill="accent6" w:themeFillTint="33"/>
          </w:tcPr>
          <w:p w14:paraId="4524BEFA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2DBF4461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1DAF02A0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5E046F3E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E2EFD9" w:themeFill="accent6" w:themeFillTint="33"/>
          </w:tcPr>
          <w:p w14:paraId="6B2C836C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AD" w:rsidRPr="004E048B" w14:paraId="27AB4220" w14:textId="77777777" w:rsidTr="00623992">
        <w:trPr>
          <w:trHeight w:val="50"/>
        </w:trPr>
        <w:tc>
          <w:tcPr>
            <w:tcW w:w="851" w:type="dxa"/>
            <w:vAlign w:val="center"/>
          </w:tcPr>
          <w:p w14:paraId="0989865E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PÇ 10</w:t>
            </w:r>
          </w:p>
        </w:tc>
        <w:tc>
          <w:tcPr>
            <w:tcW w:w="6243" w:type="dxa"/>
            <w:vAlign w:val="center"/>
          </w:tcPr>
          <w:p w14:paraId="7BF488EE" w14:textId="611F2B6C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color w:val="3B3A36"/>
                <w:sz w:val="24"/>
                <w:szCs w:val="24"/>
              </w:rPr>
              <w:t>Alanında edindiği bilgi ve tecrübeleri yazılı ve sözlü iletişim yoluyla aktarabilme becerisine sahip olur.</w:t>
            </w:r>
          </w:p>
        </w:tc>
        <w:tc>
          <w:tcPr>
            <w:tcW w:w="742" w:type="dxa"/>
          </w:tcPr>
          <w:p w14:paraId="6F3608EC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07012652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5227D082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5C76F852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5B214D9C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AD" w:rsidRPr="004E048B" w14:paraId="1D59C6B0" w14:textId="77777777" w:rsidTr="003E5F87">
        <w:trPr>
          <w:trHeight w:val="50"/>
        </w:trPr>
        <w:tc>
          <w:tcPr>
            <w:tcW w:w="851" w:type="dxa"/>
            <w:shd w:val="clear" w:color="auto" w:fill="E2EFD9" w:themeFill="accent6" w:themeFillTint="33"/>
            <w:vAlign w:val="center"/>
          </w:tcPr>
          <w:p w14:paraId="7014810A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PÇ 11</w:t>
            </w:r>
          </w:p>
        </w:tc>
        <w:tc>
          <w:tcPr>
            <w:tcW w:w="6243" w:type="dxa"/>
            <w:shd w:val="clear" w:color="auto" w:fill="E2EFD9" w:themeFill="accent6" w:themeFillTint="33"/>
            <w:vAlign w:val="center"/>
          </w:tcPr>
          <w:p w14:paraId="5DA75E68" w14:textId="1240AA98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Evrensel insan haklarına, yabancı kültürlere ve bilim etiğine saygılı olur.</w:t>
            </w:r>
          </w:p>
        </w:tc>
        <w:tc>
          <w:tcPr>
            <w:tcW w:w="742" w:type="dxa"/>
            <w:shd w:val="clear" w:color="auto" w:fill="E2EFD9" w:themeFill="accent6" w:themeFillTint="33"/>
          </w:tcPr>
          <w:p w14:paraId="78DDACB2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6B371E99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3C9DD030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E2EFD9" w:themeFill="accent6" w:themeFillTint="33"/>
          </w:tcPr>
          <w:p w14:paraId="0D489DFA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E2EFD9" w:themeFill="accent6" w:themeFillTint="33"/>
          </w:tcPr>
          <w:p w14:paraId="35E13FCF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F425E" w14:textId="7C98F6A3" w:rsidR="00AF7FFB" w:rsidRPr="004E048B" w:rsidRDefault="008C7054" w:rsidP="00782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B">
        <w:rPr>
          <w:rFonts w:ascii="Times New Roman" w:hAnsi="Times New Roman" w:cs="Times New Roman"/>
          <w:sz w:val="24"/>
          <w:szCs w:val="24"/>
        </w:rPr>
        <w:t>PÇ: Program Çıktıları</w:t>
      </w:r>
    </w:p>
    <w:tbl>
      <w:tblPr>
        <w:tblStyle w:val="TabloKlavuzu"/>
        <w:tblW w:w="10048" w:type="dxa"/>
        <w:jc w:val="center"/>
        <w:tblLook w:val="04A0" w:firstRow="1" w:lastRow="0" w:firstColumn="1" w:lastColumn="0" w:noHBand="0" w:noVBand="1"/>
      </w:tblPr>
      <w:tblGrid>
        <w:gridCol w:w="702"/>
        <w:gridCol w:w="6202"/>
        <w:gridCol w:w="774"/>
        <w:gridCol w:w="562"/>
        <w:gridCol w:w="562"/>
        <w:gridCol w:w="562"/>
        <w:gridCol w:w="684"/>
      </w:tblGrid>
      <w:tr w:rsidR="00782B74" w:rsidRPr="004E048B" w14:paraId="05A5F524" w14:textId="77777777" w:rsidTr="00495DEE">
        <w:trPr>
          <w:cantSplit/>
          <w:trHeight w:val="1546"/>
          <w:jc w:val="center"/>
        </w:trPr>
        <w:tc>
          <w:tcPr>
            <w:tcW w:w="6935" w:type="dxa"/>
            <w:gridSpan w:val="2"/>
            <w:vAlign w:val="center"/>
          </w:tcPr>
          <w:p w14:paraId="18BBBFB7" w14:textId="77777777" w:rsidR="00782B74" w:rsidRPr="004E048B" w:rsidRDefault="00782B74" w:rsidP="00495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B69CE1" w14:textId="77777777" w:rsidR="00782B74" w:rsidRPr="004E048B" w:rsidRDefault="00782B74" w:rsidP="00495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Öğretim Amaçları</w:t>
            </w:r>
          </w:p>
        </w:tc>
        <w:tc>
          <w:tcPr>
            <w:tcW w:w="742" w:type="dxa"/>
            <w:textDirection w:val="btLr"/>
            <w:vAlign w:val="center"/>
          </w:tcPr>
          <w:p w14:paraId="79AD55ED" w14:textId="77777777" w:rsidR="00782B74" w:rsidRPr="004E048B" w:rsidRDefault="00782B74" w:rsidP="00495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Kesinlikle</w:t>
            </w:r>
          </w:p>
          <w:p w14:paraId="09C65E69" w14:textId="77777777" w:rsidR="00782B74" w:rsidRPr="004E048B" w:rsidRDefault="00782B74" w:rsidP="00495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Katılmıyorum</w:t>
            </w:r>
          </w:p>
        </w:tc>
        <w:tc>
          <w:tcPr>
            <w:tcW w:w="562" w:type="dxa"/>
            <w:textDirection w:val="btLr"/>
            <w:vAlign w:val="center"/>
          </w:tcPr>
          <w:p w14:paraId="1A20989F" w14:textId="77777777" w:rsidR="00782B74" w:rsidRPr="004E048B" w:rsidRDefault="00782B74" w:rsidP="00495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Katılmıyorum</w:t>
            </w:r>
          </w:p>
        </w:tc>
        <w:tc>
          <w:tcPr>
            <w:tcW w:w="562" w:type="dxa"/>
            <w:textDirection w:val="btLr"/>
            <w:vAlign w:val="center"/>
          </w:tcPr>
          <w:p w14:paraId="6F8BC142" w14:textId="77777777" w:rsidR="00782B74" w:rsidRPr="004E048B" w:rsidRDefault="00782B74" w:rsidP="00495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Kararsızım</w:t>
            </w:r>
          </w:p>
        </w:tc>
        <w:tc>
          <w:tcPr>
            <w:tcW w:w="562" w:type="dxa"/>
            <w:textDirection w:val="btLr"/>
            <w:vAlign w:val="center"/>
          </w:tcPr>
          <w:p w14:paraId="5F81F557" w14:textId="77777777" w:rsidR="00782B74" w:rsidRPr="004E048B" w:rsidRDefault="00782B74" w:rsidP="00495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Katılıyorum</w:t>
            </w:r>
          </w:p>
        </w:tc>
        <w:tc>
          <w:tcPr>
            <w:tcW w:w="685" w:type="dxa"/>
            <w:textDirection w:val="btLr"/>
            <w:vAlign w:val="center"/>
          </w:tcPr>
          <w:p w14:paraId="17ADE7E5" w14:textId="77777777" w:rsidR="00782B74" w:rsidRPr="004E048B" w:rsidRDefault="00782B74" w:rsidP="00495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Kesinlikle Katılıyorum</w:t>
            </w:r>
          </w:p>
        </w:tc>
      </w:tr>
      <w:tr w:rsidR="00DC51AD" w:rsidRPr="004E048B" w14:paraId="778F4E48" w14:textId="77777777" w:rsidTr="003E5F87">
        <w:trPr>
          <w:trHeight w:val="403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ABA1B5A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ÖA 1</w:t>
            </w:r>
          </w:p>
        </w:tc>
        <w:tc>
          <w:tcPr>
            <w:tcW w:w="6231" w:type="dxa"/>
            <w:shd w:val="clear" w:color="auto" w:fill="E2EFD9" w:themeFill="accent6" w:themeFillTint="33"/>
            <w:vAlign w:val="center"/>
          </w:tcPr>
          <w:p w14:paraId="60B82B27" w14:textId="69054A34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 xml:space="preserve">Evrensel insan haklarına, yabancı kültürlere ve bilim etiğine saygılı bireyler yetiştirmek. </w:t>
            </w:r>
          </w:p>
        </w:tc>
        <w:tc>
          <w:tcPr>
            <w:tcW w:w="742" w:type="dxa"/>
            <w:shd w:val="clear" w:color="auto" w:fill="E2EFD9" w:themeFill="accent6" w:themeFillTint="33"/>
          </w:tcPr>
          <w:p w14:paraId="145C60BF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2EFD9" w:themeFill="accent6" w:themeFillTint="33"/>
          </w:tcPr>
          <w:p w14:paraId="36F8303E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2EFD9" w:themeFill="accent6" w:themeFillTint="33"/>
          </w:tcPr>
          <w:p w14:paraId="6A5F7E7B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2EFD9" w:themeFill="accent6" w:themeFillTint="33"/>
          </w:tcPr>
          <w:p w14:paraId="6C842B38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E2EFD9" w:themeFill="accent6" w:themeFillTint="33"/>
          </w:tcPr>
          <w:p w14:paraId="257AEAD2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AD" w:rsidRPr="004E048B" w14:paraId="605580F2" w14:textId="77777777" w:rsidTr="00495DEE">
        <w:trPr>
          <w:trHeight w:val="357"/>
          <w:jc w:val="center"/>
        </w:trPr>
        <w:tc>
          <w:tcPr>
            <w:tcW w:w="704" w:type="dxa"/>
            <w:vAlign w:val="center"/>
          </w:tcPr>
          <w:p w14:paraId="4FBB11BF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ÖA 2</w:t>
            </w:r>
          </w:p>
        </w:tc>
        <w:tc>
          <w:tcPr>
            <w:tcW w:w="6231" w:type="dxa"/>
            <w:vAlign w:val="center"/>
          </w:tcPr>
          <w:p w14:paraId="56A4B450" w14:textId="54C9EECA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 xml:space="preserve">Arkeolojinin temel düzeydeki teorik bilgilerini vermek, Arkeolojinin uygulama sahası olan kazı ve araştırmalarda teorik bilgiyi kullanabilme becerisini kazandırmak.  </w:t>
            </w:r>
          </w:p>
        </w:tc>
        <w:tc>
          <w:tcPr>
            <w:tcW w:w="742" w:type="dxa"/>
          </w:tcPr>
          <w:p w14:paraId="07A6386F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0ECFA5DC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4F1AB0DA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4DFF836C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14:paraId="5E61931C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AD" w:rsidRPr="004E048B" w14:paraId="295C97B5" w14:textId="77777777" w:rsidTr="00495DEE">
        <w:trPr>
          <w:trHeight w:val="50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B40B3B5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ÖA 3</w:t>
            </w:r>
          </w:p>
        </w:tc>
        <w:tc>
          <w:tcPr>
            <w:tcW w:w="6231" w:type="dxa"/>
            <w:shd w:val="clear" w:color="auto" w:fill="E2EFD9" w:themeFill="accent6" w:themeFillTint="33"/>
            <w:vAlign w:val="center"/>
          </w:tcPr>
          <w:p w14:paraId="0C3B00E5" w14:textId="400021B9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 xml:space="preserve">Arkeolojik </w:t>
            </w:r>
            <w:r w:rsidRPr="004E048B"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>kalıntıları eleştirel ve nesnel bakış açısıyla değerlendirebilen,</w:t>
            </w:r>
            <w:r w:rsidRPr="004E04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2EFD9" w:themeFill="accent6" w:themeFillTint="33"/>
              </w:rPr>
              <w:t xml:space="preserve"> topluma Arkeoloji ve eski eser bilincini aktarabilecek bireyler yetiştirmek.</w:t>
            </w:r>
          </w:p>
        </w:tc>
        <w:tc>
          <w:tcPr>
            <w:tcW w:w="742" w:type="dxa"/>
            <w:shd w:val="clear" w:color="auto" w:fill="E2EFD9" w:themeFill="accent6" w:themeFillTint="33"/>
          </w:tcPr>
          <w:p w14:paraId="4E9E185F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2EFD9" w:themeFill="accent6" w:themeFillTint="33"/>
          </w:tcPr>
          <w:p w14:paraId="2219E3C8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2EFD9" w:themeFill="accent6" w:themeFillTint="33"/>
          </w:tcPr>
          <w:p w14:paraId="56443F61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2EFD9" w:themeFill="accent6" w:themeFillTint="33"/>
          </w:tcPr>
          <w:p w14:paraId="13405045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E2EFD9" w:themeFill="accent6" w:themeFillTint="33"/>
          </w:tcPr>
          <w:p w14:paraId="25542D5A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AD" w:rsidRPr="004E048B" w14:paraId="01641A2B" w14:textId="77777777" w:rsidTr="00495DEE">
        <w:trPr>
          <w:trHeight w:val="50"/>
          <w:jc w:val="center"/>
        </w:trPr>
        <w:tc>
          <w:tcPr>
            <w:tcW w:w="704" w:type="dxa"/>
            <w:vAlign w:val="center"/>
          </w:tcPr>
          <w:p w14:paraId="6034D591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 xml:space="preserve">ÖA 4 </w:t>
            </w:r>
          </w:p>
        </w:tc>
        <w:tc>
          <w:tcPr>
            <w:tcW w:w="6231" w:type="dxa"/>
            <w:vAlign w:val="center"/>
          </w:tcPr>
          <w:p w14:paraId="65F1FB35" w14:textId="259E13B9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Arkeoloji metodolojisine sahip ulusal ve uluslararası düzeyde kendini ifade edebilen donanımlı Arkeologlar yetiştirmek.</w:t>
            </w:r>
          </w:p>
        </w:tc>
        <w:tc>
          <w:tcPr>
            <w:tcW w:w="742" w:type="dxa"/>
          </w:tcPr>
          <w:p w14:paraId="0F3F10CD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01743536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6229F696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7EE5CB81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14:paraId="50BD1890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AD" w:rsidRPr="004E048B" w14:paraId="54E7F7B0" w14:textId="77777777" w:rsidTr="00495DEE">
        <w:trPr>
          <w:trHeight w:val="50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784C8C87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ÖA 5</w:t>
            </w:r>
          </w:p>
        </w:tc>
        <w:tc>
          <w:tcPr>
            <w:tcW w:w="6231" w:type="dxa"/>
            <w:shd w:val="clear" w:color="auto" w:fill="E2EFD9" w:themeFill="accent6" w:themeFillTint="33"/>
            <w:vAlign w:val="center"/>
          </w:tcPr>
          <w:p w14:paraId="2BB81DFE" w14:textId="51D42E5B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B">
              <w:rPr>
                <w:rFonts w:ascii="Times New Roman" w:hAnsi="Times New Roman" w:cs="Times New Roman"/>
                <w:sz w:val="24"/>
                <w:szCs w:val="24"/>
              </w:rPr>
              <w:t>Karman ve çevre bölgeleri Arkeolojisi üzerine verilen bilgi ve çalışmalarla bölgenin Arkeoloji alanındaki gelişimine katkı sağlamak.</w:t>
            </w:r>
          </w:p>
        </w:tc>
        <w:tc>
          <w:tcPr>
            <w:tcW w:w="742" w:type="dxa"/>
            <w:shd w:val="clear" w:color="auto" w:fill="E2EFD9" w:themeFill="accent6" w:themeFillTint="33"/>
          </w:tcPr>
          <w:p w14:paraId="51635D88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2EFD9" w:themeFill="accent6" w:themeFillTint="33"/>
          </w:tcPr>
          <w:p w14:paraId="6C081673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2EFD9" w:themeFill="accent6" w:themeFillTint="33"/>
          </w:tcPr>
          <w:p w14:paraId="0D523723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2EFD9" w:themeFill="accent6" w:themeFillTint="33"/>
          </w:tcPr>
          <w:p w14:paraId="2619E8D9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E2EFD9" w:themeFill="accent6" w:themeFillTint="33"/>
          </w:tcPr>
          <w:p w14:paraId="4B0689F9" w14:textId="77777777" w:rsidR="00DC51AD" w:rsidRPr="004E048B" w:rsidRDefault="00DC51AD" w:rsidP="00DC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205A4" w14:textId="4ED7F424" w:rsidR="00782B74" w:rsidRPr="004E048B" w:rsidRDefault="00782B74" w:rsidP="0062399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048B">
        <w:rPr>
          <w:rFonts w:ascii="Times New Roman" w:hAnsi="Times New Roman" w:cs="Times New Roman"/>
          <w:sz w:val="24"/>
          <w:szCs w:val="24"/>
        </w:rPr>
        <w:t>ÖA: Öğretim Amaçları</w:t>
      </w:r>
    </w:p>
    <w:p w14:paraId="4FB1EF9A" w14:textId="7C3DC2AB" w:rsidR="00782B74" w:rsidRPr="004E048B" w:rsidRDefault="00782B74" w:rsidP="0062399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048B">
        <w:rPr>
          <w:rFonts w:ascii="Times New Roman" w:hAnsi="Times New Roman" w:cs="Times New Roman"/>
          <w:b/>
          <w:bCs/>
          <w:sz w:val="24"/>
          <w:szCs w:val="24"/>
          <w:u w:val="single"/>
        </w:rPr>
        <w:t>Görüş ve Önerileriniz (Varsa):</w:t>
      </w:r>
      <w:bookmarkStart w:id="0" w:name="_GoBack"/>
      <w:bookmarkEnd w:id="0"/>
    </w:p>
    <w:sectPr w:rsidR="00782B74" w:rsidRPr="004E048B" w:rsidSect="00692E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AAD8A" w14:textId="77777777" w:rsidR="00745AE1" w:rsidRDefault="00745AE1" w:rsidP="004142CF">
      <w:pPr>
        <w:spacing w:after="0" w:line="240" w:lineRule="auto"/>
      </w:pPr>
      <w:r>
        <w:separator/>
      </w:r>
    </w:p>
  </w:endnote>
  <w:endnote w:type="continuationSeparator" w:id="0">
    <w:p w14:paraId="1FD5B46C" w14:textId="77777777" w:rsidR="00745AE1" w:rsidRDefault="00745AE1" w:rsidP="0041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290CD" w14:textId="77777777" w:rsidR="00745AE1" w:rsidRDefault="00745AE1" w:rsidP="004142CF">
      <w:pPr>
        <w:spacing w:after="0" w:line="240" w:lineRule="auto"/>
      </w:pPr>
      <w:r>
        <w:separator/>
      </w:r>
    </w:p>
  </w:footnote>
  <w:footnote w:type="continuationSeparator" w:id="0">
    <w:p w14:paraId="359561E6" w14:textId="77777777" w:rsidR="00745AE1" w:rsidRDefault="00745AE1" w:rsidP="0041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8343F"/>
    <w:multiLevelType w:val="hybridMultilevel"/>
    <w:tmpl w:val="00146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D0ABA"/>
    <w:multiLevelType w:val="hybridMultilevel"/>
    <w:tmpl w:val="5D7A9D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2"/>
    <w:rsid w:val="000602D2"/>
    <w:rsid w:val="00184A1B"/>
    <w:rsid w:val="001A0C53"/>
    <w:rsid w:val="001E1B88"/>
    <w:rsid w:val="00280263"/>
    <w:rsid w:val="002847C6"/>
    <w:rsid w:val="002C65BA"/>
    <w:rsid w:val="0032024C"/>
    <w:rsid w:val="00322F0A"/>
    <w:rsid w:val="003430EC"/>
    <w:rsid w:val="0035204A"/>
    <w:rsid w:val="003A4E8F"/>
    <w:rsid w:val="003E5F87"/>
    <w:rsid w:val="004142CF"/>
    <w:rsid w:val="00466AE7"/>
    <w:rsid w:val="004929A8"/>
    <w:rsid w:val="004E048B"/>
    <w:rsid w:val="0055284C"/>
    <w:rsid w:val="005D4485"/>
    <w:rsid w:val="005F3022"/>
    <w:rsid w:val="00620388"/>
    <w:rsid w:val="00623992"/>
    <w:rsid w:val="00653B72"/>
    <w:rsid w:val="00692EFD"/>
    <w:rsid w:val="00720DD2"/>
    <w:rsid w:val="00723A92"/>
    <w:rsid w:val="0073022D"/>
    <w:rsid w:val="00745AE1"/>
    <w:rsid w:val="00774081"/>
    <w:rsid w:val="00782B74"/>
    <w:rsid w:val="00815B3C"/>
    <w:rsid w:val="008379F6"/>
    <w:rsid w:val="008B59B0"/>
    <w:rsid w:val="008C7054"/>
    <w:rsid w:val="009359B0"/>
    <w:rsid w:val="009676AC"/>
    <w:rsid w:val="00976C99"/>
    <w:rsid w:val="00AF7FFB"/>
    <w:rsid w:val="00B00613"/>
    <w:rsid w:val="00B24990"/>
    <w:rsid w:val="00B24FE8"/>
    <w:rsid w:val="00B60AC9"/>
    <w:rsid w:val="00BE5E4D"/>
    <w:rsid w:val="00BE76C3"/>
    <w:rsid w:val="00C27006"/>
    <w:rsid w:val="00C477D0"/>
    <w:rsid w:val="00C81C06"/>
    <w:rsid w:val="00D00531"/>
    <w:rsid w:val="00D6592C"/>
    <w:rsid w:val="00D7744B"/>
    <w:rsid w:val="00D93997"/>
    <w:rsid w:val="00DC51AD"/>
    <w:rsid w:val="00E13243"/>
    <w:rsid w:val="00E2353A"/>
    <w:rsid w:val="00E86D95"/>
    <w:rsid w:val="00F10D88"/>
    <w:rsid w:val="00F428B8"/>
    <w:rsid w:val="00F64648"/>
    <w:rsid w:val="00F7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D034"/>
  <w15:chartTrackingRefBased/>
  <w15:docId w15:val="{B26DF448-1BBD-43D9-9E90-75302970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6C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42CF"/>
  </w:style>
  <w:style w:type="paragraph" w:styleId="AltBilgi">
    <w:name w:val="footer"/>
    <w:basedOn w:val="Normal"/>
    <w:link w:val="AltBilgiChar"/>
    <w:uiPriority w:val="99"/>
    <w:unhideWhenUsed/>
    <w:rsid w:val="0041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4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BE66-4407-460B-AFD4-D3A9D4B8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Windows Kullanıcısı</cp:lastModifiedBy>
  <cp:revision>44</cp:revision>
  <dcterms:created xsi:type="dcterms:W3CDTF">2021-12-16T12:19:00Z</dcterms:created>
  <dcterms:modified xsi:type="dcterms:W3CDTF">2025-08-21T09:17:00Z</dcterms:modified>
</cp:coreProperties>
</file>